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77777777" w:rsidR="009A2F7B"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commentRangeStart w:id="1"/>
      <w:r w:rsidRPr="00032172">
        <w:rPr>
          <w:b/>
          <w:sz w:val="28"/>
          <w:szCs w:val="28"/>
          <w:lang w:val="vi-VN"/>
        </w:rPr>
        <w:t>HỌ VÀ TÊN SINH VIÊN</w:t>
      </w:r>
      <w:r w:rsidRPr="009A2F7B">
        <w:rPr>
          <w:b/>
          <w:sz w:val="28"/>
          <w:szCs w:val="28"/>
          <w:lang w:val="vi-VN"/>
        </w:rPr>
        <w:t xml:space="preserve"> 1 - MSSV</w:t>
      </w:r>
    </w:p>
    <w:p w14:paraId="3506701B" w14:textId="77777777" w:rsidR="009D0065"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r w:rsidRPr="009A2F7B">
        <w:rPr>
          <w:b/>
          <w:sz w:val="28"/>
          <w:szCs w:val="28"/>
          <w:lang w:val="vi-VN"/>
        </w:rPr>
        <w:t>HỌ VÀ TÊN SINH VIÊN 2 - MSSV</w:t>
      </w:r>
      <w:commentRangeEnd w:id="1"/>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77777777" w:rsidR="009A2F7B" w:rsidRPr="009A2F7B" w:rsidRDefault="009A2F7B" w:rsidP="009A2F7B">
      <w:pPr>
        <w:widowControl w:val="0"/>
        <w:autoSpaceDE w:val="0"/>
        <w:autoSpaceDN w:val="0"/>
        <w:spacing w:before="0" w:after="0" w:line="298" w:lineRule="exact"/>
        <w:ind w:right="49"/>
        <w:jc w:val="center"/>
        <w:rPr>
          <w:b/>
          <w:sz w:val="28"/>
          <w:szCs w:val="28"/>
        </w:rPr>
      </w:pPr>
      <w:commentRangeStart w:id="5"/>
      <w:r w:rsidRPr="00032172">
        <w:rPr>
          <w:b/>
          <w:sz w:val="28"/>
          <w:szCs w:val="28"/>
          <w:lang w:val="vi-VN"/>
        </w:rPr>
        <w:t xml:space="preserve">HỌ </w:t>
      </w:r>
      <w:r w:rsidRPr="009A2F7B">
        <w:rPr>
          <w:b/>
          <w:sz w:val="28"/>
          <w:szCs w:val="28"/>
        </w:rPr>
        <w:t>VÀ TÊN SINH VIÊN 1 - MSSV</w:t>
      </w:r>
    </w:p>
    <w:p w14:paraId="1983884A" w14:textId="77777777" w:rsidR="009D0065" w:rsidRPr="009D0065" w:rsidRDefault="009A2F7B" w:rsidP="009A2F7B">
      <w:pPr>
        <w:widowControl w:val="0"/>
        <w:autoSpaceDE w:val="0"/>
        <w:autoSpaceDN w:val="0"/>
        <w:spacing w:before="0" w:after="0" w:line="298" w:lineRule="exact"/>
        <w:ind w:right="49"/>
        <w:jc w:val="center"/>
        <w:rPr>
          <w:b/>
          <w:sz w:val="28"/>
          <w:szCs w:val="28"/>
        </w:rPr>
      </w:pPr>
      <w:r w:rsidRPr="009A2F7B">
        <w:rPr>
          <w:b/>
          <w:sz w:val="28"/>
          <w:szCs w:val="28"/>
        </w:rPr>
        <w:t>HỌ VÀ TÊN SINH VIÊN 2 - MSSV</w:t>
      </w:r>
      <w:commentRangeEnd w:id="5"/>
      <w:r w:rsidR="00004BA4">
        <w:rPr>
          <w:rStyle w:val="CommentReference"/>
        </w:rPr>
        <w:commentReference w:id="5"/>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6"/>
      <w:r>
        <w:rPr>
          <w:b/>
          <w:sz w:val="44"/>
          <w:szCs w:val="44"/>
        </w:rPr>
        <w:t>TÊN ĐỀ TÀI</w:t>
      </w:r>
      <w:commentRangeEnd w:id="6"/>
      <w:r w:rsidR="00004BA4">
        <w:rPr>
          <w:rStyle w:val="CommentReference"/>
        </w:rPr>
        <w:commentReference w:id="6"/>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7"/>
      <w:r>
        <w:rPr>
          <w:b/>
          <w:sz w:val="44"/>
          <w:szCs w:val="44"/>
        </w:rPr>
        <w:t>GIỮA KỲ</w:t>
      </w:r>
      <w:commentRangeEnd w:id="7"/>
      <w:r>
        <w:rPr>
          <w:rStyle w:val="CommentReference"/>
        </w:rPr>
        <w:commentReference w:id="7"/>
      </w:r>
    </w:p>
    <w:p w14:paraId="28EDC035" w14:textId="77777777" w:rsidR="009D0065" w:rsidRDefault="004E3FED" w:rsidP="004E3FED">
      <w:pPr>
        <w:tabs>
          <w:tab w:val="left" w:pos="7830"/>
        </w:tabs>
        <w:spacing w:line="276" w:lineRule="auto"/>
        <w:ind w:left="446" w:right="461"/>
        <w:jc w:val="center"/>
        <w:rPr>
          <w:b/>
          <w:sz w:val="40"/>
          <w:szCs w:val="40"/>
        </w:rPr>
      </w:pPr>
      <w:commentRangeStart w:id="8"/>
      <w:r>
        <w:rPr>
          <w:b/>
          <w:sz w:val="44"/>
          <w:szCs w:val="44"/>
        </w:rPr>
        <w:t>NHẬP MÔN</w:t>
      </w:r>
      <w:r>
        <w:rPr>
          <w:b/>
          <w:sz w:val="44"/>
          <w:szCs w:val="44"/>
        </w:rPr>
        <w:br/>
        <w:t>XỬ LÝ NGÔN NGỮ TỰ NHIÊN</w:t>
      </w:r>
      <w:commentRangeEnd w:id="8"/>
      <w:r>
        <w:rPr>
          <w:rStyle w:val="CommentReference"/>
        </w:rPr>
        <w:commentReference w:id="8"/>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9"/>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9"/>
      <w:r w:rsidR="004E3FED">
        <w:rPr>
          <w:rStyle w:val="CommentReference"/>
          <w:lang w:val="en-US"/>
        </w:rPr>
        <w:commentReference w:id="9"/>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2E35A2E" w14:textId="77777777" w:rsidR="000044BC" w:rsidRDefault="000044BC" w:rsidP="0064189C">
      <w:pPr>
        <w:pStyle w:val="Nidungvnbn"/>
      </w:pPr>
    </w:p>
    <w:p w14:paraId="4F03561B" w14:textId="29E3CA37" w:rsidR="005E4587" w:rsidRDefault="000E755F" w:rsidP="00612205">
      <w:pPr>
        <w:ind w:left="3600"/>
        <w:jc w:val="center"/>
        <w:rPr>
          <w:b/>
          <w:bCs/>
          <w:sz w:val="32"/>
          <w:szCs w:val="32"/>
          <w:lang w:val="vi-VN"/>
        </w:rPr>
      </w:pPr>
      <w:r w:rsidRPr="000E755F">
        <w:rPr>
          <w:sz w:val="26"/>
          <w:szCs w:val="26"/>
        </w:rPr>
        <w:t>We sincerely express our gratitude to Ton Duc Thang University for providing us with a conducive learning and research environment. Special thanks to the Faculty of Information Technology and the Software Engineering Department for organizing our study program and we would like to express our gratitude to Master Pham Kim Thuy for teaching, sharing knowledge, and providing valuable experiences to us during our learning process. We also appreciate his guidance in addressing our inquiries while working on our reports.</w:t>
      </w:r>
    </w:p>
    <w:p w14:paraId="4E0B37E1"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62426D">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62426D">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62426D">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62426D">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62426D">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62426D">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1"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1"/>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2" w:name="_Toc143173058"/>
      <w:r w:rsidRPr="000044BC">
        <w:t>DANH MỤC CÁC CHỮ VIẾT TẮT</w:t>
      </w:r>
      <w:bookmarkEnd w:id="12"/>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3" w:name="_Toc143173062"/>
      <w:r>
        <w:rPr>
          <w:lang w:val="en-US"/>
        </w:rPr>
        <w:lastRenderedPageBreak/>
        <w:t>CƠ SỞ LÝ THUYẾT</w:t>
      </w:r>
      <w:bookmarkEnd w:id="13"/>
    </w:p>
    <w:p w14:paraId="5624D806" w14:textId="77777777" w:rsidR="008D5F38" w:rsidRDefault="00887DA5" w:rsidP="008D5F38">
      <w:pPr>
        <w:pStyle w:val="Heading2"/>
        <w:rPr>
          <w:lang w:val="en-US"/>
        </w:rPr>
      </w:pPr>
      <w:bookmarkStart w:id="14" w:name="_Toc143173063"/>
      <w:r>
        <w:rPr>
          <w:lang w:val="en-US"/>
        </w:rPr>
        <w:t xml:space="preserve">Mạng </w:t>
      </w:r>
      <w:r w:rsidR="009F6DC5">
        <w:rPr>
          <w:lang w:val="en-US"/>
        </w:rPr>
        <w:t>neural</w:t>
      </w:r>
      <w:r>
        <w:rPr>
          <w:lang w:val="en-US"/>
        </w:rPr>
        <w:t xml:space="preserve"> hồi quy</w:t>
      </w:r>
      <w:bookmarkEnd w:id="14"/>
    </w:p>
    <w:p w14:paraId="5E803B64" w14:textId="77777777" w:rsidR="00887DA5" w:rsidRDefault="0009795A" w:rsidP="00887DA5">
      <w:pPr>
        <w:pStyle w:val="Heading3"/>
      </w:pPr>
      <w:bookmarkStart w:id="15" w:name="_Toc143173064"/>
      <w:r w:rsidRPr="0009795A">
        <w:t>Recurrent Neural Network (RNN)</w:t>
      </w:r>
      <w:bookmarkEnd w:id="15"/>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62426D"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6" w:name="_Ref142670782"/>
            <w:r>
              <w:t>(</w:t>
            </w:r>
            <w:fldSimple w:instr=" STYLEREF 1 \s ">
              <w:r w:rsidR="0047421F">
                <w:rPr>
                  <w:noProof/>
                </w:rPr>
                <w:t>2</w:t>
              </w:r>
            </w:fldSimple>
            <w:r>
              <w:t>.</w:t>
            </w:r>
            <w:fldSimple w:instr=" SEQ Equation \* ARABIC \s 1 ">
              <w:r w:rsidR="0047421F">
                <w:rPr>
                  <w:noProof/>
                </w:rPr>
                <w:t>1</w:t>
              </w:r>
            </w:fldSimple>
            <w:r>
              <w:t>)</w:t>
            </w:r>
            <w:bookmarkEnd w:id="16"/>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62426D"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7" w:name="_Ref142670795"/>
            <w:r>
              <w:t>(</w:t>
            </w:r>
            <w:fldSimple w:instr=" STYLEREF 1 \s ">
              <w:r w:rsidR="0047421F">
                <w:rPr>
                  <w:noProof/>
                </w:rPr>
                <w:t>2</w:t>
              </w:r>
            </w:fldSimple>
            <w:r>
              <w:t>.</w:t>
            </w:r>
            <w:fldSimple w:instr=" SEQ Equation \* ARABIC \s 1 ">
              <w:r w:rsidR="0047421F">
                <w:rPr>
                  <w:noProof/>
                </w:rPr>
                <w:t>2</w:t>
              </w:r>
            </w:fldSimple>
            <w:r>
              <w:t>)</w:t>
            </w:r>
            <w:bookmarkEnd w:id="17"/>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8" w:name="_Toc143173065"/>
      <w:r w:rsidRPr="004C3584">
        <w:t>Long Short-term Memory (LSTM</w:t>
      </w:r>
      <w:r>
        <w:t>)</w:t>
      </w:r>
      <w:bookmarkEnd w:id="18"/>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9" w:name="_Toc143173066"/>
      <w:r>
        <w:lastRenderedPageBreak/>
        <w:t>Mô hình Transfo</w:t>
      </w:r>
      <w:r w:rsidR="003D0ABC">
        <w:rPr>
          <w:lang w:val="en-US"/>
        </w:rPr>
        <w:t>r</w:t>
      </w:r>
      <w:r>
        <w:t>mer</w:t>
      </w:r>
      <w:bookmarkEnd w:id="19"/>
    </w:p>
    <w:p w14:paraId="19F4A710" w14:textId="77777777" w:rsidR="00F71AE1" w:rsidRDefault="00F71AE1" w:rsidP="00887DA5">
      <w:pPr>
        <w:pStyle w:val="Heading3"/>
      </w:pPr>
      <w:bookmarkStart w:id="20" w:name="_Toc143173067"/>
      <w:r>
        <w:t>Encoder và Decoder</w:t>
      </w:r>
      <w:bookmarkEnd w:id="20"/>
    </w:p>
    <w:p w14:paraId="59B9C290" w14:textId="77777777" w:rsidR="00F71AE1" w:rsidRDefault="00F71AE1" w:rsidP="00887DA5">
      <w:pPr>
        <w:pStyle w:val="Heading3"/>
      </w:pPr>
      <w:bookmarkStart w:id="21" w:name="_Toc143173068"/>
      <w:r>
        <w:t>Attention</w:t>
      </w:r>
      <w:bookmarkEnd w:id="21"/>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2"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22"/>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3" w:name="_Toc143173071"/>
      <w:r>
        <w:rPr>
          <w:lang w:val="en-US"/>
        </w:rPr>
        <w:t>Dữ liệu thực nghiệm</w:t>
      </w:r>
      <w:bookmarkEnd w:id="23"/>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4" w:name="_Ref142677395"/>
      <w:bookmarkStart w:id="25" w:name="_Ref142677390"/>
      <w:bookmarkStart w:id="26" w:name="_Toc142677565"/>
      <w:r>
        <w:t xml:space="preserve">Bảng </w:t>
      </w:r>
      <w:fldSimple w:instr=" STYLEREF 1 \s ">
        <w:r w:rsidR="0047421F">
          <w:rPr>
            <w:noProof/>
          </w:rPr>
          <w:t>4</w:t>
        </w:r>
      </w:fldSimple>
      <w:r>
        <w:t>.</w:t>
      </w:r>
      <w:fldSimple w:instr=" SEQ Bảng \* ARABIC \s 1 ">
        <w:r w:rsidR="0047421F">
          <w:rPr>
            <w:noProof/>
          </w:rPr>
          <w:t>1</w:t>
        </w:r>
      </w:fldSimple>
      <w:bookmarkEnd w:id="24"/>
      <w:r>
        <w:t xml:space="preserve">: </w:t>
      </w:r>
      <w:r w:rsidRPr="00C30D83">
        <w:t>Thống kê kiểu thực thể trong tập VLSP 2016</w:t>
      </w:r>
      <w:bookmarkEnd w:id="25"/>
      <w:bookmarkEnd w:id="26"/>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7" w:name="_Toc143173072"/>
      <w:r>
        <w:rPr>
          <w:lang w:val="en-US"/>
        </w:rPr>
        <w:t>Cài đặt thực nghiệm</w:t>
      </w:r>
      <w:bookmarkEnd w:id="27"/>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8" w:name="_Toc143173076"/>
      <w:r w:rsidR="004C3584">
        <w:lastRenderedPageBreak/>
        <w:t>TÀI LIỆU THAM KHẢO</w:t>
      </w:r>
      <w:bookmarkEnd w:id="28"/>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5B27F9EC" w14:textId="27ABBF4F" w:rsidR="003638D0" w:rsidRDefault="003638D0" w:rsidP="0077180B">
      <w:pPr>
        <w:pStyle w:val="Nidungvnbn"/>
        <w:spacing w:line="240" w:lineRule="auto"/>
      </w:pPr>
      <w:r>
        <w:lastRenderedPageBreak/>
        <w:t>1.</w:t>
      </w:r>
    </w:p>
    <w:p w14:paraId="0B77FBF6" w14:textId="14F043EA" w:rsidR="003638D0" w:rsidRPr="003638D0" w:rsidRDefault="003638D0" w:rsidP="003638D0">
      <w:pPr>
        <w:pStyle w:val="Nidungvnbn"/>
        <w:spacing w:line="240" w:lineRule="auto"/>
        <w:rPr>
          <w:rFonts w:eastAsiaTheme="minorEastAsia"/>
        </w:rPr>
      </w:pPr>
      <w:r>
        <w:t xml:space="preserve">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311691E9" w14:textId="31A50A14"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3638D0">
      <w:pPr>
        <w:pStyle w:val="Nidungvnbn"/>
        <w:spacing w:line="240" w:lineRule="auto"/>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9A9EB6E"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Pr>
          <w:rFonts w:eastAsiaTheme="minorEastAsia"/>
        </w:rPr>
        <w:t xml:space="preserve"> is neither</w:t>
      </w:r>
    </w:p>
    <w:p w14:paraId="357C9832" w14:textId="01CCE219" w:rsidR="00DB367D" w:rsidRPr="003638D0" w:rsidRDefault="00DB367D" w:rsidP="00DB367D">
      <w:pPr>
        <w:pStyle w:val="Nidungvnbn"/>
        <w:spacing w:line="240" w:lineRule="auto"/>
        <w:rPr>
          <w:rFonts w:eastAsiaTheme="minorEastAsia"/>
        </w:rPr>
      </w:pPr>
      <w:r>
        <w:t xml:space="preserve">b.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07E777A8" w14:textId="77777777"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55E61211" w14:textId="77777777"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6DBFDBAA" w14:textId="77777777"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45AF148" w14:textId="77777777"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5FE73FFB" w14:textId="77777777"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291E79E3" w:rsidR="003638D0" w:rsidRPr="003638D0" w:rsidRDefault="00DB367D" w:rsidP="003638D0">
      <w:pPr>
        <w:pStyle w:val="Nidungvnbn"/>
        <w:spacing w:line="240" w:lineRule="auto"/>
        <w:rPr>
          <w:rFonts w:eastAsiaTheme="minorEastAsia"/>
        </w:rPr>
      </w:pPr>
      <w:r>
        <w:t>c</w:t>
      </w:r>
      <w:r w:rsidR="003638D0">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7DDFE7AF" w14:textId="1F0B2701"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8162687" w14:textId="272CA117" w:rsidR="003638D0" w:rsidRPr="00DB367D"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54EFAD9" w14:textId="11FA2177" w:rsidR="00DB367D" w:rsidRPr="003638D0" w:rsidRDefault="00DB367D"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4D0EB32" w14:textId="1FE12026"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14B5804C" w:rsidR="00DB367D" w:rsidRPr="003638D0" w:rsidRDefault="00DB367D" w:rsidP="00DB367D">
      <w:pPr>
        <w:pStyle w:val="Nidungvnbn"/>
        <w:spacing w:line="240" w:lineRule="auto"/>
        <w:rPr>
          <w:rFonts w:eastAsiaTheme="minorEastAsia"/>
        </w:rPr>
      </w:pPr>
      <w:r>
        <w:t xml:space="preserve">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4F58C23B" w14:textId="4AF9BEB9"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DB367D">
      <w:pPr>
        <w:pStyle w:val="Nidungvnbn"/>
        <w:spacing w:line="240" w:lineRule="auto"/>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03E18C23" w14:textId="0EE40273"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EC9D60E" w14:textId="6D85168A"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2025D1E5" w14:textId="1AC46095"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is odd</w:t>
      </w:r>
    </w:p>
    <w:p w14:paraId="3527B40E" w14:textId="77777777" w:rsidR="003638D0" w:rsidRDefault="003638D0" w:rsidP="003638D0">
      <w:pPr>
        <w:pStyle w:val="Nidungvnbn"/>
        <w:spacing w:line="240" w:lineRule="auto"/>
        <w:jc w:val="left"/>
        <w:rPr>
          <w:rFonts w:eastAsiaTheme="minorEastAsia"/>
        </w:rPr>
      </w:pPr>
    </w:p>
    <w:p w14:paraId="36B9BA32" w14:textId="77777777" w:rsidR="003638D0" w:rsidRPr="003638D0" w:rsidRDefault="003638D0" w:rsidP="003638D0">
      <w:pPr>
        <w:pStyle w:val="Nidungvnbn"/>
        <w:spacing w:line="240" w:lineRule="auto"/>
        <w:jc w:val="left"/>
        <w:rPr>
          <w:rFonts w:eastAsiaTheme="minorEastAsia"/>
        </w:rPr>
      </w:pPr>
    </w:p>
    <w:p w14:paraId="3BB2EE37" w14:textId="77777777" w:rsidR="003638D0" w:rsidRPr="003638D0" w:rsidRDefault="003638D0" w:rsidP="003638D0">
      <w:pPr>
        <w:pStyle w:val="Nidungvnbn"/>
        <w:spacing w:line="240" w:lineRule="auto"/>
        <w:rPr>
          <w:rFonts w:eastAsiaTheme="minorEastAsia"/>
        </w:rPr>
      </w:pP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4B9D7F94" w14:textId="485D413E" w:rsidR="00EF3EB2" w:rsidRDefault="00CF73C5" w:rsidP="00CF73C5">
      <w:pPr>
        <w:pStyle w:val="Nidungvnbn"/>
        <w:spacing w:line="240" w:lineRule="auto"/>
        <w:ind w:firstLine="0"/>
        <w:rPr>
          <w:rFonts w:eastAsiaTheme="minorEastAsia"/>
        </w:rPr>
      </w:pPr>
      <w:r>
        <w:rPr>
          <w:rFonts w:eastAsiaTheme="minorEastAsia"/>
        </w:rPr>
        <w:tab/>
        <w:t xml:space="preserve">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r>
        <w:rPr>
          <w:rFonts w:eastAsiaTheme="minorEastAsia"/>
        </w:rPr>
        <w:t xml:space="preserve"> </w:t>
      </w:r>
    </w:p>
    <w:p w14:paraId="27917121" w14:textId="3B131EB4" w:rsidR="003612BC" w:rsidRDefault="003612BC" w:rsidP="0077180B">
      <w:pPr>
        <w:pStyle w:val="Nidungvnbn"/>
        <w:spacing w:line="240" w:lineRule="auto"/>
        <w:rPr>
          <w:rFonts w:eastAsiaTheme="minorEastAsia"/>
        </w:rPr>
      </w:pPr>
      <w:r>
        <w:rPr>
          <w:rFonts w:eastAsiaTheme="minorEastAsia"/>
        </w:rPr>
        <w:t>b.</w:t>
      </w:r>
      <w:r w:rsidR="00EA0629">
        <w:rPr>
          <w:rFonts w:eastAsiaTheme="minorEastAsia"/>
        </w:rPr>
        <w:t xml:space="preserve">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85FF940" w14:textId="59FE27E1" w:rsidR="00EA0629" w:rsidRDefault="00EA0629" w:rsidP="0077180B">
      <w:pPr>
        <w:pStyle w:val="Nidungvnbn"/>
        <w:spacing w:line="240" w:lineRule="auto"/>
        <w:rPr>
          <w:rFonts w:eastAsiaTheme="minorEastAsia"/>
        </w:rPr>
      </w:pPr>
      <w:r>
        <w:rPr>
          <w:rFonts w:eastAsiaTheme="minorEastAsia"/>
        </w:rPr>
        <w:t xml:space="preserve">c.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A77F997" w14:textId="6794003C" w:rsidR="00F12E9A" w:rsidRDefault="00F12E9A" w:rsidP="0077180B">
      <w:pPr>
        <w:pStyle w:val="Nidungvnbn"/>
        <w:spacing w:line="240" w:lineRule="auto"/>
        <w:rPr>
          <w:rFonts w:eastAsiaTheme="minorEastAsia"/>
        </w:rPr>
      </w:pPr>
      <w:r>
        <w:rPr>
          <w:rFonts w:eastAsiaTheme="minorEastAsia"/>
        </w:rPr>
        <w:t xml:space="preserve">d.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62426D" w:rsidP="00CF73C5">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62426D"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62426D"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75C92FE1" w14:textId="5EC4F552" w:rsidR="003876FE" w:rsidRPr="00CF73C5" w:rsidRDefault="0062426D" w:rsidP="003876FE">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50429B9" w14:textId="77777777" w:rsidR="003876FE" w:rsidRDefault="003876FE" w:rsidP="003876FE">
      <w:pPr>
        <w:pStyle w:val="Nidungvnbn"/>
        <w:jc w:val="left"/>
      </w:pPr>
    </w:p>
    <w:p w14:paraId="25551157" w14:textId="4B86FB17" w:rsidR="003876FE" w:rsidRP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1B56A4E3" w14:textId="26D8F457" w:rsidR="0069334B" w:rsidRDefault="003876FE" w:rsidP="003876FE">
      <w:pPr>
        <w:pStyle w:val="Nidungvnbn"/>
        <w:ind w:firstLine="0"/>
        <w:jc w:val="left"/>
        <w:rPr>
          <w:rFonts w:eastAsiaTheme="minorEastAsia"/>
        </w:rPr>
      </w:pPr>
      <w:r>
        <w:tab/>
      </w:r>
      <w:r w:rsidR="0069334B">
        <w:t xml:space="preserve">a. </w:t>
      </w: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5AB8C5BE" w:rsidR="00E71576" w:rsidRDefault="00E71576" w:rsidP="003876FE">
      <w:pPr>
        <w:pStyle w:val="Nidungvnbn"/>
        <w:ind w:firstLine="0"/>
        <w:jc w:val="left"/>
        <w:rPr>
          <w:rFonts w:eastAsiaTheme="minorEastAsia"/>
        </w:rPr>
      </w:pPr>
      <w:r>
        <w:rPr>
          <w:rFonts w:eastAsiaTheme="minorEastAsia"/>
        </w:rPr>
        <w:tab/>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5C1907C4" w14:textId="5B84E762" w:rsidR="00E71576" w:rsidRDefault="00E71576" w:rsidP="00E71576">
      <w:pPr>
        <w:pStyle w:val="Nidungvnbn"/>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r>
        <w:rPr>
          <w:rFonts w:eastAsiaTheme="minorEastAsia"/>
        </w:rPr>
        <w:t xml:space="preserve">  </w:t>
      </w:r>
    </w:p>
    <w:p w14:paraId="7EA4CDB3" w14:textId="7370647E" w:rsidR="00A4419C" w:rsidRDefault="0062426D"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v-v' 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721783F0" w:rsidR="00E71576" w:rsidRPr="007627DB" w:rsidRDefault="00A4419C" w:rsidP="00E71576">
      <w:pPr>
        <w:pStyle w:val="Nidungvnbn"/>
        <w:jc w:val="left"/>
        <w:rPr>
          <w:rFonts w:eastAsiaTheme="minorEastAsia"/>
        </w:rPr>
      </w:pPr>
      <w:r>
        <w:rPr>
          <w:rFonts w:eastAsiaTheme="minorEastAsia"/>
        </w:rPr>
        <w:t xml:space="preserve">We have derivative of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8F0293">
        <w:rPr>
          <w:rFonts w:eastAsiaTheme="minorEastAsia"/>
        </w:rPr>
        <w:t xml:space="preserve"> and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p>
    <w:p w14:paraId="739C3633" w14:textId="25AEF029" w:rsidR="007627DB" w:rsidRPr="008F0293" w:rsidRDefault="0062426D" w:rsidP="00E71576">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5640E9A8" w14:textId="1C76324D" w:rsidR="008F0293" w:rsidRPr="008F0293" w:rsidRDefault="0062426D" w:rsidP="008F0293">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76C48ED5" w14:textId="48D5BFB1"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79002C97" w14:textId="77777777"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34E4FC4A" w14:textId="4709265F"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 xml:space="preserve">8 </m:t>
            </m:r>
          </m:num>
          <m:den>
            <m:r>
              <w:rPr>
                <w:rFonts w:ascii="Cambria Math" w:eastAsiaTheme="minorEastAsia" w:hAnsi="Cambria Math" w:cs="Times New Roman"/>
                <w:color w:val="374151"/>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E805285" w14:textId="1879388F"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32BED845" w14:textId="06AE8819" w:rsidR="008F0293" w:rsidRDefault="008F0293" w:rsidP="008F0293">
      <w:pPr>
        <w:pStyle w:val="Nidungvnbn"/>
        <w:ind w:left="1080" w:firstLine="0"/>
        <w:jc w:val="left"/>
        <w:rPr>
          <w:rFonts w:eastAsiaTheme="minorEastAsia" w:cs="Times New Roman"/>
          <w:color w:val="374151"/>
        </w:rPr>
      </w:pPr>
      <w:r>
        <w:rPr>
          <w:rFonts w:eastAsiaTheme="minorEastAsia"/>
        </w:rPr>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7D747EF9" w14:textId="41A16341" w:rsidR="008F0293" w:rsidRDefault="008F0293" w:rsidP="008F0293">
      <w:pPr>
        <w:pStyle w:val="Nidungvnbn"/>
        <w:jc w:val="left"/>
        <w:rPr>
          <w:rFonts w:eastAsiaTheme="minorEastAsia"/>
        </w:rPr>
      </w:pP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10A328CF" w14:textId="503E0F15"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3D1690A" w14:textId="26F10EF7"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-10</w:t>
      </w:r>
      <m:oMath>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07A695BC" w14:textId="6BA4EFDE"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67699C89" w14:textId="4C7070C6" w:rsidR="008F0293" w:rsidRPr="008F0293" w:rsidRDefault="008F0293" w:rsidP="008F0293">
      <w:pPr>
        <w:pStyle w:val="Nidungvnbn"/>
        <w:jc w:val="left"/>
        <w:rPr>
          <w:rFonts w:eastAsiaTheme="minorEastAsia"/>
        </w:rPr>
      </w:pPr>
    </w:p>
    <w:p w14:paraId="434018B4" w14:textId="77777777" w:rsidR="008F0293" w:rsidRPr="008F0293" w:rsidRDefault="008F0293" w:rsidP="00E71576">
      <w:pPr>
        <w:pStyle w:val="Nidungvnbn"/>
        <w:jc w:val="left"/>
        <w:rPr>
          <w:rFonts w:eastAsiaTheme="minorEastAsia"/>
        </w:rPr>
      </w:pPr>
    </w:p>
    <w:p w14:paraId="3AA434E6" w14:textId="77777777" w:rsidR="008F0293" w:rsidRPr="008F0293" w:rsidRDefault="008F0293" w:rsidP="00E71576">
      <w:pPr>
        <w:pStyle w:val="Nidungvnbn"/>
        <w:jc w:val="left"/>
        <w:rPr>
          <w:rFonts w:eastAsiaTheme="minorEastAsia"/>
        </w:rPr>
      </w:pPr>
    </w:p>
    <w:p w14:paraId="54C28071" w14:textId="77777777" w:rsidR="00E71576" w:rsidRPr="00E71576" w:rsidRDefault="00E71576" w:rsidP="003876FE">
      <w:pPr>
        <w:pStyle w:val="Nidungvnbn"/>
        <w:ind w:firstLine="0"/>
        <w:jc w:val="left"/>
        <w:rPr>
          <w:rFonts w:eastAsiaTheme="minorEastAsia"/>
        </w:rPr>
      </w:pPr>
    </w:p>
    <w:p w14:paraId="252C81F9" w14:textId="77777777" w:rsidR="00E71576" w:rsidRPr="00E71576" w:rsidRDefault="00E71576" w:rsidP="003876FE">
      <w:pPr>
        <w:pStyle w:val="Nidungvnbn"/>
        <w:ind w:firstLine="0"/>
        <w:jc w:val="left"/>
        <w:rPr>
          <w:rFonts w:eastAsiaTheme="minorEastAsia"/>
        </w:rPr>
      </w:pPr>
    </w:p>
    <w:p w14:paraId="2AB1C3E9" w14:textId="1C4E068F" w:rsidR="0069334B" w:rsidRPr="0069334B" w:rsidRDefault="0069334B" w:rsidP="003876FE">
      <w:pPr>
        <w:pStyle w:val="Nidungvnbn"/>
        <w:ind w:firstLine="0"/>
        <w:jc w:val="left"/>
        <w:rPr>
          <w:rFonts w:eastAsiaTheme="minorEastAsia"/>
        </w:rPr>
      </w:pPr>
      <w:r>
        <w:rPr>
          <w:rFonts w:eastAsiaTheme="minorEastAsia"/>
        </w:rPr>
        <w:tab/>
      </w:r>
    </w:p>
    <w:p w14:paraId="72866C52" w14:textId="77777777" w:rsidR="0069334B" w:rsidRPr="0069334B" w:rsidRDefault="0069334B" w:rsidP="003876FE">
      <w:pPr>
        <w:pStyle w:val="Nidungvnbn"/>
        <w:ind w:firstLine="0"/>
        <w:jc w:val="left"/>
        <w:rPr>
          <w:rFonts w:eastAsiaTheme="minorEastAsia"/>
        </w:rPr>
      </w:pPr>
    </w:p>
    <w:p w14:paraId="3ADBACE0" w14:textId="48B752D0" w:rsidR="00C52122" w:rsidRDefault="00D95781" w:rsidP="005C7159">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62426D"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02DCF883" w:rsidR="00E16AB2" w:rsidRPr="0019426B" w:rsidRDefault="0062426D"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w:lastRenderedPageBreak/>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1E4069F1"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p>
    <w:p w14:paraId="37A57052" w14:textId="49A6E76D" w:rsidR="007F63C1" w:rsidRPr="007F63C1" w:rsidRDefault="007F63C1" w:rsidP="007F63C1">
      <w:pPr>
        <w:pStyle w:val="Nidungvnbn"/>
        <w:numPr>
          <w:ilvl w:val="0"/>
          <w:numId w:val="41"/>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503B07FA" w:rsidR="007F63C1" w:rsidRDefault="007F63C1" w:rsidP="007F63C1">
      <w:pPr>
        <w:pStyle w:val="Nidungvnbn"/>
        <w:numPr>
          <w:ilvl w:val="0"/>
          <w:numId w:val="41"/>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 ?</w:t>
      </w:r>
    </w:p>
    <w:p w14:paraId="329529D6" w14:textId="14D5ECA1" w:rsidR="007F63C1" w:rsidRDefault="007F63C1" w:rsidP="007F63C1">
      <w:pPr>
        <w:pStyle w:val="Nidungvnbn"/>
        <w:numPr>
          <w:ilvl w:val="0"/>
          <w:numId w:val="41"/>
        </w:numPr>
        <w:jc w:val="left"/>
        <w:rPr>
          <w:rFonts w:eastAsiaTheme="minorEastAsia"/>
          <w:iCs/>
        </w:rPr>
      </w:pPr>
      <w:r>
        <w:rPr>
          <w:rFonts w:eastAsiaTheme="minorEastAsia"/>
          <w:iCs/>
        </w:rPr>
        <w:t xml:space="preserve">At what points,if any,does </w:t>
      </w:r>
      <m:oMath>
        <m:r>
          <w:rPr>
            <w:rFonts w:ascii="Cambria Math" w:eastAsiaTheme="minorEastAsia" w:hAnsi="Cambria Math"/>
          </w:rPr>
          <m:t xml:space="preserve">f </m:t>
        </m:r>
      </m:oMath>
      <w:r>
        <w:rPr>
          <w:rFonts w:eastAsiaTheme="minorEastAsia"/>
          <w:iCs/>
        </w:rPr>
        <w:t>assume local maximum and minimum value ?</w:t>
      </w:r>
    </w:p>
    <w:p w14:paraId="23607463" w14:textId="77777777" w:rsidR="007F63C1" w:rsidRDefault="007F63C1" w:rsidP="007F63C1">
      <w:pPr>
        <w:pStyle w:val="Nidungvnbn"/>
        <w:numPr>
          <w:ilvl w:val="0"/>
          <w:numId w:val="41"/>
        </w:numPr>
        <w:jc w:val="center"/>
        <w:rPr>
          <w:i/>
          <w:iCs/>
          <w:u w:val="single"/>
        </w:rPr>
      </w:pPr>
      <w:r>
        <w:rPr>
          <w:i/>
          <w:iCs/>
          <w:u w:val="single"/>
        </w:rPr>
        <w:t>Solving</w:t>
      </w:r>
    </w:p>
    <w:p w14:paraId="024D780B" w14:textId="06397EF1" w:rsidR="00E904E4" w:rsidRPr="000E755F" w:rsidRDefault="007F63C1" w:rsidP="000E755F">
      <w:pPr>
        <w:pStyle w:val="Nidungvnbn"/>
        <w:ind w:left="1080" w:firstLine="0"/>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6139DC4F" w:rsidR="00286C82" w:rsidRDefault="00286C82" w:rsidP="00286C82">
      <w:pPr>
        <w:pStyle w:val="Nidungvnbn"/>
        <w:ind w:left="1080" w:firstLine="0"/>
        <w:jc w:val="left"/>
        <w:rPr>
          <w:rFonts w:eastAsiaTheme="minorEastAsia" w:cs="Times New Roman"/>
          <w:color w:val="374151"/>
        </w:rPr>
      </w:pPr>
      <w:r>
        <w:rPr>
          <w:rFonts w:eastAsiaTheme="minorEastAsia" w:cs="Times New Roman"/>
          <w:color w:val="374151"/>
        </w:rPr>
        <w:t xml:space="preserve">Set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f</m:t>
            </m:r>
          </m:e>
          <m:sup>
            <m:r>
              <w:rPr>
                <w:rFonts w:ascii="Cambria Math" w:eastAsiaTheme="minorEastAsia" w:hAnsi="Cambria Math" w:cs="Times New Roman"/>
                <w:color w:val="374151"/>
              </w:rPr>
              <m:t>'</m:t>
            </m:r>
          </m:sup>
        </m:sSup>
        <m:d>
          <m:dPr>
            <m:ctrlPr>
              <w:rPr>
                <w:rFonts w:ascii="Cambria Math" w:eastAsiaTheme="minorEastAsia" w:hAnsi="Cambria Math" w:cs="Times New Roman"/>
                <w:i/>
                <w:color w:val="374151"/>
              </w:rPr>
            </m:ctrlPr>
          </m:dPr>
          <m:e>
            <m:r>
              <w:rPr>
                <w:rFonts w:ascii="Cambria Math" w:eastAsiaTheme="minorEastAsia" w:hAnsi="Cambria Math" w:cs="Times New Roman"/>
                <w:color w:val="374151"/>
              </w:rPr>
              <m:t>x</m:t>
            </m:r>
          </m:e>
        </m:d>
      </m:oMath>
      <w:r>
        <w:rPr>
          <w:rFonts w:eastAsiaTheme="minorEastAsia" w:cs="Times New Roman"/>
          <w:color w:val="374151"/>
        </w:rPr>
        <w:t xml:space="preserve"> equal to zero :</w:t>
      </w:r>
    </w:p>
    <w:p w14:paraId="2E33240B" w14:textId="09CB2BCB" w:rsidR="00286C82" w:rsidRDefault="0062426D"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sidR="00286C82">
        <w:rPr>
          <w:rFonts w:eastAsiaTheme="minorEastAsia" w:cs="Times New Roman"/>
          <w:iCs/>
        </w:rPr>
        <w:t xml:space="preserve"> = 0</w:t>
      </w:r>
    </w:p>
    <w:p w14:paraId="4F6C5379" w14:textId="00480D75"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inx+cosx=0</m:t>
          </m:r>
        </m:oMath>
      </m:oMathPara>
    </w:p>
    <w:p w14:paraId="2A8A2123" w14:textId="4B1C83B3"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xml:space="preserve"> s</m:t>
          </m:r>
          <m:r>
            <w:rPr>
              <w:rFonts w:ascii="Cambria Math" w:eastAsiaTheme="minorEastAsia" w:hAnsi="Cambria Math"/>
            </w:rPr>
            <m:t>inx-cosx=0</m:t>
          </m:r>
        </m:oMath>
      </m:oMathPara>
    </w:p>
    <w:p w14:paraId="03C5B318" w14:textId="33BFA13B"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m:t>
          </m:r>
        </m:oMath>
      </m:oMathPara>
    </w:p>
    <w:p w14:paraId="49C57F63" w14:textId="50CADFB8"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s</m:t>
          </m:r>
          <m:r>
            <w:rPr>
              <w:rFonts w:ascii="Cambria Math" w:eastAsiaTheme="minorEastAsia" w:hAnsi="Cambria Math"/>
            </w:rPr>
            <m:t>inx=cosx</m:t>
          </m:r>
        </m:oMath>
      </m:oMathPara>
    </w:p>
    <w:p w14:paraId="11F56C50" w14:textId="424A4356" w:rsidR="00286C82" w:rsidRPr="009312C4" w:rsidRDefault="009312C4" w:rsidP="00286C82">
      <w:pPr>
        <w:pStyle w:val="Nidungvnbn"/>
        <w:ind w:left="1080" w:firstLine="0"/>
        <w:jc w:val="left"/>
        <w:rPr>
          <w:rFonts w:eastAsiaTheme="minorEastAsia" w:cs="Times New Roman"/>
        </w:rPr>
      </w:pPr>
      <w:r>
        <w:rPr>
          <w:rFonts w:eastAsiaTheme="minorEastAsia" w:cs="Times New Roman"/>
        </w:rPr>
        <w:t>1.</w:t>
      </w: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x</m:t>
            </m:r>
            <m:ctrlPr>
              <w:rPr>
                <w:rFonts w:ascii="Cambria Math" w:eastAsiaTheme="minorEastAsia" w:hAnsi="Cambria Math" w:cs="Times New Roman"/>
                <w:i/>
              </w:rPr>
            </m:ctrlPr>
          </m:e>
        </m:func>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oMath>
    </w:p>
    <w:p w14:paraId="7CB3B032" w14:textId="77777777" w:rsidR="009312C4" w:rsidRDefault="009312C4" w:rsidP="00286C82">
      <w:pPr>
        <w:pStyle w:val="Nidungvnbn"/>
        <w:ind w:left="1080" w:firstLine="0"/>
        <w:jc w:val="left"/>
        <w:rPr>
          <w:rFonts w:eastAsiaTheme="minorEastAsia" w:cs="Times New Roman"/>
        </w:rPr>
      </w:pPr>
    </w:p>
    <w:p w14:paraId="6CCAA4FE" w14:textId="6717C4C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 -</m:t>
              </m:r>
              <m:r>
                <m:rPr>
                  <m:sty m:val="p"/>
                </m:rPr>
                <w:rPr>
                  <w:rFonts w:ascii="Cambria Math" w:hAnsi="Cambria Math"/>
                </w:rPr>
                <m:t>cos⁡</m:t>
              </m:r>
              <m:r>
                <w:rPr>
                  <w:rFonts w:ascii="Cambria Math" w:hAnsi="Cambria Math"/>
                </w:rPr>
                <m:t>(x)</m:t>
              </m:r>
              <m:ctrlPr>
                <w:rPr>
                  <w:rFonts w:ascii="Cambria Math" w:hAnsi="Cambria Math"/>
                  <w:i/>
                </w:rPr>
              </m:ctrlPr>
            </m:e>
          </m:func>
        </m:oMath>
      </m:oMathPara>
    </w:p>
    <w:p w14:paraId="30CCD458" w14:textId="4FF4D0B2" w:rsidR="009312C4" w:rsidRPr="009312C4" w:rsidRDefault="0062426D" w:rsidP="009312C4">
      <w:pPr>
        <w:pStyle w:val="Nidungvnbn"/>
        <w:ind w:left="1080" w:firstLine="0"/>
        <w:jc w:val="left"/>
        <w:rPr>
          <w:rFonts w:eastAsiaTheme="minorEastAsia" w:cs="Times New Roman"/>
        </w:rPr>
      </w:pPr>
      <m:oMathPara>
        <m:oMathParaPr>
          <m:jc m:val="left"/>
        </m:oMathParaPr>
        <m:oMath>
          <m:func>
            <m:funcPr>
              <m:ctrlPr>
                <w:rPr>
                  <w:rFonts w:ascii="Cambria Math" w:hAnsi="Cambria Math"/>
                </w:rPr>
              </m:ctrlPr>
            </m:funcPr>
            <m:fName>
              <m:sSup>
                <m:sSupPr>
                  <m:ctrlPr>
                    <w:rPr>
                      <w:rFonts w:ascii="Cambria Math" w:hAnsi="Cambria Math"/>
                    </w:rPr>
                  </m:ctrlPr>
                </m:sSupPr>
                <m:e>
                  <m:r>
                    <w:rPr>
                      <w:rFonts w:ascii="Cambria Math" w:hAnsi="Cambria Math"/>
                    </w:rPr>
                    <m:t xml:space="preserve">⟺ </m:t>
                  </m:r>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-1=0</m:t>
              </m:r>
              <m:ctrlPr>
                <w:rPr>
                  <w:rFonts w:ascii="Cambria Math" w:hAnsi="Cambria Math"/>
                  <w:i/>
                </w:rPr>
              </m:ctrlPr>
            </m:e>
          </m:func>
        </m:oMath>
      </m:oMathPara>
    </w:p>
    <w:p w14:paraId="66361956" w14:textId="51EF6A8D"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-b±</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e>
              </m:rad>
              <m:ctrlPr>
                <w:rPr>
                  <w:rFonts w:ascii="Cambria Math" w:hAnsi="Cambria Math"/>
                  <w:i/>
                </w:rPr>
              </m:ctrlPr>
            </m:num>
            <m:den>
              <m:r>
                <w:rPr>
                  <w:rFonts w:ascii="Cambria Math" w:eastAsiaTheme="minorEastAsia" w:hAnsi="Cambria Math" w:cs="Times New Roman"/>
                </w:rPr>
                <m:t>2a</m:t>
              </m:r>
            </m:den>
          </m:f>
        </m:oMath>
      </m:oMathPara>
    </w:p>
    <w:p w14:paraId="68D788AC" w14:textId="55346290"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 xml:space="preserve">Where </m:t>
          </m:r>
          <m:r>
            <w:rPr>
              <w:rFonts w:ascii="Cambria Math" w:eastAsiaTheme="minorEastAsia" w:hAnsi="Cambria Math" w:cs="Times New Roman"/>
            </w:rPr>
            <m:t>a=1,b= -1 ,c=-1</m:t>
          </m:r>
        </m:oMath>
      </m:oMathPara>
    </w:p>
    <w:p w14:paraId="55B60E5F" w14:textId="4FC9A6A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46984D87" w14:textId="4F089C88"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w:lastRenderedPageBreak/>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2FCDC9B" w14:textId="71B8DC12" w:rsidR="009312C4" w:rsidRDefault="009312C4" w:rsidP="009312C4">
      <w:pPr>
        <w:pStyle w:val="Nidungvnbn"/>
        <w:ind w:left="1080" w:firstLine="0"/>
        <w:jc w:val="left"/>
        <w:rPr>
          <w:rFonts w:eastAsiaTheme="minorEastAsia" w:cs="Times New Roman"/>
        </w:rPr>
      </w:pPr>
      <w:r>
        <w:rPr>
          <w:rFonts w:eastAsiaTheme="minorEastAsia" w:cs="Times New Roman"/>
        </w:rPr>
        <w:t>2</w:t>
      </w:r>
      <w:r w:rsidR="00996932">
        <w:rPr>
          <w:rFonts w:eastAsiaTheme="minorEastAsia" w:cs="Times New Roman"/>
        </w:rPr>
        <w:t>.</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oMath>
      <w:r>
        <w:rPr>
          <w:rFonts w:eastAsiaTheme="minorEastAsia" w:cs="Times New Roman"/>
        </w:rPr>
        <w:t xml:space="preserve"> = 1</w:t>
      </w:r>
    </w:p>
    <w:p w14:paraId="49B7D2B4" w14:textId="15F2398A" w:rsidR="009312C4" w:rsidRPr="009312C4" w:rsidRDefault="0062426D" w:rsidP="009312C4">
      <w:pPr>
        <w:pStyle w:val="Nidungvnbn"/>
        <w:ind w:left="1080" w:firstLine="0"/>
        <w:jc w:val="left"/>
        <w:rPr>
          <w:rFonts w:eastAsiaTheme="minorEastAsia"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1869F5A2" w:rsidR="009312C4" w:rsidRPr="009312C4" w:rsidRDefault="009312C4" w:rsidP="009312C4">
      <w:pPr>
        <w:pStyle w:val="Nidungvnbn"/>
        <w:ind w:left="1080" w:firstLine="0"/>
        <w:jc w:val="left"/>
        <w:rPr>
          <w:rFonts w:eastAsiaTheme="minorEastAsia" w:cs="Times New Roman"/>
        </w:rPr>
      </w:pPr>
      <m:oMathPara>
        <m:oMath>
          <m:r>
            <w:rPr>
              <w:rFonts w:ascii="Cambria Math" w:eastAsiaTheme="minorEastAsia" w:hAnsi="Cambria Math" w:cs="Times New Roman"/>
            </w:rPr>
            <m:t>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500C1146" w14:textId="340114BB" w:rsidR="009312C4" w:rsidRPr="009312C4" w:rsidRDefault="009312C4" w:rsidP="009312C4">
      <w:pPr>
        <w:pStyle w:val="Nidungvnbn"/>
        <w:jc w:val="left"/>
        <w:rPr>
          <w:rFonts w:eastAsiaTheme="minorEastAsia" w:cs="Times New Roman"/>
        </w:rPr>
      </w:pPr>
      <m:oMathPara>
        <m:oMathParaPr>
          <m:jc m:val="left"/>
        </m:oMathParaPr>
        <m:oMath>
          <m:r>
            <w:rPr>
              <w:rFonts w:ascii="Cambria Math" w:eastAsiaTheme="minorEastAsia" w:hAnsi="Cambria Math" w:cs="Times New Roman"/>
            </w:rPr>
            <m:t>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05A2C27E" w14:textId="4956C7FD" w:rsidR="009312C4" w:rsidRDefault="00514575" w:rsidP="009312C4">
      <w:pPr>
        <w:pStyle w:val="Nidungvnbn"/>
        <w:ind w:left="1080" w:firstLine="0"/>
        <w:jc w:val="left"/>
        <w:rPr>
          <w:rFonts w:eastAsiaTheme="minorEastAsia" w:cs="Times New Roman"/>
        </w:rPr>
      </w:pPr>
      <w:r>
        <w:rPr>
          <w:rFonts w:eastAsiaTheme="minorEastAsia" w:cs="Times New Roman"/>
        </w:rPr>
        <w:t>b.</w:t>
      </w:r>
    </w:p>
    <w:p w14:paraId="12184D36" w14:textId="59AE0CB4"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w:t>
      </w:r>
      <w:r w:rsidRPr="00514575">
        <w:rPr>
          <w:rFonts w:eastAsiaTheme="minorEastAsia" w:cs="Times New Roman"/>
        </w:rPr>
        <w:t xml:space="preserve"> </w:t>
      </w:r>
      <w:r>
        <w:rPr>
          <w:rFonts w:eastAsiaTheme="minorEastAsia" w:cs="Times New Roman"/>
        </w:rPr>
        <w:t xml:space="preserve">x &gt;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7ECC7779"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&gt;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6F7C87" w14:textId="77777777" w:rsidR="00514575" w:rsidRPr="00514575" w:rsidRDefault="00514575" w:rsidP="00514575">
      <w:pPr>
        <w:pStyle w:val="Nidungvnbn"/>
        <w:jc w:val="left"/>
        <w:rPr>
          <w:rFonts w:eastAsiaTheme="minorEastAsia" w:cs="Times New Roman"/>
        </w:rPr>
      </w:pPr>
    </w:p>
    <w:p w14:paraId="0558B04F" w14:textId="5D79FABE" w:rsidR="009312C4" w:rsidRDefault="007627DB" w:rsidP="009312C4">
      <w:pPr>
        <w:pStyle w:val="Nidungvnbn"/>
        <w:ind w:left="1080" w:firstLine="0"/>
        <w:jc w:val="left"/>
        <w:rPr>
          <w:rFonts w:eastAsiaTheme="minorEastAsia" w:cs="Times New Roman"/>
        </w:rPr>
      </w:pPr>
      <w:r>
        <w:rPr>
          <w:rFonts w:eastAsiaTheme="minorEastAsia" w:cs="Times New Roman"/>
        </w:rPr>
        <w:t>c.</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C02FB5">
        <w:trPr>
          <w:trHeight w:val="687"/>
        </w:trPr>
        <w:tc>
          <w:tcPr>
            <w:tcW w:w="512" w:type="pct"/>
          </w:tcPr>
          <w:p w14:paraId="1BD402BF" w14:textId="0E61668C"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8D790F">
            <w:pPr>
              <w:pStyle w:val="Nidungvnbn"/>
              <w:ind w:firstLine="0"/>
              <w:rPr>
                <w:rFonts w:eastAsiaTheme="minorEastAsia" w:cs="Times New Roman"/>
              </w:rPr>
            </w:pPr>
            <m:oMathPara>
              <m:oMathParaPr>
                <m:jc m:val="left"/>
              </m:oMathParaPr>
              <m:oMath>
                <m:r>
                  <w:rPr>
                    <w:rFonts w:ascii="Cambria Math" w:eastAsiaTheme="minorEastAsia" w:hAnsi="Cambria Math" w:cs="Times New Roman"/>
                  </w:rPr>
                  <m:t>-</m:t>
                </m:r>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8D790F"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8D790F"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m:t>
                    </m:r>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8D790F"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8D790F" w:rsidP="008D790F">
            <w:pPr>
              <w:pStyle w:val="Nidungvnbn"/>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m:t>
                    </m:r>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8D790F">
            <w:pPr>
              <w:pStyle w:val="Nidungvnbn"/>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r>
                  <w:rPr>
                    <w:rFonts w:ascii="Cambria Math" w:eastAsiaTheme="minorEastAsia" w:hAnsi="Cambria Math" w:cs="Times New Roman"/>
                  </w:rPr>
                  <m:t>∞</m:t>
                </m:r>
              </m:oMath>
            </m:oMathPara>
          </w:p>
        </w:tc>
      </w:tr>
      <w:tr w:rsidR="00C02FB5" w14:paraId="70294D33" w14:textId="636D0085" w:rsidTr="00C02FB5">
        <w:tc>
          <w:tcPr>
            <w:tcW w:w="512" w:type="pct"/>
          </w:tcPr>
          <w:p w14:paraId="16C3C3AC" w14:textId="5DC6E788"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C6796D">
            <w:pPr>
              <w:pStyle w:val="Nidungvnbn"/>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C6796D">
            <w:pPr>
              <w:pStyle w:val="Nidungvnbn"/>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C6796D">
            <w:pPr>
              <w:pStyle w:val="Nidungvnbn"/>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C6796D">
            <w:pPr>
              <w:pStyle w:val="Nidungvnbn"/>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C6796D">
            <w:pPr>
              <w:pStyle w:val="Nidungvnbn"/>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8D790F">
            <w:pPr>
              <w:pStyle w:val="Nidungvnbn"/>
              <w:ind w:firstLine="0"/>
              <w:rPr>
                <w:rFonts w:eastAsiaTheme="minorEastAsia" w:cs="Times New Roman"/>
              </w:rPr>
            </w:pPr>
          </w:p>
        </w:tc>
      </w:tr>
      <w:tr w:rsidR="00C02FB5" w14:paraId="68DC8E21" w14:textId="605134E5" w:rsidTr="00C02FB5">
        <w:trPr>
          <w:trHeight w:val="993"/>
        </w:trPr>
        <w:tc>
          <w:tcPr>
            <w:tcW w:w="512" w:type="pct"/>
          </w:tcPr>
          <w:p w14:paraId="7B8380A7" w14:textId="785FBCE9"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1E2F6A">
            <w:pPr>
              <w:pStyle w:val="Nidungvnbn"/>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8D790F">
            <w:pPr>
              <w:pStyle w:val="Nidungvnbn"/>
              <w:ind w:firstLine="0"/>
              <w:rPr>
                <w:rFonts w:eastAsiaTheme="minorEastAsia" w:cs="Times New Roman"/>
              </w:rPr>
            </w:pPr>
            <w:bookmarkStart w:id="29" w:name="_GoBack"/>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bookmarkEnd w:id="29"/>
          </w:p>
        </w:tc>
        <w:tc>
          <w:tcPr>
            <w:tcW w:w="573" w:type="pct"/>
            <w:tcBorders>
              <w:left w:val="nil"/>
            </w:tcBorders>
          </w:tcPr>
          <w:p w14:paraId="2667286F" w14:textId="55D6AB00" w:rsidR="008D790F" w:rsidRDefault="001E2F6A" w:rsidP="001E2F6A">
            <w:pPr>
              <w:pStyle w:val="Nidungvnbn"/>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2B844889" w14:textId="77777777"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02688F6" w14:textId="32B31455" w:rsidR="0084045C" w:rsidRPr="0084045C" w:rsidRDefault="0062426D" w:rsidP="0084045C">
      <w:pPr>
        <w:pStyle w:val="Nidungvnbn"/>
        <w:ind w:left="1080" w:firstLine="0"/>
        <w:jc w:val="left"/>
        <w:rPr>
          <w:rFonts w:eastAsiaTheme="minorEastAsia" w:cs="Times New Roman"/>
        </w:rPr>
      </w:pPr>
      <m:oMath>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Cambria Math" w:eastAsiaTheme="minorEastAsia" w:hAnsi="Cambria Math" w:cs="Times New Roman"/>
              </w:rPr>
              <m:t xml:space="preserve">)dx </m:t>
            </m:r>
          </m:e>
        </m:nary>
        <m:r>
          <w:rPr>
            <w:rFonts w:ascii="Cambria Math" w:eastAsiaTheme="minorEastAsia" w:hAnsi="Cambria Math" w:cs="Times New Roman"/>
          </w:rPr>
          <m:t xml:space="preserve"> </m:t>
        </m:r>
      </m:oMath>
      <w:r w:rsidR="0084045C">
        <w:rPr>
          <w:rFonts w:eastAsiaTheme="minorEastAsia" w:cs="Times New Roman"/>
        </w:rPr>
        <w:t>=</w:t>
      </w:r>
      <m:oMath>
        <m: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16285A30" w14:textId="4FE01CC6" w:rsidR="0084045C" w:rsidRPr="0084045C" w:rsidRDefault="0084045C" w:rsidP="0084045C">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x-2(</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m:t>
        </m:r>
        <m:r>
          <m:rPr>
            <m:sty m:val="p"/>
          </m:rPr>
          <w:rPr>
            <w:rFonts w:ascii="Cambria Math" w:eastAsiaTheme="minorEastAsia" w:hAnsi="Cambria Math" w:cs="Times New Roman"/>
          </w:rPr>
          <m:t>sin⁡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r>
          <w:rPr>
            <w:rFonts w:ascii="Cambria Math" w:eastAsiaTheme="minorEastAsia" w:hAnsi="Cambria Math" w:cs="Times New Roman"/>
          </w:rPr>
          <m:t>)</m:t>
        </m:r>
      </m:oMath>
      <w:r>
        <w:rPr>
          <w:rFonts w:eastAsiaTheme="minorEastAsia" w:cs="Times New Roman"/>
        </w:rPr>
        <w:t xml:space="preserve">)+C  </w:t>
      </w:r>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lastRenderedPageBreak/>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D60E637" w14:textId="1C072930" w:rsidR="005F7ACE" w:rsidRPr="009312C4" w:rsidRDefault="005F7ACE" w:rsidP="005F7ACE">
      <w:pPr>
        <w:pStyle w:val="Nidungvnbn"/>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7508E7FB" w14:textId="77777777" w:rsidR="005F7ACE" w:rsidRPr="009312C4" w:rsidRDefault="005F7ACE" w:rsidP="005F7ACE">
      <w:pPr>
        <w:pStyle w:val="Nidungvnbn"/>
        <w:ind w:left="1080" w:firstLine="0"/>
        <w:jc w:val="left"/>
        <w:rPr>
          <w:rFonts w:eastAsiaTheme="minorEastAsia" w:cs="Times New Roman"/>
        </w:rPr>
      </w:pPr>
    </w:p>
    <w:p w14:paraId="39316075" w14:textId="77777777" w:rsidR="005F7ACE" w:rsidRPr="009312C4" w:rsidRDefault="005F7ACE" w:rsidP="005F7ACE">
      <w:pPr>
        <w:pStyle w:val="Nidungvnbn"/>
        <w:ind w:left="1080" w:firstLine="0"/>
        <w:jc w:val="left"/>
        <w:rPr>
          <w:rFonts w:eastAsiaTheme="minorEastAsia" w:cs="Times New Roman"/>
        </w:rPr>
      </w:pPr>
    </w:p>
    <w:p w14:paraId="474285A7" w14:textId="5E0E2AD6" w:rsidR="005F7ACE" w:rsidRPr="009312C4" w:rsidRDefault="005F7ACE" w:rsidP="005F7ACE">
      <w:pPr>
        <w:pStyle w:val="Nidungvnbn"/>
        <w:ind w:left="1080" w:firstLine="0"/>
        <w:jc w:val="left"/>
        <w:rPr>
          <w:rFonts w:eastAsiaTheme="minorEastAsia" w:cs="Times New Roman"/>
        </w:rPr>
      </w:pPr>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A49AA8D" w14:textId="5EEF1E5A"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720D319" w14:textId="6FDAA687"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x3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114F1178" w14:textId="471F831D"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x3</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215DE297" w14:textId="7AE08D30"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x4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29CA84F6" w14:textId="6CD26810"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x4</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4709F32E" w14:textId="77777777" w:rsidR="008B6078" w:rsidRPr="008B6078" w:rsidRDefault="008B6078" w:rsidP="008B6078">
      <w:pPr>
        <w:pStyle w:val="Nidungvnbn"/>
        <w:ind w:left="1080" w:firstLine="0"/>
        <w:jc w:val="left"/>
        <w:rPr>
          <w:rFonts w:eastAsiaTheme="minorEastAsia" w:cs="Times New Roman"/>
          <w:color w:val="374151"/>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67E1E463"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703E415E" w14:textId="3280388D" w:rsidR="00460486" w:rsidRPr="002330BB"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oMath>
      </m:oMathPara>
    </w:p>
    <w:p w14:paraId="589A3C06" w14:textId="5BF8BB82" w:rsidR="002C1AA8" w:rsidRPr="002330BB" w:rsidRDefault="003A1F74" w:rsidP="002330BB">
      <w:pPr>
        <w:pStyle w:val="Nidungvnbn"/>
        <w:ind w:firstLine="0"/>
        <w:jc w:val="left"/>
        <w:rPr>
          <w:rFonts w:eastAsiaTheme="minorEastAsia"/>
          <w:iCs/>
        </w:rPr>
      </w:pPr>
      <m:oMathPara>
        <m:oMathParaPr>
          <m:jc m:val="left"/>
        </m:oMathParaPr>
        <m:oMath>
          <m:r>
            <w:rPr>
              <w:rFonts w:ascii="Cambria Math" w:eastAsiaTheme="minorEastAsia" w:hAnsi="Cambria Math"/>
            </w:rPr>
            <w:lastRenderedPageBreak/>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oMath>
      </m:oMathPara>
    </w:p>
    <w:p w14:paraId="4AFADB48" w14:textId="760EF1AE" w:rsidR="00460486" w:rsidRPr="00484721" w:rsidRDefault="002330BB"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w:bookmarkStart w:id="30" w:name="_Hlk155269048"/>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30"/>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95ADD89" w:rsidR="000E755F" w:rsidRDefault="000E755F" w:rsidP="00E751A8">
      <w:pPr>
        <w:pStyle w:val="Nidungvnbn"/>
        <w:ind w:firstLine="0"/>
        <w:jc w:val="left"/>
        <w:rPr>
          <w:rFonts w:eastAsiaTheme="minorEastAsia"/>
          <w:iCs/>
        </w:rPr>
      </w:pPr>
      <w:r>
        <w:rPr>
          <w:rFonts w:eastAsiaTheme="minorEastAsia"/>
          <w:iCs/>
        </w:rPr>
        <w:t>7.</w:t>
      </w:r>
    </w:p>
    <w:p w14:paraId="419A14A4" w14:textId="5AA07A8A" w:rsidR="000E755F" w:rsidRDefault="000E755F" w:rsidP="000E755F">
      <w:pPr>
        <w:pStyle w:val="Nidungvnbn"/>
        <w:ind w:firstLine="0"/>
        <w:jc w:val="left"/>
        <w:rPr>
          <w:rFonts w:eastAsiaTheme="minorEastAsia"/>
          <w:iCs/>
        </w:rPr>
      </w:pPr>
      <w:r>
        <w:rPr>
          <w:rFonts w:eastAsiaTheme="minorEastAsia"/>
          <w:iCs/>
        </w:rPr>
        <w:t xml:space="preserve">We will call the series </w:t>
      </w:r>
      <w:r w:rsidR="0062426D">
        <w:rPr>
          <w:rFonts w:eastAsiaTheme="minorEastAsia"/>
          <w:iCs/>
        </w:rPr>
        <w:t>:</w:t>
      </w:r>
    </w:p>
    <w:p w14:paraId="7861CA72" w14:textId="3AADDA21" w:rsidR="0062426D" w:rsidRPr="00177F03" w:rsidRDefault="0062426D"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62426D"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3E5501C8"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m:t>
        </m:r>
      </m:oMath>
      <w:r>
        <w:rPr>
          <w:rFonts w:eastAsiaTheme="minorEastAsia"/>
        </w:rPr>
        <w:t>diverges</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61E5FE98" w:rsidR="001201E0" w:rsidRPr="00177F03" w:rsidRDefault="0062426D" w:rsidP="00E751A8">
      <w:pPr>
        <w:pStyle w:val="Nidungvnbn"/>
        <w:ind w:firstLine="0"/>
        <w:jc w:val="left"/>
        <w:rPr>
          <w:rFonts w:eastAsiaTheme="minorEastAsia"/>
          <w:iCs/>
        </w:rPr>
      </w:pPr>
      <m:oMathPara>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C84381" w:rsidRDefault="00177F03" w:rsidP="00E751A8">
      <w:pPr>
        <w:pStyle w:val="Nidungvnbn"/>
        <w:ind w:firstLine="0"/>
        <w:jc w:val="left"/>
        <w:rPr>
          <w:rFonts w:eastAsiaTheme="minorEastAsia"/>
          <w:iCs/>
        </w:rPr>
      </w:pPr>
      <w:r>
        <w:rPr>
          <w:rFonts w:eastAsiaTheme="minorEastAsia"/>
          <w:iCs/>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62426D"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62426D"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9796202" w:rsidR="0036540D" w:rsidRPr="00C52122" w:rsidRDefault="0062426D" w:rsidP="0036540D">
      <w:pPr>
        <w:pStyle w:val="Nidungvnbn"/>
        <w:ind w:left="720" w:firstLine="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35F41104" w14:textId="277CAA12" w:rsidR="006138EB" w:rsidRPr="00B24941" w:rsidRDefault="0062426D" w:rsidP="006138EB">
      <w:pPr>
        <w:pStyle w:val="Nidungvnbn"/>
        <w:ind w:left="720" w:firstLine="0"/>
        <w:jc w:val="left"/>
        <w:rPr>
          <w:rFonts w:eastAsiaTheme="minorEastAsia"/>
        </w:rPr>
      </w:pPr>
      <m:oMathPara>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087C08AB" w14:textId="79D76AC8" w:rsidR="008F7515" w:rsidRPr="004D55F2" w:rsidRDefault="002D0378" w:rsidP="008F7515">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21461A6B" w14:textId="4088B62B" w:rsidR="004D55F2" w:rsidRPr="004D55F2" w:rsidRDefault="002D0378" w:rsidP="004D55F2">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oMath>
      </m:oMathPara>
    </w:p>
    <w:p w14:paraId="1CF18E24" w14:textId="685619D1" w:rsidR="004D55F2" w:rsidRPr="00B24941" w:rsidRDefault="00D16FFB" w:rsidP="008F7515">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oMath>
      </m:oMathPara>
    </w:p>
    <w:p w14:paraId="0DE393D0" w14:textId="0DDCC7DA" w:rsidR="006A22DD" w:rsidRPr="00B24941" w:rsidRDefault="006A22DD" w:rsidP="006A22DD">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oMath>
      </m:oMathPara>
    </w:p>
    <w:p w14:paraId="468BF3E5" w14:textId="51B5861D" w:rsidR="00EF06CF" w:rsidRPr="00EF06CF" w:rsidRDefault="00B86D19" w:rsidP="00EF06CF">
      <w:pPr>
        <w:pStyle w:val="Nidungvnbn"/>
        <w:ind w:left="720" w:firstLine="0"/>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569DC199" w14:textId="77777777" w:rsidR="000972A3" w:rsidRPr="000972A3" w:rsidRDefault="00EF7F89" w:rsidP="00EF06CF">
      <w:pPr>
        <w:pStyle w:val="Nidungvnbn"/>
        <w:ind w:left="720" w:firstLine="0"/>
        <w:jc w:val="left"/>
        <w:rPr>
          <w:rFonts w:ascii="Cambria Math" w:eastAsiaTheme="minorEastAsia" w:hAnsi="Cambria Math"/>
          <w:i/>
        </w:rPr>
      </w:pPr>
      <w:r>
        <w:rPr>
          <w:rFonts w:eastAsiaTheme="minorEastAsia"/>
        </w:rPr>
        <w:t>L’H:</w:t>
      </w:r>
      <w:r w:rsidRPr="00EF7F89">
        <w:rPr>
          <w:rFonts w:ascii="Cambria Math" w:hAnsi="Cambria Math"/>
          <w:i/>
        </w:rPr>
        <w:br/>
      </w:r>
      <m:oMathPara>
        <m:oMath>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oMath>
      </m:oMathPara>
    </w:p>
    <w:p w14:paraId="1D081CAC" w14:textId="77777777" w:rsidR="00D54834" w:rsidRPr="00D54834" w:rsidRDefault="00D54834" w:rsidP="00EF06CF">
      <w:pPr>
        <w:pStyle w:val="Nidungvnbn"/>
        <w:ind w:left="720" w:firstLine="0"/>
        <w:jc w:val="left"/>
        <w:rPr>
          <w:rFonts w:ascii="Cambria Math" w:eastAsiaTheme="minorEastAsia" w:hAnsi="Cambria Math"/>
          <w:i/>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oMath>
      </m:oMathPara>
    </w:p>
    <w:p w14:paraId="3815BF09" w14:textId="6863906D" w:rsidR="00C26490" w:rsidRPr="00C26490" w:rsidRDefault="00C26490" w:rsidP="00EF06CF">
      <w:pPr>
        <w:pStyle w:val="Nidungvnbn"/>
        <w:ind w:left="720" w:firstLine="0"/>
        <w:jc w:val="left"/>
        <w:rPr>
          <w:rFonts w:ascii="Cambria Math" w:eastAsiaTheme="minorEastAsia" w:hAnsi="Cambria Math"/>
          <w:i/>
        </w:rPr>
      </w:pPr>
      <m:oMathPara>
        <m:oMath>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oMath>
      </m:oMathPara>
    </w:p>
    <w:p w14:paraId="21DBE454" w14:textId="7CBC79EC" w:rsidR="00EF06CF" w:rsidRPr="00EF06CF" w:rsidRDefault="00C26490" w:rsidP="00EF06CF">
      <w:pPr>
        <w:pStyle w:val="Nidungvnbn"/>
        <w:ind w:left="720" w:firstLine="0"/>
        <w:jc w:val="left"/>
        <w:rPr>
          <w:rFonts w:eastAsiaTheme="minorEastAsia"/>
        </w:rPr>
      </w:pPr>
      <m:oMathPara>
        <m:oMath>
          <m:r>
            <w:rPr>
              <w:rFonts w:ascii="Cambria Math" w:hAnsi="Cambria Math"/>
            </w:rPr>
            <w:lastRenderedPageBreak/>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oMath>
      </m:oMathPara>
    </w:p>
    <w:p w14:paraId="1C8E2C33" w14:textId="26334F5E" w:rsidR="00B24941" w:rsidRPr="00C52122" w:rsidRDefault="00A21978" w:rsidP="006138EB">
      <w:pPr>
        <w:pStyle w:val="Nidungvnbn"/>
        <w:ind w:left="720" w:firstLine="0"/>
        <w:jc w:val="left"/>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15830E9" w14:textId="5D1D2C18" w:rsidR="00DC05CC" w:rsidRPr="00F50286" w:rsidRDefault="00375953" w:rsidP="00E751A8">
      <w:pPr>
        <w:pStyle w:val="Nidungvnbn"/>
        <w:ind w:firstLine="0"/>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D1D1695" w14:textId="59517A96" w:rsidR="00F50286" w:rsidRPr="00686B30" w:rsidRDefault="00F50286"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3FEB638" w14:textId="492CDBFC" w:rsidR="00686B30" w:rsidRPr="007B74A0" w:rsidRDefault="00686B30" w:rsidP="00E751A8">
      <w:pPr>
        <w:pStyle w:val="Nidungvnbn"/>
        <w:ind w:firstLine="0"/>
        <w:jc w:val="left"/>
        <w:rPr>
          <w:rFonts w:eastAsiaTheme="minorEastAsia"/>
        </w:rPr>
      </w:pPr>
      <m:oMathPara>
        <m:oMath>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7885A10" w14:textId="008B8241" w:rsidR="007B74A0" w:rsidRPr="00703101" w:rsidRDefault="007B74A0"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757D1B39" w14:textId="7DA3A5DC" w:rsidR="00703101" w:rsidRPr="00825C8B" w:rsidRDefault="00703101" w:rsidP="00E751A8">
      <w:pPr>
        <w:pStyle w:val="Nidungvnbn"/>
        <w:ind w:firstLine="0"/>
        <w:jc w:val="left"/>
        <w:rPr>
          <w:rFonts w:eastAsiaTheme="minorEastAsia"/>
        </w:rPr>
      </w:pPr>
      <m:oMathPara>
        <m:oMath>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1160203F" w:rsidR="00825C8B" w:rsidRDefault="00825C8B" w:rsidP="00E751A8">
      <w:pPr>
        <w:pStyle w:val="Nidungvnbn"/>
        <w:ind w:firstLine="0"/>
        <w:jc w:val="left"/>
        <w:rPr>
          <w:rFonts w:eastAsiaTheme="minorEastAsia"/>
        </w:rPr>
      </w:pPr>
      <w:r>
        <w:rPr>
          <w:rFonts w:eastAsiaTheme="minorEastAsia"/>
        </w:rPr>
        <w:t>9.</w:t>
      </w:r>
    </w:p>
    <w:p w14:paraId="02D71C2A" w14:textId="37252C66" w:rsidR="00825C8B" w:rsidRDefault="00825C8B" w:rsidP="00E751A8">
      <w:pPr>
        <w:pStyle w:val="Nidungvnbn"/>
        <w:ind w:firstLine="0"/>
        <w:jc w:val="left"/>
        <w:rPr>
          <w:rFonts w:eastAsiaTheme="minorEastAsia"/>
        </w:rPr>
      </w:pPr>
      <w:r>
        <w:rPr>
          <w:rFonts w:eastAsiaTheme="minorEastAsia"/>
        </w:rPr>
        <w:t xml:space="preserve">Define :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62426D" w:rsidRDefault="0062426D">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62426D" w:rsidRDefault="0062426D">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62426D" w:rsidRDefault="0062426D">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62426D" w:rsidRDefault="0062426D">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2A945028" w14:textId="77777777" w:rsidR="0062426D" w:rsidRDefault="0062426D">
      <w:pPr>
        <w:pStyle w:val="CommentText"/>
      </w:pPr>
      <w:r>
        <w:rPr>
          <w:rStyle w:val="CommentReference"/>
        </w:rPr>
        <w:annotationRef/>
      </w:r>
      <w:r>
        <w:rPr>
          <w:rStyle w:val="CommentReference"/>
        </w:rPr>
        <w:annotationRef/>
      </w:r>
      <w:r>
        <w:t>Nếu nhóm có nhiều hơn 2 sinh viên thì bổ sung thêm dòng</w:t>
      </w:r>
    </w:p>
  </w:comment>
  <w:comment w:id="6" w:author="Cẩm Quang Dung" w:date="2023-08-17T14:16:00Z" w:initials="CQD">
    <w:p w14:paraId="16D3E6F3" w14:textId="77777777" w:rsidR="0062426D" w:rsidRDefault="0062426D">
      <w:pPr>
        <w:pStyle w:val="CommentText"/>
      </w:pPr>
      <w:r>
        <w:rPr>
          <w:rStyle w:val="CommentReference"/>
        </w:rPr>
        <w:annotationRef/>
      </w:r>
      <w:r>
        <w:t>Nếu không có tên đề tài thì xóa đi</w:t>
      </w:r>
    </w:p>
  </w:comment>
  <w:comment w:id="7" w:author="Cẩm Quang Dung" w:date="2023-08-17T14:07:00Z" w:initials="CQD">
    <w:p w14:paraId="5A4FB8A4" w14:textId="77777777" w:rsidR="0062426D" w:rsidRDefault="0062426D" w:rsidP="004E3FED">
      <w:pPr>
        <w:pStyle w:val="CommentText"/>
      </w:pPr>
      <w:r>
        <w:rPr>
          <w:rStyle w:val="CommentReference"/>
        </w:rPr>
        <w:annotationRef/>
      </w:r>
      <w:r>
        <w:t>Quá trình 1/Quá trình 2/Giữa kỳ/Cuối kỳ</w:t>
      </w:r>
    </w:p>
  </w:comment>
  <w:comment w:id="8" w:author="Cẩm Quang Dung" w:date="2023-08-17T14:08:00Z" w:initials="CQD">
    <w:p w14:paraId="3F6B468B" w14:textId="77777777" w:rsidR="0062426D" w:rsidRDefault="0062426D" w:rsidP="004E3FED">
      <w:pPr>
        <w:pStyle w:val="CommentText"/>
      </w:pPr>
      <w:r>
        <w:rPr>
          <w:rStyle w:val="CommentReference"/>
        </w:rPr>
        <w:annotationRef/>
      </w:r>
      <w:r>
        <w:t>Tên môn học (Ghi chính xác tên môn học trong chương trình đào tạo)</w:t>
      </w:r>
    </w:p>
  </w:comment>
  <w:comment w:id="9" w:author="Cẩm Quang Dung" w:date="2023-08-17T14:11:00Z" w:initials="CQD">
    <w:p w14:paraId="117E099B" w14:textId="77777777" w:rsidR="0062426D" w:rsidRDefault="0062426D">
      <w:pPr>
        <w:pStyle w:val="CommentText"/>
      </w:pPr>
      <w:r>
        <w:rPr>
          <w:rStyle w:val="CommentReference"/>
        </w:rPr>
        <w:annotationRef/>
      </w:r>
      <w:bookmarkStart w:id="10" w:name="_Hlk143175663"/>
      <w:r>
        <w:t>Ghi đúng học hàm (nếu có), học vị, họ tên giảng viên phụ trách lớp học</w:t>
      </w:r>
    </w:p>
    <w:p w14:paraId="2B43413F" w14:textId="77777777" w:rsidR="0062426D" w:rsidRDefault="0062426D">
      <w:pPr>
        <w:pStyle w:val="CommentText"/>
      </w:pPr>
      <w:r>
        <w:t>GS: Giáo sư</w:t>
      </w:r>
    </w:p>
    <w:p w14:paraId="4E2AE1BB" w14:textId="77777777" w:rsidR="0062426D" w:rsidRDefault="0062426D">
      <w:pPr>
        <w:pStyle w:val="CommentText"/>
      </w:pPr>
      <w:r>
        <w:t>PGS. TS.: Phó giáo sư.Tiến sĩ</w:t>
      </w:r>
    </w:p>
    <w:p w14:paraId="5E22A696" w14:textId="77777777" w:rsidR="0062426D" w:rsidRDefault="0062426D">
      <w:pPr>
        <w:pStyle w:val="CommentText"/>
      </w:pPr>
      <w:r>
        <w:t>TS: Tiến sĩ</w:t>
      </w:r>
    </w:p>
    <w:p w14:paraId="725DB8A8" w14:textId="77777777" w:rsidR="0062426D" w:rsidRDefault="0062426D">
      <w:pPr>
        <w:pStyle w:val="CommentText"/>
      </w:pPr>
      <w:r>
        <w:t>ThS: Thạc sĩ</w:t>
      </w:r>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2A94502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2A945028" w16cid:durableId="33092917"/>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1BB56" w14:textId="77777777" w:rsidR="00490D7A" w:rsidRDefault="00490D7A" w:rsidP="00453AB1">
      <w:r>
        <w:separator/>
      </w:r>
    </w:p>
  </w:endnote>
  <w:endnote w:type="continuationSeparator" w:id="0">
    <w:p w14:paraId="46646AF8" w14:textId="77777777" w:rsidR="00490D7A" w:rsidRDefault="00490D7A" w:rsidP="00453AB1">
      <w:r>
        <w:continuationSeparator/>
      </w:r>
    </w:p>
  </w:endnote>
  <w:endnote w:type="continuationNotice" w:id="1">
    <w:p w14:paraId="63E18AC6" w14:textId="77777777" w:rsidR="00490D7A" w:rsidRDefault="00490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94406" w14:textId="77777777" w:rsidR="00490D7A" w:rsidRDefault="00490D7A" w:rsidP="00453AB1">
      <w:r>
        <w:separator/>
      </w:r>
    </w:p>
  </w:footnote>
  <w:footnote w:type="continuationSeparator" w:id="0">
    <w:p w14:paraId="458B6184" w14:textId="77777777" w:rsidR="00490D7A" w:rsidRDefault="00490D7A" w:rsidP="00453AB1">
      <w:r>
        <w:continuationSeparator/>
      </w:r>
    </w:p>
  </w:footnote>
  <w:footnote w:type="continuationNotice" w:id="1">
    <w:p w14:paraId="2DD844D8" w14:textId="77777777" w:rsidR="00490D7A" w:rsidRDefault="00490D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62426D" w:rsidRPr="00453AB1" w:rsidRDefault="0062426D">
    <w:pPr>
      <w:pStyle w:val="Header"/>
      <w:jc w:val="center"/>
      <w:rPr>
        <w:rStyle w:val="NidungvnbnChar"/>
      </w:rPr>
    </w:pPr>
  </w:p>
  <w:p w14:paraId="5E50F13B" w14:textId="77777777" w:rsidR="0062426D" w:rsidRDefault="0062426D"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62426D" w:rsidRDefault="0062426D">
        <w:pPr>
          <w:pStyle w:val="Header"/>
          <w:jc w:val="center"/>
        </w:pPr>
        <w:r>
          <w:fldChar w:fldCharType="begin"/>
        </w:r>
        <w:r>
          <w:instrText xml:space="preserve"> PAGE   \* MERGEFORMAT </w:instrText>
        </w:r>
        <w:r>
          <w:fldChar w:fldCharType="separate"/>
        </w:r>
        <w:r w:rsidR="00C02FB5">
          <w:rPr>
            <w:noProof/>
          </w:rPr>
          <w:t>ii</w:t>
        </w:r>
        <w:r>
          <w:rPr>
            <w:noProof/>
          </w:rPr>
          <w:fldChar w:fldCharType="end"/>
        </w:r>
      </w:p>
    </w:sdtContent>
  </w:sdt>
  <w:p w14:paraId="4DD87CD9" w14:textId="77777777" w:rsidR="0062426D" w:rsidRDefault="0062426D"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62426D" w:rsidRPr="00453AB1" w:rsidRDefault="0062426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02FB5">
          <w:rPr>
            <w:rStyle w:val="NidungvnbnChar"/>
            <w:noProof/>
          </w:rPr>
          <w:t>13</w:t>
        </w:r>
        <w:r w:rsidRPr="00453AB1">
          <w:rPr>
            <w:rStyle w:val="NidungvnbnChar"/>
          </w:rPr>
          <w:fldChar w:fldCharType="end"/>
        </w:r>
      </w:p>
    </w:sdtContent>
  </w:sdt>
  <w:p w14:paraId="50BFA5DF" w14:textId="77777777" w:rsidR="0062426D" w:rsidRDefault="0062426D"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0271A"/>
    <w:multiLevelType w:val="hybridMultilevel"/>
    <w:tmpl w:val="A6268914"/>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13552"/>
    <w:multiLevelType w:val="hybridMultilevel"/>
    <w:tmpl w:val="E1FAC254"/>
    <w:lvl w:ilvl="0" w:tplc="0D0C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2D3E19"/>
    <w:multiLevelType w:val="hybridMultilevel"/>
    <w:tmpl w:val="48AA335E"/>
    <w:lvl w:ilvl="0" w:tplc="EF182D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668EA"/>
    <w:multiLevelType w:val="hybridMultilevel"/>
    <w:tmpl w:val="E1FAC2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4D1658"/>
    <w:multiLevelType w:val="hybridMultilevel"/>
    <w:tmpl w:val="B718C7A8"/>
    <w:lvl w:ilvl="0" w:tplc="F264928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AE6ED5"/>
    <w:multiLevelType w:val="hybridMultilevel"/>
    <w:tmpl w:val="4F96A826"/>
    <w:lvl w:ilvl="0" w:tplc="600636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DC5018"/>
    <w:multiLevelType w:val="hybridMultilevel"/>
    <w:tmpl w:val="E158AE6E"/>
    <w:lvl w:ilvl="0" w:tplc="ECDE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26B35"/>
    <w:multiLevelType w:val="hybridMultilevel"/>
    <w:tmpl w:val="3E828CD4"/>
    <w:lvl w:ilvl="0" w:tplc="05CA5274">
      <w:start w:val="1"/>
      <w:numFmt w:val="lowerLetter"/>
      <w:lvlText w:val="%1."/>
      <w:lvlJc w:val="left"/>
      <w:pPr>
        <w:ind w:left="2520" w:hanging="360"/>
      </w:pPr>
      <w:rPr>
        <w:rFonts w:eastAsia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3C260F"/>
    <w:multiLevelType w:val="hybridMultilevel"/>
    <w:tmpl w:val="A81A829C"/>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nsid w:val="7AA60EC4"/>
    <w:multiLevelType w:val="hybridMultilevel"/>
    <w:tmpl w:val="560EEC7C"/>
    <w:lvl w:ilvl="0" w:tplc="600636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FBF06AA"/>
    <w:multiLevelType w:val="hybridMultilevel"/>
    <w:tmpl w:val="C56C70CA"/>
    <w:lvl w:ilvl="0" w:tplc="05CA527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24"/>
  </w:num>
  <w:num w:numId="4">
    <w:abstractNumId w:val="34"/>
  </w:num>
  <w:num w:numId="5">
    <w:abstractNumId w:val="0"/>
  </w:num>
  <w:num w:numId="6">
    <w:abstractNumId w:val="6"/>
  </w:num>
  <w:num w:numId="7">
    <w:abstractNumId w:val="21"/>
  </w:num>
  <w:num w:numId="8">
    <w:abstractNumId w:val="29"/>
  </w:num>
  <w:num w:numId="9">
    <w:abstractNumId w:val="2"/>
  </w:num>
  <w:num w:numId="10">
    <w:abstractNumId w:val="12"/>
  </w:num>
  <w:num w:numId="11">
    <w:abstractNumId w:val="31"/>
  </w:num>
  <w:num w:numId="12">
    <w:abstractNumId w:val="35"/>
  </w:num>
  <w:num w:numId="13">
    <w:abstractNumId w:val="9"/>
  </w:num>
  <w:num w:numId="14">
    <w:abstractNumId w:val="20"/>
  </w:num>
  <w:num w:numId="15">
    <w:abstractNumId w:val="19"/>
  </w:num>
  <w:num w:numId="16">
    <w:abstractNumId w:val="11"/>
  </w:num>
  <w:num w:numId="17">
    <w:abstractNumId w:val="26"/>
  </w:num>
  <w:num w:numId="18">
    <w:abstractNumId w:val="32"/>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7"/>
  </w:num>
  <w:num w:numId="24">
    <w:abstractNumId w:val="7"/>
  </w:num>
  <w:num w:numId="25">
    <w:abstractNumId w:val="4"/>
  </w:num>
  <w:num w:numId="26">
    <w:abstractNumId w:val="4"/>
  </w:num>
  <w:num w:numId="27">
    <w:abstractNumId w:val="28"/>
  </w:num>
  <w:num w:numId="28">
    <w:abstractNumId w:val="5"/>
  </w:num>
  <w:num w:numId="29">
    <w:abstractNumId w:val="15"/>
  </w:num>
  <w:num w:numId="30">
    <w:abstractNumId w:val="22"/>
  </w:num>
  <w:num w:numId="31">
    <w:abstractNumId w:val="10"/>
  </w:num>
  <w:num w:numId="32">
    <w:abstractNumId w:val="23"/>
  </w:num>
  <w:num w:numId="33">
    <w:abstractNumId w:val="8"/>
  </w:num>
  <w:num w:numId="34">
    <w:abstractNumId w:val="16"/>
  </w:num>
  <w:num w:numId="35">
    <w:abstractNumId w:val="13"/>
  </w:num>
  <w:num w:numId="36">
    <w:abstractNumId w:val="14"/>
  </w:num>
  <w:num w:numId="37">
    <w:abstractNumId w:val="36"/>
  </w:num>
  <w:num w:numId="38">
    <w:abstractNumId w:val="33"/>
  </w:num>
  <w:num w:numId="39">
    <w:abstractNumId w:val="25"/>
  </w:num>
  <w:num w:numId="40">
    <w:abstractNumId w:val="17"/>
  </w:num>
  <w:num w:numId="41">
    <w:abstractNumId w:val="3"/>
  </w:num>
  <w:num w:numId="42">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55F84"/>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62A7"/>
    <w:rsid w:val="00406F7A"/>
    <w:rsid w:val="0040789C"/>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48D9"/>
    <w:rsid w:val="005A5EF5"/>
    <w:rsid w:val="005B2BEB"/>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1DA"/>
    <w:rsid w:val="006035F2"/>
    <w:rsid w:val="00605208"/>
    <w:rsid w:val="00607EB4"/>
    <w:rsid w:val="00612205"/>
    <w:rsid w:val="00612A31"/>
    <w:rsid w:val="006138EB"/>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7F85"/>
    <w:rsid w:val="008B164B"/>
    <w:rsid w:val="008B1776"/>
    <w:rsid w:val="008B6078"/>
    <w:rsid w:val="008B7FAC"/>
    <w:rsid w:val="008C1B22"/>
    <w:rsid w:val="008C27A8"/>
    <w:rsid w:val="008C34F7"/>
    <w:rsid w:val="008C449A"/>
    <w:rsid w:val="008C68AC"/>
    <w:rsid w:val="008C6CC3"/>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20CC"/>
    <w:rsid w:val="00F259B8"/>
    <w:rsid w:val="00F32B00"/>
    <w:rsid w:val="00F32C6A"/>
    <w:rsid w:val="00F3303E"/>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27"/>
    <w:rsid w:val="000C1872"/>
    <w:rsid w:val="00401E66"/>
    <w:rsid w:val="00DF40F4"/>
    <w:rsid w:val="00EA2F27"/>
    <w:rsid w:val="00F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4BA"/>
    <w:rPr>
      <w:color w:val="808080"/>
    </w:rPr>
  </w:style>
  <w:style w:type="paragraph" w:customStyle="1" w:styleId="9A5A4FE5EBF44254A894B5AF692A0EF0">
    <w:name w:val="9A5A4FE5EBF44254A894B5AF692A0EF0"/>
    <w:rsid w:val="00EA2F27"/>
  </w:style>
  <w:style w:type="paragraph" w:customStyle="1" w:styleId="B695D5446CB145E289763C2A64507B01">
    <w:name w:val="B695D5446CB145E289763C2A64507B01"/>
    <w:rsid w:val="00FC4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2DAA-FB4C-4AD7-9EAB-0A437969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22</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2024-01-07T03:29:00Z</dcterms:created>
  <dcterms:modified xsi:type="dcterms:W3CDTF">2024-01-07T03:29:00Z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