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Answer Key — U_xo_tu_cung_ART_Infertility_2026-07-12</w:t>
      </w:r>
    </w:p>
    <w:p>
      <w:r>
        <w:t>Bai hoc y khoa - U_xo_tu_cung_ART_Infertility_2026-07-12_knowledge_check_answer_key</w:t>
      </w:r>
    </w:p>
    <w:p>
      <w:pPr>
        <w:pStyle w:val="Title"/>
      </w:pPr>
      <w:r>
        <w:t>Answer Key — U_xo_tu_cung_ART_Infertility_2026-07-12</w:t>
      </w:r>
    </w:p>
    <w:p>
      <w:pPr>
        <w:pStyle w:val="Heading1"/>
      </w:pPr>
      <w:r>
        <w:t>Cách chấm điểm</w:t>
      </w:r>
    </w:p>
    <w:p>
      <w:pPr>
        <w:pStyle w:val="ListBullet"/>
      </w:pPr>
      <w:r>
        <w:t>0 = sai hoặc không nhớ</w:t>
      </w:r>
    </w:p>
    <w:p>
      <w:pPr>
        <w:pStyle w:val="ListBullet"/>
      </w:pPr>
      <w:r>
        <w:t>1 = đúng ý chính nhưng thiếu điều kiện/số liệu/ngoại lệ</w:t>
      </w:r>
    </w:p>
    <w:p>
      <w:pPr>
        <w:pStyle w:val="ListBullet"/>
      </w:pPr>
      <w:r>
        <w:t>2 = đúng, có số liệu/điều kiện/nguy cơ quan trọng</w:t>
      </w:r>
    </w:p>
    <w:p>
      <w:r>
        <w:t xml:space="preserve">Critical miss: nhầm </w:t>
      </w:r>
      <w:r>
        <w:rPr>
          <w:b/>
        </w:rPr>
        <w:t>giảm triệu chứng/làm nhỏ u</w:t>
      </w:r>
      <w:r>
        <w:t xml:space="preserve"> với </w:t>
      </w:r>
      <w:r>
        <w:rPr>
          <w:b/>
        </w:rPr>
        <w:t>sửa khoang/tăng live birth</w:t>
      </w:r>
      <w:r>
        <w:t>, hoặc khuyên UAE/HIFU/RFA như thay thế thường quy cho myomectomy trước ART.</w:t>
      </w:r>
    </w:p>
    <w:p/>
    <w:p>
      <w:pPr>
        <w:pStyle w:val="Heading1"/>
      </w:pPr>
      <w:r>
        <w:t>A. Dịch tễ, triệu chứng, phân loại</w:t>
      </w:r>
    </w:p>
    <w:p>
      <w:pPr>
        <w:pStyle w:val="ListNumber"/>
      </w:pPr>
      <w:r>
        <w:t>Tỷ lệ phụ thuộc tuổi, quần thể và phương pháp phát hiện: tự báo cáo, chẩn đoán lâm sàng, siêu âm chủ động, mô học. Vì vậy phải nói rõ nguồn số liệu và không dùng tỷ lệ mắc để quyết định mổ.</w:t>
      </w:r>
    </w:p>
    <w:p>
      <w:pPr>
        <w:pStyle w:val="ListNumber"/>
      </w:pPr>
      <w:r>
        <w:t>Baird 2003: 35% phụ nữ tiền mãn kinh đã từng có chẩn đoán; trong nhóm chưa từng được chẩn đoán, 51% có u xơ trên siêu âm; tích lũy đến 50 tuổi &gt;80% ở phụ nữ Black và gần 70% ở White; OR Black/White 2,9.</w:t>
      </w:r>
    </w:p>
    <w:p>
      <w:pPr>
        <w:pStyle w:val="ListNumber"/>
      </w:pPr>
      <w:r>
        <w:t>Systematic review 2017: incidence 217–3745 ca/100.000 phụ nữ-năm; prevalence 4,5–68,6% tùy quần thể và cách chẩn đoán.</w:t>
      </w:r>
    </w:p>
    <w:p>
      <w:pPr>
        <w:pStyle w:val="ListNumber"/>
      </w:pPr>
      <w:r>
        <w:t>Mocanu 2026: u xơ là nguyên nhân đơn độc của vô sinh khoảng 2–3% phụ nữ đang cố gắng có thai; trong quần thể vô sinh, u xơ hiện diện khoảng 5–10%.</w:t>
      </w:r>
    </w:p>
    <w:p>
      <w:pPr>
        <w:pStyle w:val="ListNumber"/>
      </w:pPr>
      <w:r>
        <w:t>Tuổi, ancestry/chủng tộc, tiền sử gia đình, dậy thì sớm, nulliparity/ít sinh, béo phì, tăng huyết áp/chuyển hóa, yếu tố dinh dưỡng/vitamin D. Đây là yếu tố cảnh giác, không thay thế FIGO type và triệu chứng.</w:t>
      </w:r>
    </w:p>
    <w:p>
      <w:pPr>
        <w:pStyle w:val="ListNumber"/>
      </w:pPr>
      <w:r>
        <w:t>Zimmermann 2012: kinh nhiều 59,8% vs 37,4%; kinh kéo dài 37,3% vs 15,6%; ra huyết giữa kỳ 33,3% vs 13,5% ở nhóm có u xơ so với không u xơ.</w:t>
      </w:r>
    </w:p>
    <w:p>
      <w:pPr>
        <w:pStyle w:val="ListNumber"/>
      </w:pPr>
      <w:r>
        <w:t>Đè bàng quang 32,6% vs 15,0%; đau vùng chậu mạn 14,5% vs 2,9%; đau khi giao hợp 23,5% vs 9,1%.</w:t>
      </w:r>
    </w:p>
    <w:p>
      <w:pPr>
        <w:pStyle w:val="ListNumber"/>
      </w:pPr>
      <w:r>
        <w:t>Vì đau bụng kinh rất thường gặp và chênh lệch giữa nhóm có/không u xơ không lớn bằng các triệu chứng khác; đau nặng hoặc kéo dài ngoài kỳ kinh cần tìm adenomyosis/endometriosis/đồng bệnh.</w:t>
      </w:r>
    </w:p>
    <w:p>
      <w:pPr>
        <w:pStyle w:val="ListNumber"/>
      </w:pPr>
      <w:r>
        <w:t>Type 0 hoàn toàn trong khoang có cuống; type 1 phần lớn trong khoang; type 2 phần lớn trong cơ nhưng có thành phần dưới niêm mạc. Nhóm này trực tiếp làm biến dạng khoang, gây AUB và ảnh hưởng làm tổ/FET.</w:t>
      </w:r>
    </w:p>
    <w:p>
      <w:pPr>
        <w:pStyle w:val="ListNumber"/>
      </w:pPr>
      <w:r>
        <w:t>Type 3 là u trong cơ chạm nội mạc nhưng không lồi khoang; type 4 là u trong cơ hoàn toàn không chạm nội mạc. Type 3 có ý nghĩa riêng trong ART vì sát microenvironment nội mạc.</w:t>
      </w:r>
    </w:p>
    <w:p>
      <w:pPr>
        <w:pStyle w:val="ListNumber"/>
      </w:pPr>
      <w:r>
        <w:t>Type 5–7 nhỏ, không triệu chứng, không biến dạng khoang thường ít ảnh hưởng implantation; không mổ chỉ vì IVF trừ đau/xoắn/chèn ép/cản kỹ thuật.</w:t>
      </w:r>
    </w:p>
    <w:p>
      <w:pPr>
        <w:pStyle w:val="ListNumber"/>
      </w:pPr>
      <w:r>
        <w:t>Số lượng u, kích thước 3 chiều, FIGO type, khoảng cách tới nội mạc, có/không biến dạng khoang, liên quan lỗ vòi/cổ tử cung/buồng trứng, access chọc hút noãn, adenomyosis/polyp/dính kèm theo.</w:t>
      </w:r>
    </w:p>
    <w:p/>
    <w:p>
      <w:pPr>
        <w:pStyle w:val="Heading1"/>
      </w:pPr>
      <w:r>
        <w:t>B. Cơ chế bệnh và ảnh hưởng sinh sản</w:t>
      </w:r>
    </w:p>
    <w:p>
      <w:pPr>
        <w:pStyle w:val="ListNumber"/>
      </w:pPr>
      <w:r>
        <w:t>Mỗi nhân u thường phát triển từ một clone tế bào cơ trơn; trong cùng tử cung nhiều nhân u có thể khác sinh học, tốc độ lớn và đáp ứng điều trị.</w:t>
      </w:r>
    </w:p>
    <w:p>
      <w:pPr>
        <w:pStyle w:val="ListNumber"/>
      </w:pPr>
      <w:r>
        <w:t>Estrogen và progesterone hỗ trợ tăng trưởng/tín hiệu u; progesterone quan trọng trong tăng sinh và ECM. ECM như collagen, fibronectin, proteoglycan làm khối chắc và xơ.</w:t>
      </w:r>
    </w:p>
    <w:p>
      <w:pPr>
        <w:pStyle w:val="ListNumber"/>
      </w:pPr>
      <w:r>
        <w:t>Vì u không chỉ là tế bào tăng sinh mà còn có ECM/xơ hóa; thuốc ức chế nội tiết có thể làm nhỏ tạm nhưng không xóa cấu trúc hoặc chắc chắn sửa khoang.</w:t>
      </w:r>
    </w:p>
    <w:p>
      <w:pPr>
        <w:pStyle w:val="ListNumber"/>
      </w:pPr>
      <w:r>
        <w:t>Thay đổi hình học khoang, nội mạc tiếp nhận phôi, decidualization, viêm/cytokine, miễn dịch, tưới máu, co bóp junctional zone, dysbiosis, cản vòi hoặc cản chọc hút/chuyển phôi.</w:t>
      </w:r>
    </w:p>
    <w:p>
      <w:pPr>
        <w:pStyle w:val="ListNumber"/>
      </w:pPr>
      <w:r>
        <w:t>Vì type 3 chạm nội mạc; vùng nội mạc phủ trên u có thể thay đổi tín hiệu tiếp nhận, viêm, tưới máu và co bóp dù hysteroscopy không thấy khối lồi.</w:t>
      </w:r>
    </w:p>
    <w:p>
      <w:pPr>
        <w:pStyle w:val="ListNumber"/>
      </w:pPr>
      <w:r>
        <w:t>Meta-analysis 2023: nhóm không có type 3 có live birth OR 2,16; clinical pregnancy OR 2,06; implantation OR 1,77 so với nhóm type 3 chưa điều trị.</w:t>
      </w:r>
    </w:p>
    <w:p>
      <w:pPr>
        <w:pStyle w:val="ListNumber"/>
      </w:pPr>
      <w:r>
        <w:t>Intramural &lt;3 cm: clinical pregnancy OR 0,53; ongoing/live birth OR 0,59. U 3–6 cm: clinical pregnancy OR 0,43; ongoing/live birth OR 0,38. Nhiều u: clinical pregnancy OR 0,62; ongoing/live birth OR 0,57.</w:t>
      </w:r>
    </w:p>
    <w:p>
      <w:pPr>
        <w:pStyle w:val="ListNumber"/>
      </w:pPr>
      <w:r>
        <w:t>Vì liên quan thống kê không chứng minh mổ cải thiện đủ để bù dính, sẹo, trì hoãn IVF và mất thời gian tuổi noãn; cần cá thể hóa theo khoang, kích thước/số lượng, triệu chứng, phôi và DOR.</w:t>
      </w:r>
    </w:p>
    <w:p/>
    <w:p>
      <w:pPr>
        <w:pStyle w:val="Heading1"/>
      </w:pPr>
      <w:r>
        <w:t>C. Điều trị: mục tiêu, thuốc và giới hạn ART</w:t>
      </w:r>
    </w:p>
    <w:p>
      <w:pPr>
        <w:pStyle w:val="ListNumber"/>
      </w:pPr>
      <w:r>
        <w:t>Máu/AUB, đau/chèn ép, thiếu máu, kích thước/thể tích, khoang tử cung, access buồng trứng, tuổi noãn, mong thai ngay hay chưa, điều trị dứt điểm hay bảo tồn.</w:t>
      </w:r>
    </w:p>
    <w:p>
      <w:pPr>
        <w:pStyle w:val="ListNumber"/>
      </w:pPr>
      <w:r>
        <w:t>Vì thuốc hoặc thủ thuật giảm triệu chứng có thể làm bệnh nhân đỡ chảy máu/đau nhưng u vẫn còn biến dạng khoang hoặc nội mạc chưa phù hợp cho phôi.</w:t>
      </w:r>
    </w:p>
    <w:p>
      <w:pPr>
        <w:pStyle w:val="ListNumber"/>
      </w:pPr>
      <w:r>
        <w:t>Sắt bổ sung nguyên liệu tạo Hb/ferritin, giảm mệt và tăng an toàn mổ/thai. Không làm nhỏ u, không cầm nguồn AUB, không sửa khoang.</w:t>
      </w:r>
    </w:p>
    <w:p>
      <w:pPr>
        <w:pStyle w:val="ListNumber"/>
      </w:pPr>
      <w:r>
        <w:t>NSAID ức chế COX/prostaglandin, giảm đau/co thắt và có thể giảm triệu chứng kinh. Không làm nhỏ u, không sửa khoang, không tăng implantation; thận trọng thận/dạ dày/dị ứng.</w:t>
      </w:r>
    </w:p>
    <w:p>
      <w:pPr>
        <w:pStyle w:val="ListNumber"/>
      </w:pPr>
      <w:r>
        <w:t>Tranexamic acid chống tiêu fibrin giúp cục máu bền hơn, giảm máu kinh. Không làm nhỏ u/sửa khoang; cần xét nguy cơ huyết khối và chống chỉ định.</w:t>
      </w:r>
    </w:p>
    <w:p>
      <w:pPr>
        <w:pStyle w:val="ListNumber"/>
      </w:pPr>
      <w:r>
        <w:t>COC/progestin/LNG-IUS ổn định hoặc làm mỏng nội mạc để giảm AUB. LNG-IUS khó đặt/kém hiệu quả nếu khoang méo; không phù hợp khi đang mong thai/FET ngay; không chứng minh khoang sẵn sàng.</w:t>
      </w:r>
    </w:p>
    <w:p>
      <w:pPr>
        <w:pStyle w:val="ListNumber"/>
      </w:pPr>
      <w:r>
        <w:t>GnRH agonist có flare ban đầu rồi down-regulation receptor tuyến yên; antagonist chặn receptor trực tiếp, ức chế nhanh hơn và không flare. Cả hai giảm estrogen/progesterone, làm giảm máu và u nhỏ tạm.</w:t>
      </w:r>
    </w:p>
    <w:p>
      <w:pPr>
        <w:pStyle w:val="ListNumber"/>
      </w:pPr>
      <w:r>
        <w:t>Add-back là hormone liều thấp để giảm tác dụng phụ thiếu estrogen như bốc hỏa, mất xương, khó chịu, trong khi vẫn duy trì hiệu quả ức chế tương đối.</w:t>
      </w:r>
    </w:p>
    <w:p>
      <w:pPr>
        <w:pStyle w:val="ListNumber"/>
      </w:pPr>
      <w:r>
        <w:t>Linzagolix là GnRH antagonist đường uống; dữ liệu chính là kiểm soát chảy máu kinh nhiều/triệu chứng u xơ, không phải bằng chứng tự động tăng live birth.</w:t>
      </w:r>
    </w:p>
    <w:p>
      <w:pPr>
        <w:pStyle w:val="ListNumber"/>
      </w:pPr>
      <w:r>
        <w:t>SPRM/ulipristal điều biến receptor progesterone, có thể giảm chảy máu/kích thước trong một số dữ liệu. Hiện không thường quy trong ART vì lo ngại tổn thương gan nặng/suy gan cấp.</w:t>
      </w:r>
    </w:p>
    <w:p>
      <w:pPr>
        <w:pStyle w:val="ListNumber"/>
      </w:pPr>
      <w:r>
        <w:t>Thuốc mạnh nhất khi câu hỏi là máu, đau, thiếu máu hoặc chuẩn bị mổ; yếu nhất khi câu hỏi là khôi phục khoang tử cung bị u chiếm chỗ.</w:t>
      </w:r>
    </w:p>
    <w:p/>
    <w:p>
      <w:pPr>
        <w:pStyle w:val="Heading1"/>
      </w:pPr>
      <w:r>
        <w:t>D. UAE, HIFU/MRgFUS, RFA/TRFA</w:t>
      </w:r>
    </w:p>
    <w:p>
      <w:pPr>
        <w:pStyle w:val="ListNumber"/>
      </w:pPr>
      <w:r>
        <w:t>UAE là thuyên tắc động mạch tử cung: catheter vào động mạch tử cung, bơm hạt tắc mạch, giảm máu nuôi u, gây thiếu máu/hoại tử và u co nhỏ dần.</w:t>
      </w:r>
    </w:p>
    <w:p>
      <w:pPr>
        <w:pStyle w:val="ListNumber"/>
      </w:pPr>
      <w:r>
        <w:t>Vì cơ chế ảnh hưởng tưới máu tử cung/nội mạc và có thể liên quan buồng trứng qua tuần hoàn nối; dữ liệu sinh sản bất lợi/không chắc, nên thường tránh khi đang tích cực mong thai.</w:t>
      </w:r>
    </w:p>
    <w:p>
      <w:pPr>
        <w:pStyle w:val="ListNumber"/>
      </w:pPr>
      <w:r>
        <w:t>Live birth 11,9% và miscarriage 27,4% trong systematic review được Mocanu 2026 trích.</w:t>
      </w:r>
    </w:p>
    <w:p>
      <w:pPr>
        <w:pStyle w:val="ListNumber"/>
      </w:pPr>
      <w:r>
        <w:t>HIFU là siêu âm hội tụ cường độ cao; MRgFUS là HIFU dưới hướng dẫn MRI. Năng lượng hội tụ tạo nhiệt tại mô u, gây hoại tử đông; u co nhỏ dần, không được lấy ra.</w:t>
      </w:r>
    </w:p>
    <w:p>
      <w:pPr>
        <w:pStyle w:val="ListNumber"/>
      </w:pPr>
      <w:r>
        <w:t>Vì không rạch da chỉ nói về đường vào; mô u vẫn bị phá bằng nhiệt và cần thời gian lành/co nhỏ.</w:t>
      </w:r>
    </w:p>
    <w:p>
      <w:pPr>
        <w:pStyle w:val="ListNumber"/>
      </w:pPr>
      <w:r>
        <w:t>Tỷ lệ thai khoảng 7%–36% trong các nghiên cứu không đồng nhất; không được diễn giải như hiệu quả IVF chuẩn hóa hay bằng chứng tăng live birth.</w:t>
      </w:r>
    </w:p>
    <w:p>
      <w:pPr>
        <w:pStyle w:val="ListNumber"/>
      </w:pPr>
      <w:r>
        <w:t>RFA/TRFA dùng kim/probe đưa năng lượng cao tần vào u để tạo nhiệt/ablation, u co nhỏ theo tháng. Khác myomectomy vì không bóc u ra và không tự động sửa khoang.</w:t>
      </w:r>
    </w:p>
    <w:p>
      <w:pPr>
        <w:pStyle w:val="ListNumber"/>
      </w:pPr>
      <w:r>
        <w:t>TV-RFA: giảm thể tích type 2–5 49,4% ở 6 tháng và 69,8% ở 12 tháng; miscarriage 15,9%; sinh non 4,1%; tiền sản giật 4,3%; gợi ý chờ khoảng 6 tháng trước khi có thai.</w:t>
      </w:r>
    </w:p>
    <w:p>
      <w:pPr>
        <w:pStyle w:val="ListNumber"/>
      </w:pPr>
      <w:r>
        <w:t>Vì đó là phân bố phương thức thụ thai trong nhóm phụ nữ đã có thai sau thủ thuật, không phải mẫu toàn bộ bệnh nhân được RFA; có sai lệch chọn mẫu.</w:t>
      </w:r>
    </w:p>
    <w:p/>
    <w:p>
      <w:pPr>
        <w:pStyle w:val="Heading1"/>
      </w:pPr>
      <w:r>
        <w:t>E. Phẫu thuật, timing và ART</w:t>
      </w:r>
    </w:p>
    <w:p>
      <w:pPr>
        <w:pStyle w:val="ListNumber"/>
      </w:pPr>
      <w:r>
        <w:t>Hysteroscopic myomectomy là cắt/bóc u qua âm đạo–cổ tử cung vào khoang tử cung, không rạch bụng; phù hợp type 0–1 và type 2 chọn lọc.</w:t>
      </w:r>
    </w:p>
    <w:p>
      <w:pPr>
        <w:pStyle w:val="ListNumber"/>
      </w:pPr>
      <w:r>
        <w:t>Quá tải dịch, thủng tử cung, chảy máu, đốt sâu làm tổn thương nội mạc đáy, dính buồng tử cung, còn sót u/type 2 cần staged surgery.</w:t>
      </w:r>
    </w:p>
    <w:p>
      <w:pPr>
        <w:pStyle w:val="ListNumber"/>
      </w:pPr>
      <w:r>
        <w:t>Nội soi ổ bụng rạch cơ tử cung, bóc u khỏi cơ lành, cầm máu và khâu phục hồi nhiều lớp. Khâu quan trọng để giảm khoảng chết, tụ máu, sẹo yếu và nguy cơ thai kỳ.</w:t>
      </w:r>
    </w:p>
    <w:p>
      <w:pPr>
        <w:pStyle w:val="ListNumber"/>
      </w:pPr>
      <w:r>
        <w:t>Khi tử cung rất lớn, nhiều u, u sâu/phức tạp, cần tái tạo cơ tử cung tốt hoặc nội soi không an toàn; open không lạc hậu nếu ca cần.</w:t>
      </w:r>
    </w:p>
    <w:p>
      <w:pPr>
        <w:pStyle w:val="ListNumber"/>
      </w:pPr>
      <w:r>
        <w:t>Robot là nền tảng dụng cụ hỗ trợ nội soi và khâu, không phải cơ chế điều trị sinh học mới. Không nên hứa ưu thế ART nếu không có bằng chứng theo ca.</w:t>
      </w:r>
    </w:p>
    <w:p>
      <w:pPr>
        <w:pStyle w:val="ListNumber"/>
      </w:pPr>
      <w:r>
        <w:t>Hysterectomy cắt tử cung, điều trị dứt điểm triệu chứng từ tử cung nhưng chấm dứt khả năng tự mang thai bằng tử cung đó; chỉ phù hợp khi không còn nhu cầu mang thai.</w:t>
      </w:r>
    </w:p>
    <w:p>
      <w:pPr>
        <w:pStyle w:val="ListNumber"/>
      </w:pPr>
      <w:r>
        <w:t>Giúp khi sửa đúng vấn đề: type 0–2, khoang méo, AUB/thiếu máu, chèn ép, cản access. Có thể hại khi mổ u ít liên quan: gây dính, sẹo, trì hoãn IVF, mất thời gian tuổi noãn.</w:t>
      </w:r>
    </w:p>
    <w:p>
      <w:pPr>
        <w:pStyle w:val="ListNumber"/>
      </w:pPr>
      <w:r>
        <w:t>Embryo banking là kích thích buồng trứng, chọc hút noãn, tạo phôi và trữ phôi trước xử trí tử cung/FET. Nó bảo vệ cơ hội theo tuổi noãn, không điều trị u xơ.</w:t>
      </w:r>
    </w:p>
    <w:p>
      <w:pPr>
        <w:pStyle w:val="ListNumber"/>
      </w:pPr>
      <w:r>
        <w:t>Bệnh nhân lớn tuổi/DOR, u chưa cản chọc hút và chưa bắt buộc sửa khoang ngay; có thể tạo phôi trước rồi xử trí tử cung trước FET.</w:t>
      </w:r>
    </w:p>
    <w:p>
      <w:pPr>
        <w:pStyle w:val="ListNumber"/>
      </w:pPr>
      <w:r>
        <w:t>Fresh transfer là chuyển phôi tươi cùng chu kỳ kích thích; FET là chuyển phôi đông lạnh ở chu kỳ sau. Nếu tử cung còn cần xử trí/đánh giá, FET giúp tách tạo phôi khỏi chuẩn bị khoang.</w:t>
      </w:r>
    </w:p>
    <w:p>
      <w:pPr>
        <w:pStyle w:val="ListNumber"/>
      </w:pPr>
      <w:r>
        <w:t>Cần tư vấn thời gian lành sẹo, nguy cơ thai kỳ hiếm như vỡ tử cung, kế hoạch sinh; nếu mở khoang thường cân nhắc sinh mổ. Myomectomy xuyên thành có thể cân nhắc chờ khoảng 3 tháng nhưng cá thể hóa.</w:t>
      </w:r>
    </w:p>
    <w:p>
      <w:pPr>
        <w:pStyle w:val="ListNumber"/>
      </w:pPr>
      <w:r>
        <w:t>Kiểm tra khoang đã phục hồi chưa, còn u không, có dính buồng tử cung không; cân nhắc SIS/hysteroscopy second-look trước FET nếu ca khó/phôi quý.</w:t>
      </w:r>
    </w:p>
    <w:p/>
    <w:p>
      <w:pPr>
        <w:pStyle w:val="Heading1"/>
      </w:pPr>
      <w:r>
        <w:t>F. Clinical mini-cases</w:t>
      </w:r>
    </w:p>
    <w:p>
      <w:pPr>
        <w:pStyle w:val="ListNumber"/>
      </w:pPr>
      <w:r>
        <w:t>Không mổ tự động. Vì tuổi/noãn là nút nghẽn chính, u type 4 nhỏ không chạm khoang và không cản chọc hút; cân nhắc tạo phôi/trữ phôi trước, theo dõi hoặc xử trí tử cung sau nếu cần.</w:t>
      </w:r>
    </w:p>
    <w:p>
      <w:pPr>
        <w:pStyle w:val="ListNumber"/>
      </w:pPr>
      <w:r>
        <w:t>Ưu tiên đánh giá và thường xử trí khoang bằng hysteroscopic myomectomy trước FET, vì type 1 nằm trong khoang, là yếu tố sửa được ảnh hưởng trực tiếp nơi phôi bám.</w:t>
      </w:r>
    </w:p>
    <w:p>
      <w:pPr>
        <w:pStyle w:val="ListNumber"/>
      </w:pPr>
      <w:r>
        <w:t>Không đủ. U nhỏ hoặc hết rong kinh không chứng minh khoang đã bình thường; cần đánh giá lại khoang nếu trước đó type 0–2/cavity distortion hoặc FET phôi quý.</w:t>
      </w:r>
    </w:p>
    <w:p>
      <w:pPr>
        <w:pStyle w:val="ListNumber"/>
      </w:pPr>
      <w:r>
        <w:t>Giải thích UAE làm tắc mạch nuôi u, có thể giảm triệu chứng nhưng thường không khuyến cáo khi mong thai; nhắc live birth 11,9%, miscarriage 27,4% trong nguồn được trích; cần chọn phương án theo mục tiêu sinh sản.</w:t>
      </w:r>
    </w:p>
    <w:p>
      <w:pPr>
        <w:pStyle w:val="ListNumber"/>
      </w:pPr>
      <w:r>
        <w:t>Giải thích không rạch da vẫn là phá mô bằng nhiệt, u co nhỏ theo thời gian, dữ liệu ART chọn lọc và không thay thế sửa khoang type 0–2 rõ; cần cá thể hóa theo vị trí/khoang/phôi/tuổi.</w:t>
      </w:r>
    </w:p>
    <w:p>
      <w:pPr>
        <w:pStyle w:val="ListNumber"/>
      </w:pPr>
      <w:r>
        <w:t>Nghĩ đến dính buồng tử cung/Asherman hoặc nội mạc bị tổn thương; cần SIS hoặc hysteroscopy kiểm tra lại trước FET.</w:t>
      </w:r>
    </w:p>
    <w:p>
      <w:pPr>
        <w:pStyle w:val="ListNumber"/>
      </w:pPr>
      <w:r>
        <w:t>Đây là chỉ định kỹ thuật ART: u làm OPU không an toàn/không thể thực hiện, nên myomectomy có thể cần dù mục tiêu không chỉ là implantation.</w:t>
      </w:r>
    </w:p>
    <w:p>
      <w:pPr>
        <w:pStyle w:val="ListNumber"/>
      </w:pPr>
      <w:r>
        <w:t>Hãy hỏi phương pháp đó đang giảm máu, giảm khối, sửa khoang hay bảo vệ tuổi noãn; chỉ phương pháp sửa đúng nút nghẽn mới đáng làm trước ART.</w:t>
      </w:r>
    </w:p>
    <w:p/>
    <w:p>
      <w:pPr>
        <w:pStyle w:val="Heading1"/>
      </w:pPr>
      <w:r>
        <w:t>G. Red-flag / common mistake check</w:t>
      </w:r>
    </w:p>
    <w:p>
      <w:pPr>
        <w:pStyle w:val="ListNumber"/>
      </w:pPr>
      <w:r>
        <w:t>Nhỏ đi là endpoint thể tích; khoang có thể vẫn méo hoặc nội mạc chưa phù hợp. Cần đánh giá khoang trước FET nếu nghi ngờ.</w:t>
      </w:r>
    </w:p>
    <w:p>
      <w:pPr>
        <w:pStyle w:val="ListNumber"/>
      </w:pPr>
      <w:r>
        <w:t>Ít xâm lấn không đồng nghĩa tốt hơn cho live birth; UAE ảnh hưởng tưới máu, HIFU/RFA phá mô bằng nhiệt và dữ liệu ART còn chọn lọc.</w:t>
      </w:r>
    </w:p>
    <w:p>
      <w:pPr>
        <w:pStyle w:val="ListNumber"/>
      </w:pPr>
      <w:r>
        <w:t>Mổ thừa gây dính, sẹo, trì hoãn IVF và mất thời gian tuổi noãn, đặc biệt DOR/type 4 nhỏ không biến dạng khoang.</w:t>
      </w:r>
    </w:p>
    <w:p>
      <w:pPr>
        <w:pStyle w:val="ListNumber"/>
      </w:pPr>
      <w:r>
        <w:t>Type 0–2 dù nhỏ nằm ngay nơi phôi bám, có thể gây AUB, viêm cục bộ và giảm làm tổ; bỏ qua có thể làm mất cơ hội FET.</w:t>
      </w:r>
    </w:p>
    <w:p>
      <w:pPr>
        <w:pStyle w:val="ListNumber"/>
      </w:pPr>
      <w:r>
        <w:t>RIF đa nguyên nhân: phôi, khoang, adenomyosis, polyp, chronic endometritis, hydrosalpinx, yếu tố nam. Không quy ngay cho u xơ nếu chưa loại trừ các yếu tố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