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Endometrial Receptivity &amp; ERA Test trong IVF/FET</w:t>
      </w:r>
    </w:p>
    <w:p>
      <w:pPr>
        <w:pStyle w:val="Title"/>
      </w:pPr>
      <w:r>
        <w:t>Endometrial Receptivity &amp; ERA Test trong IVF/FET</w:t>
      </w:r>
    </w:p>
    <w:p>
      <w:r>
        <w:rPr>
          <w:b/>
        </w:rPr>
        <w:t>Ngày:</w:t>
      </w:r>
      <w:r>
        <w:t xml:space="preserve"> 2026-06-16</w:t>
      </w:r>
    </w:p>
    <w:p>
      <w:r>
        <w:rPr>
          <w:b/>
        </w:rPr>
        <w:t>Chuyên ngành:</w:t>
      </w:r>
      <w:r>
        <w:t xml:space="preserve"> Hỗ trợ sinh sản (ART) — Sản phụ khoa</w:t>
      </w:r>
    </w:p>
    <w:p>
      <w:r>
        <w:rPr>
          <w:b/>
        </w:rPr>
        <w:t>Tác giả:</w:t>
      </w:r>
      <w:r>
        <w:t xml:space="preserve"> MiniMax Mavis (cho bác sĩ Ngoc, Việt Nam)</w:t>
      </w:r>
    </w:p>
    <w:p>
      <w:r>
        <w:rPr>
          <w:b/>
        </w:rPr>
        <w:t>Cấp độ:</w:t>
      </w:r>
      <w:r>
        <w:t xml:space="preserve"> Chuyên sâu — Guideline + Cơ chế</w:t>
      </w:r>
    </w:p>
    <w:p>
      <w:r>
        <w:rPr>
          <w:b/>
        </w:rPr>
        <w:t>Từ khóa:</w:t>
      </w:r>
      <w:r>
        <w:t xml:space="preserve"> endometrial receptivity, window of implantation, ERA test, recurrent implantation failure, pET, FET, HRT, natural cycle, WOI displacement</w:t>
      </w:r>
    </w:p>
    <w:p/>
    <w:p>
      <w:pPr>
        <w:pStyle w:val="Heading1"/>
      </w:pPr>
      <w:r>
        <w:t>1. Bối cảnh lâm sàng</w:t>
      </w:r>
    </w:p>
    <w:p>
      <w:r>
        <w:t xml:space="preserve">Khoảng </w:t>
      </w:r>
      <w:r>
        <w:rPr>
          <w:b/>
        </w:rPr>
        <w:t>10% bệnh nhân ART</w:t>
      </w:r>
      <w:r>
        <w:t xml:space="preserve"> rơi vào tình trạng </w:t>
      </w:r>
      <w:r>
        <w:rPr>
          <w:b/>
        </w:rPr>
        <w:t>Recurrent Implantation Failure (RIF)</w:t>
      </w:r>
      <w:r>
        <w:t xml:space="preserve"> — nhiều chu kỳ chuyển phôi thất bại mặc dù phôi chất lượng tốt (PMID 35669489). Trong số đó, </w:t>
      </w:r>
      <w:r>
        <w:rPr>
          <w:b/>
        </w:rPr>
        <w:t>khoảng 1/3 nguyên nhân đến từ nội mạc tử cung</w:t>
      </w:r>
      <w:r>
        <w:t xml:space="preserve"> (endometrial factor) chứ không phải phôi (PMID 40221820). Đây là lý do các test đánh giá </w:t>
      </w:r>
      <w:r>
        <w:rPr>
          <w:b/>
        </w:rPr>
        <w:t>endometrial receptivity</w:t>
      </w:r>
      <w:r>
        <w:t xml:space="preserve"> ra đời, nổi bật nhất là </w:t>
      </w:r>
      <w:r>
        <w:rPr>
          <w:b/>
        </w:rPr>
        <w:t>Endometrial Receptivity Analysis (ERA)</w:t>
      </w:r>
      <w:r>
        <w:t>.</w:t>
      </w:r>
    </w:p>
    <w:p>
      <w:r>
        <w:t>**Câu hỏi lâm sàng đặt ra</w:t>
      </w:r>
    </w:p>
    <w:p>
      <w:pPr>
        <w:pStyle w:val="ListBullet"/>
      </w:pPr>
      <w:r>
        <w:t>Khi nào nên chỉ định ERA?</w:t>
      </w:r>
    </w:p>
    <w:p>
      <w:pPr>
        <w:pStyle w:val="ListBullet"/>
      </w:pPr>
      <w:r>
        <w:t>ERA thực sự cải thiện tỉ lệ live birth hay chỉ tăng chi phí?</w:t>
      </w:r>
    </w:p>
    <w:p>
      <w:pPr>
        <w:pStyle w:val="ListBullet"/>
      </w:pPr>
      <w:r>
        <w:t>Window of Implantation (WOI) là gì và dịch chuyển thế nào?</w:t>
      </w:r>
    </w:p>
    <w:p>
      <w:pPr>
        <w:pStyle w:val="ListBullet"/>
      </w:pPr>
      <w:r>
        <w:t>FET nên chuẩn bị nội mạc bằng natural cycle hay HRT?</w:t>
      </w:r>
    </w:p>
    <w:p/>
    <w:p>
      <w:pPr>
        <w:pStyle w:val="Heading1"/>
      </w:pPr>
      <w:r>
        <w:t>2. Cơ chế sinh học — Window of Implantation (WOI)</w:t>
      </w:r>
    </w:p>
    <w:p>
      <w:pPr>
        <w:pStyle w:val="Heading2"/>
      </w:pPr>
      <w:r>
        <w:t>2.1. Chu kỳ nội mạc tử cung</w:t>
      </w:r>
    </w:p>
    <w:p>
      <w:r>
        <w:t xml:space="preserve">Nội mạc tử cung (endometrium) trải qua </w:t>
      </w:r>
      <w:r>
        <w:rPr>
          <w:b/>
        </w:rPr>
        <w:t>3 giai đoạn</w:t>
      </w:r>
      <w:r>
        <w:t xml:space="preserve"> mỗi chu kỳ ~28 ngày: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Ngày chu kỳ (ước tính)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Sự kiện chính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Hormone chi phối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Proliferative (tăng sinh)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Day 5–14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Niêm mạc dày lên, tuyến nội mạc phát triển, mạch máu tăng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Estrogen (E2) từ nang noãn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Secretory (chế tiết)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Day 15–28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nội mạc cuộn xoắn, glycogen tích tụ, decidual hóa, mạch máu xoắn ốc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Progesterone (P4) từ hoàng thể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Menstrual (hành kinh)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Day 1–4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Bong niêm mạc, xuất huyết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Sụp đổ E2 + P4</w:t>
            </w:r>
          </w:p>
        </w:tc>
      </w:tr>
    </w:tbl>
    <w:p>
      <w:r>
        <w:rPr>
          <w:b/>
        </w:rPr>
        <w:t>Window of Implantation (WOI)</w:t>
      </w:r>
      <w:r>
        <w:t xml:space="preserve"> = khoảng thời gian ~48–72 giờ trong giai đoạn secretory muộn (trung bình </w:t>
      </w:r>
      <w:r>
        <w:rPr>
          <w:b/>
        </w:rPr>
        <w:t>ngày 20–24</w:t>
      </w:r>
      <w:r>
        <w:t xml:space="preserve"> của chu kỳ 28 ngày, tương đương </w:t>
      </w:r>
      <w:r>
        <w:rPr>
          <w:b/>
        </w:rPr>
        <w:t>P+5 đến P+7</w:t>
      </w:r>
      <w:r>
        <w:t xml:space="preserve"> trong chu kỳ HRT) khi nội mạc sẵn sàng đón phôi làm tổ.</w:t>
      </w:r>
    </w:p>
    <w:p>
      <w:pPr>
        <w:pStyle w:val="Heading2"/>
      </w:pPr>
      <w:r>
        <w:t>2.2. Mức độ phân tử của receptivity</w:t>
      </w:r>
    </w:p>
    <w:p>
      <w:r>
        <w:t xml:space="preserve">Trong WOI, nội mạc biểu hiện </w:t>
      </w:r>
      <w:r>
        <w:rPr>
          <w:b/>
        </w:rPr>
        <w:t>hàng trăm gene</w:t>
      </w:r>
      <w:r>
        <w:t xml:space="preserve"> theo một chương trình chính xác, gọi là </w:t>
      </w:r>
      <w:r>
        <w:rPr>
          <w:b/>
        </w:rPr>
        <w:t>receptivity signature</w:t>
      </w:r>
      <w:r>
        <w:t>:</w:t>
      </w:r>
    </w:p>
    <w:p>
      <w:pPr>
        <w:pStyle w:val="ListBullet"/>
      </w:pPr>
      <w:r>
        <w:rPr>
          <w:b/>
        </w:rPr>
        <w:t>Cytokines &amp; chemokines:</w:t>
      </w:r>
      <w:r>
        <w:t xml:space="preserve"> LIF (Leukemia Inhibitory Factor), IL-6, IL-11, CXCL12 — báo hiệu cho phôi.</w:t>
      </w:r>
    </w:p>
    <w:p>
      <w:pPr>
        <w:pStyle w:val="ListBullet"/>
      </w:pPr>
      <w:r>
        <w:rPr>
          <w:b/>
        </w:rPr>
        <w:t>Adhesion molecules:</w:t>
      </w:r>
      <w:r>
        <w:t xml:space="preserve"> integrins (αVβ3, α1β1), selectins, cadherins — bám dính phôi vào biểu mô.</w:t>
      </w:r>
    </w:p>
    <w:p>
      <w:pPr>
        <w:pStyle w:val="ListBullet"/>
      </w:pPr>
      <w:r>
        <w:rPr>
          <w:b/>
        </w:rPr>
        <w:t>Glycodelin &amp; MUC-1:</w:t>
      </w:r>
      <w:r>
        <w:t xml:space="preserve"> glycoprotein bảo vệ bề mặt niêm mạc.</w:t>
      </w:r>
    </w:p>
    <w:p>
      <w:pPr>
        <w:pStyle w:val="ListBullet"/>
      </w:pPr>
      <w:r>
        <w:rPr>
          <w:b/>
        </w:rPr>
        <w:t>Pinopodes:</w:t>
      </w:r>
      <w:r>
        <w:t xml:space="preserve"> cấu trúc vi nhung mao trên bề mặt tế bào biểu mô, xuất hiện vào ngày 20–21.</w:t>
      </w:r>
    </w:p>
    <w:p>
      <w:pPr>
        <w:pStyle w:val="ListBullet"/>
      </w:pPr>
      <w:r>
        <w:rPr>
          <w:b/>
        </w:rPr>
        <w:t>Decidualization:</w:t>
      </w:r>
      <w:r>
        <w:t xml:space="preserve"> tế bào stromal biến đổi thành decidual cells, cung cấp năng lượng + điều hòa miễn dịch.</w:t>
      </w:r>
    </w:p>
    <w:p>
      <w:pPr>
        <w:pStyle w:val="ListBullet"/>
      </w:pPr>
      <w:r>
        <w:rPr>
          <w:b/>
        </w:rPr>
        <w:t>LncRNAs:</w:t>
      </w:r>
      <w:r>
        <w:t xml:space="preserve"> 742 lncRNA ở người được cho là điều hòa receptivity (PMID 38875127).</w:t>
      </w:r>
    </w:p>
    <w:p>
      <w:pPr>
        <w:pStyle w:val="ListBullet"/>
      </w:pPr>
      <w:r>
        <w:rPr>
          <w:b/>
        </w:rPr>
        <w:t>MicroRNAs trong dịch tử cung:</w:t>
      </w:r>
      <w:r>
        <w:t xml:space="preserve"> có tiềm năng làm biomarker xâm lấn tối thiểu (PMID 38641194).</w:t>
      </w:r>
    </w:p>
    <w:p>
      <w:r>
        <w:rPr>
          <w:b/>
        </w:rPr>
        <w:t>Ý nghĩa:</w:t>
      </w:r>
      <w:r>
        <w:t xml:space="preserve"> Khi WOI </w:t>
      </w:r>
      <w:r>
        <w:rPr>
          <w:b/>
        </w:rPr>
        <w:t>dịch chuyển</w:t>
      </w:r>
      <w:r>
        <w:t xml:space="preserve"> (displacement), phôi chuyển vào "đúng ngày" theo protocol tiêu chuẩn có thể </w:t>
      </w:r>
      <w:r>
        <w:rPr>
          <w:b/>
        </w:rPr>
        <w:t>trượt mất cơ hội</w:t>
      </w:r>
      <w:r>
        <w:t xml:space="preserve"> làm tổ → RIF.</w:t>
      </w:r>
    </w:p>
    <w:p>
      <w:pPr>
        <w:pStyle w:val="Heading2"/>
      </w:pPr>
      <w:r>
        <w:t>2.3. Ba dạng WOI theo 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Dạng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Tỉ lệ ở RIF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Receptive</w:t>
            </w:r>
            <w:r>
              <w:rPr>
                <w:b/>
              </w:rPr>
              <w:t xml:space="preserve"> (bình thường)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~25–50%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WOI đúng P+5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ET theo protocol chuẩn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Pre-receptive</w:t>
            </w:r>
            <w:r>
              <w:rPr>
                <w:b/>
              </w:rPr>
              <w:t xml:space="preserve"> (trước)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~50–75% displacement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WOI muộn hơn → cần </w:t>
            </w:r>
            <w:r>
              <w:rPr>
                <w:b/>
              </w:rPr>
              <w:t>thêm progesterone</w:t>
            </w:r>
            <w:r>
              <w:t xml:space="preserve"> 12–24h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pET: dời giờ ET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Post-receptive</w:t>
            </w:r>
            <w:r>
              <w:rPr>
                <w:b/>
              </w:rPr>
              <w:t xml:space="preserve"> (sau)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WOI sớm hơn → cần </w:t>
            </w:r>
            <w:r>
              <w:rPr>
                <w:b/>
              </w:rPr>
              <w:t>rút progesterone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pET: chuyển sớm hơn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Early receptive</w:t>
            </w:r>
            <w:r>
              <w:rPr>
                <w:b/>
              </w:rPr>
              <w:t xml:space="preserve"> (sớm một phần)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WOI dạng trung gian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pET: cá nhối</w:t>
            </w:r>
          </w:p>
        </w:tc>
      </w:tr>
    </w:tbl>
    <w:p>
      <w:r>
        <w:t xml:space="preserve">Dữ liệu thực tế: </w:t>
      </w:r>
      <w:r>
        <w:rPr>
          <w:b/>
        </w:rPr>
        <w:t>73% RIF</w:t>
      </w:r>
      <w:r>
        <w:t xml:space="preserve"> có WOI displacement (PMID 37261585), trong đó </w:t>
      </w:r>
      <w:r>
        <w:rPr>
          <w:b/>
        </w:rPr>
        <w:t>74% pre-receptive</w:t>
      </w:r>
      <w:r>
        <w:t xml:space="preserve">, </w:t>
      </w:r>
      <w:r>
        <w:rPr>
          <w:b/>
        </w:rPr>
        <w:t>24% early receptive</w:t>
      </w:r>
      <w:r>
        <w:t xml:space="preserve">, </w:t>
      </w:r>
      <w:r>
        <w:rPr>
          <w:b/>
        </w:rPr>
        <w:t>2% post-receptive</w:t>
      </w:r>
      <w:r>
        <w:t xml:space="preserve">. Trong nghiên cứu Zheng Y 2025 (PMID 40221820), </w:t>
      </w:r>
      <w:r>
        <w:rPr>
          <w:b/>
        </w:rPr>
        <w:t>28%</w:t>
      </w:r>
      <w:r>
        <w:t xml:space="preserve"> bệnh nhân RIF có WOI displacement, </w:t>
      </w:r>
      <w:r>
        <w:rPr>
          <w:b/>
        </w:rPr>
        <w:t>tất cả đều pre-receptive</w:t>
      </w:r>
      <w:r>
        <w:t>.</w:t>
      </w:r>
    </w:p>
    <w:p/>
    <w:p>
      <w:pPr>
        <w:pStyle w:val="Heading1"/>
      </w:pPr>
      <w:r>
        <w:t>3. Endometrial Receptivity Analysis (ERA) — Công nghệ</w:t>
      </w:r>
    </w:p>
    <w:p>
      <w:pPr>
        <w:pStyle w:val="Heading2"/>
      </w:pPr>
      <w:r>
        <w:t>3.1. Nguyên lý</w:t>
      </w:r>
    </w:p>
    <w:p>
      <w:r>
        <w:t xml:space="preserve">ERA (Igenomix, 2011 — Carlos Simón) là test </w:t>
      </w:r>
      <w:r>
        <w:rPr>
          <w:b/>
        </w:rPr>
        <w:t>transcriptomic</w:t>
      </w:r>
      <w:r>
        <w:t xml:space="preserve"> phân tích biểu hiện </w:t>
      </w:r>
      <w:r>
        <w:rPr>
          <w:b/>
        </w:rPr>
        <w:t>238 gene</w:t>
      </w:r>
      <w:r>
        <w:t xml:space="preserve"> trong mẫu sinh thiết nội mạc. Sử dụng </w:t>
      </w:r>
      <w:r>
        <w:rPr>
          <w:b/>
        </w:rPr>
        <w:t>machine learning classifier</w:t>
      </w:r>
      <w:r>
        <w:t xml:space="preserve"> để phân loại nội mạc thành: </w:t>
      </w:r>
      <w:r>
        <w:rPr>
          <w:b/>
        </w:rPr>
        <w:t>Receptive, Pre-receptive, Post-receptive</w:t>
      </w:r>
      <w:r>
        <w:t>.</w:t>
      </w:r>
    </w:p>
    <w:p>
      <w:pPr>
        <w:pStyle w:val="Heading2"/>
      </w:pPr>
      <w:r>
        <w:t>3.2. Quy trình thực hiện</w:t>
      </w:r>
    </w:p>
    <w:p>
      <w:pPr>
        <w:pStyle w:val="ListNumber"/>
      </w:pPr>
      <w:r>
        <w:rPr>
          <w:b/>
        </w:rPr>
        <w:t>Chuẩn bị nội mạc bằng HRT</w:t>
      </w:r>
      <w:r>
        <w:t xml:space="preserve"> chu kỳ giả lập: E2 → P4 vào cùng ngày mô phỏng WOI.</w:t>
      </w:r>
    </w:p>
    <w:p>
      <w:pPr>
        <w:pStyle w:val="ListNumber"/>
      </w:pPr>
      <w:r>
        <w:rPr>
          <w:b/>
        </w:rPr>
        <w:t>Sinh thiết nội mạc</w:t>
      </w:r>
      <w:r>
        <w:t xml:space="preserve"> vào </w:t>
      </w:r>
      <w:r>
        <w:rPr>
          <w:b/>
        </w:rPr>
        <w:t>P+5</w:t>
      </w:r>
      <w:r>
        <w:t xml:space="preserve"> (120 giờ sau khi bắt đầu progesterone).</w:t>
      </w:r>
    </w:p>
    <w:p>
      <w:pPr>
        <w:pStyle w:val="ListNumber"/>
      </w:pPr>
      <w:r>
        <w:rPr>
          <w:b/>
        </w:rPr>
        <w:t>RNA extraction + sequencing</w:t>
      </w:r>
      <w:r>
        <w:t xml:space="preserve"> (hoặc microarray cho phiên bản cũ).</w:t>
      </w:r>
    </w:p>
    <w:p>
      <w:pPr>
        <w:pStyle w:val="ListNumber"/>
      </w:pPr>
      <w:r>
        <w:rPr>
          <w:b/>
        </w:rPr>
        <w:t>Phân tích bioinformatic</w:t>
      </w:r>
      <w:r>
        <w:t xml:space="preserve"> → kết quả: WOI ở đâu, ET nên dời bao nhiêu giờ.</w:t>
      </w:r>
    </w:p>
    <w:p>
      <w:pPr>
        <w:pStyle w:val="ListNumber"/>
      </w:pPr>
      <w:r>
        <w:rPr>
          <w:b/>
        </w:rPr>
        <w:t>pET (personalized Embryo Transfer):</w:t>
      </w:r>
      <w:r>
        <w:t xml:space="preserve"> chu kỳ FET sau, dùng cùng HRT nhưng </w:t>
      </w:r>
      <w:r>
        <w:rPr>
          <w:b/>
        </w:rPr>
        <w:t>dời giờ ET</w:t>
      </w:r>
      <w:r>
        <w:t xml:space="preserve"> theo ERA result.</w:t>
      </w:r>
    </w:p>
    <w:p>
      <w:pPr>
        <w:pStyle w:val="Heading2"/>
      </w:pPr>
      <w:r>
        <w:t>3.3. Phiên bản mới</w:t>
      </w:r>
    </w:p>
    <w:p>
      <w:pPr>
        <w:pStyle w:val="ListBullet"/>
      </w:pPr>
      <w:r>
        <w:rPr>
          <w:b/>
        </w:rPr>
        <w:t>ERT (Endometrial Receptivity Test)</w:t>
      </w:r>
      <w:r>
        <w:t xml:space="preserve"> — phiên bản RNA-seq + AI của Trung Quốc (PMID 40221820).</w:t>
      </w:r>
    </w:p>
    <w:p>
      <w:pPr>
        <w:pStyle w:val="ListBullet"/>
      </w:pPr>
      <w:r>
        <w:rPr>
          <w:b/>
        </w:rPr>
        <w:t>Tb-ERA (Transcriptome-based ERA)</w:t>
      </w:r>
      <w:r>
        <w:t xml:space="preserve"> cho population Trung Quốc (PMID 35669489).</w:t>
      </w:r>
    </w:p>
    <w:p>
      <w:pPr>
        <w:pStyle w:val="ListBullet"/>
      </w:pPr>
      <w:r>
        <w:rPr>
          <w:b/>
        </w:rPr>
        <w:t>miRNA-based test</w:t>
      </w:r>
      <w:r>
        <w:t xml:space="preserve"> — đang nghiên cứu, lấy mẫu dịch tử cung (PMID 38641194).</w:t>
      </w:r>
    </w:p>
    <w:p/>
    <w:p>
      <w:pPr>
        <w:pStyle w:val="Heading1"/>
      </w:pPr>
      <w:r>
        <w:t>4. Bằng chứng lâm sàng — ERA có thực sự hiệu quả?</w:t>
      </w:r>
    </w:p>
    <w:p>
      <w:pPr>
        <w:pStyle w:val="Heading2"/>
      </w:pPr>
      <w:r>
        <w:t>4.1. Bằng chứng TÍCH CỰC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Nghiên cứu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Thiết kế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 chính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Simón C 2020 (RCT 5 năm)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3-arm (PET/ERA vs FET vs Fresh)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458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Cumulative live birth 71.2% (PET) vs 55.4% (FET) vs 48.9% (Fresh)</w:t>
            </w:r>
            <w:r>
              <w:t>, p&lt;0.05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32723696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Zheng Y 2025 (Trung Quốc)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Prospective cohort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85 RIF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Clinical pregnancy 57.78% (ERT) vs 35.00% (control), p=0.036; LBR 53.33% vs 30.00%, p=0.030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40221820</w:t>
            </w:r>
          </w:p>
        </w:tc>
      </w:tr>
    </w:tbl>
    <w:p>
      <w:pPr>
        <w:pStyle w:val="Heading2"/>
      </w:pPr>
      <w:r>
        <w:t>4.2. Bằng chứng TRUNG LẬP / TIÊU CỰC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Nghiên cứu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Thiết kế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 chính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Arian SE 2023 (meta-analysis)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studies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2,784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LBR/ongoing pregnancy: OR 1.38 (95% CI 0.79–2.41), không khác biệt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36414088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Edimiris P 2023 (Đức)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Retrospective cohort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99 RIF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Pregnancy rate 49% (pET) vs 44% (standard), </w:t>
            </w:r>
            <w:r>
              <w:rPr>
                <w:b/>
              </w:rPr>
              <w:t>không khác biệt ý nghĩa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37261585</w:t>
            </w:r>
          </w:p>
        </w:tc>
      </w:tr>
    </w:tbl>
    <w:p>
      <w:pPr>
        <w:pStyle w:val="Heading2"/>
      </w:pPr>
      <w:r>
        <w:t>4.3. Phân tích</w:t>
      </w:r>
    </w:p>
    <w:p>
      <w:pPr>
        <w:pStyle w:val="ListBullet"/>
      </w:pPr>
      <w:r>
        <w:t>trong population chung**: ERA không cải thiện đáng kể LBR (Arian 2023).</w:t>
      </w:r>
    </w:p>
    <w:p>
      <w:pPr>
        <w:pStyle w:val="ListBullet"/>
      </w:pPr>
      <w:r>
        <w:t>trong RIF specifically**: ERA cho thấy lợi ích ở một số cohort (Zheng 2025) nhưng không ở cohort khác (Edimiris 2023).</w:t>
      </w:r>
    </w:p>
    <w:p>
      <w:pPr>
        <w:pStyle w:val="ListBullet"/>
      </w:pPr>
      <w:r>
        <w:rPr>
          <w:b/>
        </w:rPr>
        <w:t>Giả thuyết "personalization"</w:t>
      </w:r>
      <w:r>
        <w:t>: Có thể chỉ một subset RIF (khoảng 28% theo Zheng 2025) có WOI displacement thật sự, và pET chỉ hiệu quả với nhóm này.</w:t>
      </w:r>
    </w:p>
    <w:p>
      <w:r>
        <w:rPr>
          <w:b/>
        </w:rPr>
        <w:t>Cơ chế giải thích vì sao ERA có thể thất bại ở một số ca:</w:t>
      </w:r>
    </w:p>
    <w:p>
      <w:pPr>
        <w:pStyle w:val="ListBullet"/>
      </w:pPr>
      <w:r>
        <w:t>Window of implantation có thể thay đổi theo chu kỳ (intra-cycle variability), không cố định như ERA giả định.</w:t>
      </w:r>
    </w:p>
    <w:p>
      <w:pPr>
        <w:pStyle w:val="ListBullet"/>
      </w:pPr>
      <w:r>
        <w:t>HRT cycle có thể khác về hormonal milieu so với natural cycle → ERA dựa trên HRT có thể không chính xác khi áp dụng FET NC.</w:t>
      </w:r>
    </w:p>
    <w:p>
      <w:pPr>
        <w:pStyle w:val="ListBullet"/>
      </w:pPr>
      <w:r>
        <w:t>pET chỉ dời giờ ±12–24h, có thể không đủ để bắt kịp WOI thật.</w:t>
      </w:r>
    </w:p>
    <w:p/>
    <w:p>
      <w:pPr>
        <w:pStyle w:val="Heading1"/>
      </w:pPr>
      <w:r>
        <w:t>5. FET Endometrial Preparation — Natural Cycle vs HRT</w:t>
      </w:r>
    </w:p>
    <w:p>
      <w:pPr>
        <w:pStyle w:val="Heading2"/>
      </w:pPr>
      <w:r>
        <w:t>5.1. Các protocol chuẩn bị nội mạc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tiến hành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 chính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True Natural Cycle (tNC)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Theo dõi LH surge tự nhiên, ET sau </w:t>
            </w:r>
            <w:r>
              <w:rPr>
                <w:b/>
              </w:rPr>
              <w:t>LH+7</w:t>
            </w:r>
            <w:r>
              <w:t xml:space="preserve"> (blastocyst)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Phụ nữ có phóng noãn đều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hormone ngoại sinh, gần gũi tự nhiên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Phải monitor thường xuyên, khó chủ động, có thể hủy chu kỳ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Modified Natural Cycle (mNC)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Trigger hCG khi follicle đủ trưởng, ET sau </w:t>
            </w:r>
            <w:r>
              <w:rPr>
                <w:b/>
              </w:rPr>
              <w:t>hCG+7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tNC thất bại, cần chủ động hơn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Chủ động hơn tNC, vẫn có hoàng thể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Vẫn cần theo dõi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HRT (Artificial Cycle)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E2 → P4, ET sau </w:t>
            </w:r>
            <w:r>
              <w:rPr>
                <w:b/>
              </w:rPr>
              <w:t>P+5</w:t>
            </w:r>
            <w:r>
              <w:t xml:space="preserve"> (blastocyst)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phóng noãn, cần flexibility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Chủ động hoàn toàn, dễ lên lịch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nguy cơ pre-eclampsia, không có corpus luteum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Mild Ovarian Stimulation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Letrozole/clomiphene + trigger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gặp, tùy trung tâm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hoàng thể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quả không vượt trội HRT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P4-modified NC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NC + thêm progesterone hỗ trợ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Tối ưu hóa NC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Linh hoạt timing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consensus</w:t>
            </w:r>
          </w:p>
        </w:tc>
      </w:tr>
    </w:tbl>
    <w:p>
      <w:pPr>
        <w:pStyle w:val="Heading2"/>
      </w:pPr>
      <w:r>
        <w:t>5.2. Bằng chứng NC vs HRT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Nghiên cứu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Thiết kế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Liu X 2025 — COMPETE RCT</w:t>
            </w:r>
            <w:r>
              <w:rPr>
                <w:b/>
              </w:rPr>
              <w:t xml:space="preserve"> (Trung Quốc, đơn trung tâm)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1:1, NC vs HRT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902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LBR 54.0% (NC) vs 43.0% (HRT), RR 1.26 (1.10–1.44)</w:t>
            </w:r>
            <w:r>
              <w:t>. Miscarriage &amp; antepartum hemorrhage thấp hơn NC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40561125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Wei D 2026 — BMJ RCT</w:t>
            </w:r>
            <w:r>
              <w:rPr>
                <w:b/>
              </w:rPr>
              <w:t xml:space="preserve"> (Trung Quốc, đa trung tâm)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1:1, NC vs HRT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4,376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Healthy LBR 41.6% (NC) vs 40.6% (HRT), RR 1.03 (0.96–1.10), p=0.49 — không khác biệt</w:t>
            </w:r>
            <w:r>
              <w:t>. Pre-eclampsia thấp hơn NC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41565309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Kornilov N 2024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Retrospective, euploid blastocyst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723 cycles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P4mNC vs HRT: CPR 50.2% vs 47.0%, LBR 45.0% vs 39.6%, </w:t>
            </w:r>
            <w:r>
              <w:rPr>
                <w:b/>
              </w:rPr>
              <w:t>không khác biệt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39244908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Hsueh YW 2023</w:t>
            </w:r>
            <w:r>
              <w:rPr>
                <w:b/>
              </w:rPr>
              <w:t xml:space="preserve"> (review)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Literature review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NC có xu hướng </w:t>
            </w:r>
            <w:r>
              <w:rPr>
                <w:b/>
              </w:rPr>
              <w:t>CPR + LBR cao hơn</w:t>
            </w:r>
            <w:r>
              <w:t xml:space="preserve"> HRT; AC tăng early pregnancy loss &amp; gestational hypertension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37711892</w:t>
            </w:r>
          </w:p>
        </w:tc>
      </w:tr>
    </w:tbl>
    <w:p>
      <w:pPr>
        <w:pStyle w:val="Heading2"/>
      </w:pPr>
      <w:r>
        <w:t>5.3. Phân tích</w:t>
      </w:r>
    </w:p>
    <w:p>
      <w:pPr>
        <w:pStyle w:val="ListBullet"/>
      </w:pPr>
      <w:r>
        <w:rPr>
          <w:b/>
        </w:rPr>
        <w:t>COMPETE (Liu 2025)</w:t>
      </w:r>
      <w:r>
        <w:t>: NC vượt trội HRT (54% vs 43% LBR).</w:t>
      </w:r>
    </w:p>
    <w:p>
      <w:pPr>
        <w:pStyle w:val="ListBullet"/>
      </w:pPr>
      <w:r>
        <w:rPr>
          <w:b/>
        </w:rPr>
        <w:t>Wei 2026 (BMJ)</w:t>
      </w:r>
      <w:r>
        <w:t>: NC và HRT **ngang nhau về LBR, nhưng NC giảm pre-eclampsia.</w:t>
      </w:r>
    </w:p>
    <w:p>
      <w:pPr>
        <w:pStyle w:val="ListBullet"/>
      </w:pPr>
      <w:r>
        <w:rPr>
          <w:b/>
        </w:rPr>
        <w:t>Lý do khác biệt</w:t>
      </w:r>
      <w:r>
        <w:t>: COMPETE đơn trung tâm, có thể có selection bias; Wei BMJ đa trung tâm, n=4376 → mạnh hơn về generalizability.</w:t>
      </w:r>
    </w:p>
    <w:p>
      <w:pPr>
        <w:pStyle w:val="ListBullet"/>
      </w:pPr>
      <w:r>
        <w:rPr>
          <w:b/>
        </w:rPr>
        <w:t>Consensus hiện tại (2024–2025)</w:t>
      </w:r>
      <w:r>
        <w:t xml:space="preserve">: NC </w:t>
      </w:r>
      <w:r>
        <w:rPr>
          <w:b/>
        </w:rPr>
        <w:t>ưu tiên</w:t>
      </w:r>
      <w:r>
        <w:t xml:space="preserve"> cho phụ nữ có phóng noãn đều, nhưng HRT vẫn là lựa chọn hợp lý nếu cần flexibility. </w:t>
      </w:r>
      <w:r>
        <w:rPr>
          <w:b/>
        </w:rPr>
        <w:t>Pre-eclampsia risk</w:t>
      </w:r>
      <w:r>
        <w:t xml:space="preserve"> trong HRT cycle → cần aspirin prophylaxis theo ASRM guidelines.</w:t>
      </w:r>
    </w:p>
    <w:p/>
    <w:p>
      <w:pPr>
        <w:pStyle w:val="Heading1"/>
      </w:pPr>
      <w:r>
        <w:t>6. Định nghĩa RIF — ESHRE 2023 Good Practice Recommendations</w:t>
      </w:r>
    </w:p>
    <w:p>
      <w:r>
        <w:t xml:space="preserve">Theo </w:t>
      </w:r>
      <w:r>
        <w:rPr>
          <w:b/>
        </w:rPr>
        <w:t>ESHRE 2023</w:t>
      </w:r>
      <w:r>
        <w:t xml:space="preserve"> (PMID 37332387), RIF được định nghĩa là:</w:t>
      </w:r>
    </w:p>
    <w:p>
      <w:pPr>
        <w:ind w:left="567"/>
      </w:pPr>
      <w:r>
        <w:rPr>
          <w:i/>
        </w:rPr>
        <w:t>"RIF describes the scenario in which the transfer of embryos considered to be viable has failed to result in a positive pregnancy test sufficiently often in a specific patient to warrant consideration of further investigation and/or intervention."</w:t>
      </w:r>
    </w:p>
    <w:p>
      <w:r>
        <w:rPr>
          <w:b/>
        </w:rPr>
        <w:t>Tiêu chí cụ thể:</w:t>
      </w:r>
    </w:p>
    <w:p>
      <w:pPr>
        <w:pStyle w:val="ListBullet"/>
      </w:pPr>
      <w:r>
        <w:t xml:space="preserve">≥ </w:t>
      </w:r>
      <w:r>
        <w:rPr>
          <w:b/>
        </w:rPr>
        <w:t>3 lần chuyển phôi</w:t>
      </w:r>
      <w:r>
        <w:t xml:space="preserve"> thất bại (kết quả β-hCG âm tính)</w:t>
      </w:r>
    </w:p>
    <w:p>
      <w:pPr>
        <w:pStyle w:val="ListBullet"/>
      </w:pPr>
      <w:r>
        <w:t xml:space="preserve">Hoặc ≥ </w:t>
      </w:r>
      <w:r>
        <w:rPr>
          <w:b/>
        </w:rPr>
        <w:t>2 lần</w:t>
      </w:r>
      <w:r>
        <w:t xml:space="preserve"> nếu phôi chất lượng tốt (euploid blastocyst, PGT-A bình thường)</w:t>
      </w:r>
    </w:p>
    <w:p>
      <w:pPr>
        <w:pStyle w:val="ListBullet"/>
      </w:pPr>
      <w:r>
        <w:rPr>
          <w:b/>
        </w:rPr>
        <w:t>Tuổi mẹ</w:t>
      </w:r>
      <w:r>
        <w:t xml:space="preserve"> cần được tính đến</w:t>
      </w:r>
    </w:p>
    <w:p>
      <w:pPr>
        <w:pStyle w:val="ListBullet"/>
      </w:pPr>
      <w:r>
        <w:t>Phôi phải được đánh giá "viable" (hình thái tốt, phát triển đúng ngày)</w:t>
      </w:r>
    </w:p>
    <w:p>
      <w:r>
        <w:rPr>
          <w:b/>
        </w:rPr>
        <w:t>Khuyến cáo ESHRE 2023 về ERA:</w:t>
      </w:r>
    </w:p>
    <w:p>
      <w:pPr>
        <w:pStyle w:val="ListBullet"/>
      </w:pPr>
      <w:r>
        <w:rPr>
          <w:b/>
        </w:rPr>
        <w:t>Không khuyến cáo thường quy</w:t>
      </w:r>
      <w:r>
        <w:t xml:space="preserve"> ERA trong RIF do evidence chưa đủ mạnh.</w:t>
      </w:r>
    </w:p>
    <w:p>
      <w:pPr>
        <w:pStyle w:val="ListBullet"/>
      </w:pPr>
      <w:r>
        <w:t xml:space="preserve">ERA có thể </w:t>
      </w:r>
      <w:r>
        <w:rPr>
          <w:b/>
        </w:rPr>
        <w:t>cân nhắc</w:t>
      </w:r>
      <w:r>
        <w:t xml:space="preserve"> trong subgroup có ≥3 FET thất bại với phôi tốt.</w:t>
      </w:r>
    </w:p>
    <w:p>
      <w:pPr>
        <w:pStyle w:val="ListBullet"/>
      </w:pPr>
      <w:r>
        <w:t>Cần thêm RCT đa trung tâm, sample size lớn.</w:t>
      </w:r>
    </w:p>
    <w:p>
      <w:r>
        <w:rPr>
          <w:b/>
        </w:rPr>
        <w:t>Khuyến cáo ESHRE 2023 về endometrial scratch / hCG intrauterine:</w:t>
      </w:r>
    </w:p>
    <w:p>
      <w:pPr>
        <w:pStyle w:val="ListBullet"/>
      </w:pPr>
      <w:r>
        <w:rPr>
          <w:b/>
        </w:rPr>
        <w:t>Endometrial scratch</w:t>
      </w:r>
      <w:r>
        <w:t>: không khuyến cáo thường quy (PMID 38982352 cho thấy hCG intrauterine có thể có lợi).</w:t>
      </w:r>
    </w:p>
    <w:p>
      <w:pPr>
        <w:pStyle w:val="ListBullet"/>
      </w:pPr>
      <w:r>
        <w:rPr>
          <w:b/>
        </w:rPr>
        <w:t>hCG intrauterine perfusion</w:t>
      </w:r>
      <w:r>
        <w:t>: có thể cải thiện CPR và implantation rate (PMID 38982352 — meta-analysis 13 studies, 2,157 bệnh nhân).</w:t>
      </w:r>
    </w:p>
    <w:p/>
    <w:p>
      <w:pPr>
        <w:pStyle w:val="Heading1"/>
      </w:pPr>
      <w:r>
        <w:t>7. Thuật toán đề xuất — Khi nào dùng ERA?</w:t>
      </w:r>
    </w:p>
    <w:p>
      <w:r>
        <w:t>Dựa trên evidence hiện tại (PMID 37332387, 40221820, 36414088, 37261585):</w:t>
      </w:r>
    </w:p>
    <w:p>
      <w:r>
        <w:rPr>
          <w:rFonts w:ascii="Consolas" w:hAnsi="Consolas"/>
          <w:sz w:val="18"/>
        </w:rPr>
        <w:t>Bệnh nhân IVF/FET</w:t>
        <w:br/>
        <w:t xml:space="preserve">  │</w:t>
        <w:br/>
        <w:t xml:space="preserve">  ├─ Chu kỳ FET đầu tiên</w:t>
        <w:br/>
        <w:t xml:space="preserve">  │   └─→ NC (nếu ovulatory đều) hoặc HRT — KHÔNG CẦN ERA</w:t>
        <w:br/>
        <w:t xml:space="preserve">  │</w:t>
        <w:br/>
        <w:t xml:space="preserve">  ├─ Sau 1 lần FET thất bại với phôi tốt</w:t>
        <w:br/>
        <w:t xml:space="preserve">  │   └─→ Review phôi + protocol; KHÔNG CẦN ERA ngay</w:t>
        <w:br/>
        <w:t xml:space="preserve">  │</w:t>
        <w:br/>
        <w:t xml:space="preserve">  ├─ Sau 2 lần FET thất bại (RIF tiềm ẩn)</w:t>
        <w:br/>
        <w:t xml:space="preserve">  │   ├─ Kiểm tra: Karyotype cả 2 vợ chồng, anatomy (SIS/HSG), thrombophilia</w:t>
        <w:br/>
        <w:t xml:space="preserve">  │   ├─ Cân nhắc hCG intrauterine (PMID 38982352)</w:t>
        <w:br/>
        <w:t xml:space="preserve">  │   └─→ ERA: CÂN NHẮC nếu phôi euploid + blastocyst tốt</w:t>
        <w:br/>
        <w:t xml:space="preserve">  │</w:t>
        <w:br/>
        <w:t xml:space="preserve">  └─ Sau ≥3 lần FET thất bại (RIF xác định theo ESHRE 2023)</w:t>
        <w:br/>
        <w:t xml:space="preserve">      ├─ Full RIF workup</w:t>
        <w:br/>
        <w:t xml:space="preserve">      ├─→ ERA: cân nhắc từng ca, giải thích bệnh nhân về evidence mâu thuẫn</w:t>
        <w:br/>
        <w:t xml:space="preserve">      └─→ pET nếu ERA cho thấy WOI displacement (pre-receptive chủ yếu)</w:t>
      </w:r>
    </w:p>
    <w:p/>
    <w:p>
      <w:pPr>
        <w:pStyle w:val="Heading1"/>
      </w:pPr>
      <w:r>
        <w:t>8. So sánh các marker receptivity mới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Marker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Hạn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ERA (238 gene transcriptomic)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RNA-based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thương mại hóa, nhiều data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Tốn kém, cần sinh thiết, evidence mâu thuẫn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32723696, 36414088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ERT (RNA-seq + AI)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RNA-based + machine learning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hiện WOI displacement 28% RIF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Mới, cần validation lớn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40221820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Tb-ERA</w:t>
            </w:r>
            <w:r>
              <w:rPr>
                <w:b/>
              </w:rPr>
              <w:t xml:space="preserve"> (Trung Quốc)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RNA-based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Population-specific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Trung Quốc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35669489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Uterine fluid miRNA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miRNA panel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Non-invasive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Sensitivity chưa rõ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38641194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LncRNA</w:t>
            </w:r>
            <w:r>
              <w:rPr>
                <w:b/>
              </w:rPr>
              <w:t xml:space="preserve"> (742 candidates)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RNA-based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Insight cơ chế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clinical test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38875127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Pinopodes (SEM)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Morphology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Trực quan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Invasive, subjective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Ultrasound endometrial pattern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Imaging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Non-invasive, sẵn có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Sensitivity thấp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9. Điểm cần nhớ (clinical pearls)</w:t>
      </w:r>
    </w:p>
    <w:p>
      <w:pPr>
        <w:pStyle w:val="ListNumber"/>
      </w:pPr>
      <w:r>
        <w:rPr>
          <w:b/>
        </w:rPr>
        <w:t>Không phải mọi RIF đều do endometrial factor.</w:t>
      </w:r>
      <w:r>
        <w:t xml:space="preserve"> Khoảng 28–30% có WOI displacement thật sự; phần còn lại do phôi, miễn dịch, đông máu, anatomy.</w:t>
      </w:r>
    </w:p>
    <w:p>
      <w:pPr>
        <w:pStyle w:val="ListNumber"/>
      </w:pPr>
      <w:r>
        <w:rPr>
          <w:b/>
        </w:rPr>
        <w:t>ERA tốn kém (~1,500–3,000 USD/test)</w:t>
      </w:r>
      <w:r>
        <w:t xml:space="preserve"> và evidence chưa nhất quán → </w:t>
      </w:r>
      <w:r>
        <w:rPr>
          <w:b/>
        </w:rPr>
        <w:t>giải thích kỹ</w:t>
      </w:r>
      <w:r>
        <w:t xml:space="preserve"> cho bệnh nhân trước khi chỉ định.</w:t>
      </w:r>
    </w:p>
    <w:p>
      <w:pPr>
        <w:pStyle w:val="ListNumber"/>
      </w:pPr>
      <w:r>
        <w:rPr>
          <w:b/>
        </w:rPr>
        <w:t>NC ưu tiên HRT</w:t>
      </w:r>
      <w:r>
        <w:t xml:space="preserve"> cho phụ nữ ovulatory đều (PMID 40561125) — giảm pre-eclampsia risk, có thể tăng LBR.</w:t>
      </w:r>
    </w:p>
    <w:p>
      <w:pPr>
        <w:pStyle w:val="ListNumber"/>
      </w:pPr>
      <w:r>
        <w:rPr>
          <w:b/>
        </w:rPr>
        <w:t>Pre-eclampsia risk trong HRT cycle</w:t>
      </w:r>
      <w:r>
        <w:t xml:space="preserve"> đáng kể (RR ~1.5–2 theo một số meta-analysis) → aspirin 81–162 mg từ 12–16 tuần** theo USPSTF/ACOG.</w:t>
      </w:r>
    </w:p>
    <w:p>
      <w:pPr>
        <w:pStyle w:val="ListNumber"/>
      </w:pPr>
      <w:r>
        <w:rPr>
          <w:b/>
        </w:rPr>
        <w:t>Window of Implantation timing chính xác</w:t>
      </w:r>
      <w:r>
        <w:t xml:space="preserve"> (PMID 37711892):</w:t>
      </w:r>
    </w:p>
    <w:p>
      <w:pPr>
        <w:pStyle w:val="ListBullet"/>
      </w:pPr>
      <w:r>
        <w:rPr>
          <w:b/>
        </w:rPr>
        <w:t>True NC</w:t>
      </w:r>
      <w:r>
        <w:t>: LH surge + 6 ngày (blastocyst)</w:t>
      </w:r>
    </w:p>
    <w:p>
      <w:pPr>
        <w:pStyle w:val="ListBullet"/>
      </w:pPr>
      <w:r>
        <w:rPr>
          <w:b/>
        </w:rPr>
        <w:t>Modified NC</w:t>
      </w:r>
      <w:r>
        <w:t>: hCG + 7 ngày</w:t>
      </w:r>
    </w:p>
    <w:p>
      <w:pPr>
        <w:pStyle w:val="ListBullet"/>
      </w:pPr>
      <w:r>
        <w:rPr>
          <w:b/>
        </w:rPr>
        <w:t>HRT cycle</w:t>
      </w:r>
      <w:r>
        <w:t>: P + 5 ngày</w:t>
      </w:r>
    </w:p>
    <w:p>
      <w:pPr>
        <w:pStyle w:val="ListNumber"/>
      </w:pPr>
      <w:r>
        <w:rPr>
          <w:b/>
        </w:rPr>
        <w:t>hCG intrauterine</w:t>
      </w:r>
      <w:r>
        <w:t xml:space="preserve"> (500–1000 IU trước ET 3–7 ngày) có thể cải thiện outcomes RIF (PMID 38982352), cơ chế: kích thích decidualization, kéo dài WOI, tăng hCG receptors.</w:t>
      </w:r>
    </w:p>
    <w:p>
      <w:pPr>
        <w:pStyle w:val="ListNumber"/>
      </w:pPr>
      <w:r>
        <w:rPr>
          <w:b/>
        </w:rPr>
        <w:t>PGT-A kết hợp ERA</w:t>
      </w:r>
      <w:r>
        <w:t>: chỉ thật sự có ý nghĩa khi transfer embryo euploid — nếu phôi bất thường nhiễm sắc thể, ERA không cứu vãn được.</w:t>
      </w:r>
    </w:p>
    <w:p/>
    <w:p>
      <w:pPr>
        <w:pStyle w:val="Heading1"/>
      </w:pPr>
      <w:r>
        <w:t>10. Tóm tắt &amp; Khuyến cáo thực hành</w:t>
      </w:r>
    </w:p>
    <w:p>
      <w:pPr>
        <w:pStyle w:val="Heading2"/>
      </w:pPr>
      <w:r>
        <w:t>Tóm tắt</w:t>
      </w:r>
    </w:p>
    <w:p>
      <w:pPr>
        <w:pStyle w:val="ListBullet"/>
      </w:pPr>
      <w:r>
        <w:rPr>
          <w:b/>
        </w:rPr>
        <w:t>Window of Implantation (WOI)</w:t>
      </w:r>
      <w:r>
        <w:t xml:space="preserve"> là cửa sổ sinh học ~48–72h khi nội mạc receptive, điều hòa bởi estrogen → progesterone và biểu hiện hàng trăm gene.</w:t>
      </w:r>
    </w:p>
    <w:p>
      <w:pPr>
        <w:pStyle w:val="ListBullet"/>
      </w:pPr>
      <w:r>
        <w:rPr>
          <w:b/>
        </w:rPr>
        <w:t>ERA test</w:t>
      </w:r>
      <w:r>
        <w:t xml:space="preserve"> phân tích 238 gene → xác định WOI receptive / pre / post.</w:t>
      </w:r>
    </w:p>
    <w:p>
      <w:pPr>
        <w:pStyle w:val="ListBullet"/>
      </w:pPr>
      <w:r>
        <w:rPr>
          <w:b/>
        </w:rPr>
        <w:t>Evidence ERA</w:t>
      </w:r>
      <w:r>
        <w:t>: tích cực trong một số cohort RIF (PMID 40221820), trung lập trong population chung (PMID 36414088).</w:t>
      </w:r>
    </w:p>
    <w:p>
      <w:pPr>
        <w:pStyle w:val="ListBullet"/>
      </w:pPr>
      <w:r>
        <w:rPr>
          <w:b/>
        </w:rPr>
        <w:t>ESHRE 2023</w:t>
      </w:r>
      <w:r>
        <w:t>: không khuyến cáo ERA thường quy; cân nhắc ca-lẻ từng bệnh nhân.</w:t>
      </w:r>
    </w:p>
    <w:p>
      <w:pPr>
        <w:pStyle w:val="ListBullet"/>
      </w:pPr>
      <w:r>
        <w:rPr>
          <w:b/>
        </w:rPr>
        <w:t>FET preparation</w:t>
      </w:r>
      <w:r>
        <w:t>: NC vượt trội HRT ở một số nghiên cứu (PMID 40561125) nhưng ngang bằng ở BMJ RCT 2026 (PMID 41565309); NC giảm pre-eclampsia.</w:t>
      </w:r>
    </w:p>
    <w:p>
      <w:pPr>
        <w:pStyle w:val="Heading2"/>
      </w:pPr>
      <w:r>
        <w:t>Khuyến cáo (theo ESHRE 2023 + ASRM 2023 + evidence 2023–2026)</w:t>
      </w:r>
    </w:p>
    <w:p>
      <w:pPr>
        <w:pStyle w:val="ListBullet"/>
      </w:pPr>
      <w:r>
        <w:rPr>
          <w:b/>
        </w:rPr>
        <w:t>FET đầu tiên</w:t>
      </w:r>
      <w:r>
        <w:t>: NC nếu ovulatory đều, HRT nếu cần flexibility.</w:t>
      </w:r>
    </w:p>
    <w:p>
      <w:pPr>
        <w:pStyle w:val="ListBullet"/>
      </w:pPr>
      <w:r>
        <w:t>sáu 1–2 FET thất bại**: Review phôi + protocol, chưa cần ERA.</w:t>
      </w:r>
    </w:p>
    <w:p>
      <w:pPr>
        <w:pStyle w:val="ListBullet"/>
      </w:pPr>
      <w:r>
        <w:rPr>
          <w:b/>
        </w:rPr>
        <w:t>RIF xác định (≥3 FET thất bại, phôi tốt)</w:t>
      </w:r>
      <w:r>
        <w:t xml:space="preserve">: Workup toàn diện (karyotype, anatomy, immune, thrombophilia), </w:t>
      </w:r>
      <w:r>
        <w:rPr>
          <w:b/>
        </w:rPr>
        <w:t>cân nhắc ERA</w:t>
      </w:r>
      <w:r>
        <w:t xml:space="preserve"> nếu phôi euploid + đã loại trừ nguyên nhân khác.</w:t>
      </w:r>
    </w:p>
    <w:p>
      <w:pPr>
        <w:pStyle w:val="ListBullet"/>
      </w:pPr>
      <w:r>
        <w:rPr>
          <w:b/>
        </w:rPr>
        <w:t>HRT cycle</w:t>
      </w:r>
      <w:r>
        <w:t>: cân nhắc aspirin 81 mg từ 12–16 tuần để giảm pre-eclampsia risk.</w:t>
      </w:r>
    </w:p>
    <w:p>
      <w:pPr>
        <w:pStyle w:val="ListBullet"/>
      </w:pPr>
      <w:r>
        <w:rPr>
          <w:b/>
        </w:rPr>
        <w:t>Hỗ trợ hoàng thể (luteal phase support)</w:t>
      </w:r>
      <w:r>
        <w:t>: progesterone 200–400 mg/ngày đường âm đạo + có thể thêm hCG hoặc GnRH agonist (nếu không có contraindication).</w:t>
      </w:r>
    </w:p>
    <w:p>
      <w:pPr>
        <w:pStyle w:val="Heading2"/>
      </w:pPr>
      <w:r>
        <w:t>Hướng nghiên cứu tương lai</w:t>
      </w:r>
    </w:p>
    <w:p>
      <w:pPr>
        <w:pStyle w:val="ListBullet"/>
      </w:pPr>
      <w:r>
        <w:rPr>
          <w:b/>
        </w:rPr>
        <w:t>Non-invasive biomarker</w:t>
      </w:r>
      <w:r>
        <w:t xml:space="preserve"> (uterine fluid miRNA, exosome) — đang nghiên cứu.</w:t>
      </w:r>
    </w:p>
    <w:p>
      <w:pPr>
        <w:pStyle w:val="ListBullet"/>
      </w:pPr>
      <w:r>
        <w:rPr>
          <w:b/>
        </w:rPr>
        <w:t>AI-enhanced ERA</w:t>
      </w:r>
      <w:r>
        <w:t xml:space="preserve"> với RNA-seq + machine learning (PMID 40221820).</w:t>
      </w:r>
    </w:p>
    <w:p>
      <w:pPr>
        <w:pStyle w:val="ListBullet"/>
      </w:pPr>
      <w:r>
        <w:rPr>
          <w:b/>
        </w:rPr>
        <w:t>RCT đa trung tâm lớn</w:t>
      </w:r>
      <w:r>
        <w:t xml:space="preserve"> ERA vs standard trong RIF — vẫn thiếu.</w:t>
      </w:r>
    </w:p>
    <w:p/>
    <w:p>
      <w:pPr>
        <w:pStyle w:val="Heading1"/>
      </w:pPr>
      <w:r>
        <w:t>11. Tài liệu tham khảo (PubMed IDs)</w:t>
      </w:r>
    </w:p>
    <w:p>
      <w:pPr>
        <w:pStyle w:val="ListNumber"/>
      </w:pPr>
      <w:r>
        <w:rPr>
          <w:b/>
        </w:rPr>
        <w:t>PMID 40221820</w:t>
      </w:r>
      <w:r>
        <w:t xml:space="preserve"> (2025) — Zheng Y et al. Novel endometrial receptivity test in RIF. </w:t>
      </w:r>
      <w:r>
        <w:rPr>
          <w:i/>
        </w:rPr>
        <w:t>Int J Gynaecol Obstet</w:t>
      </w:r>
      <w:r>
        <w:t>.</w:t>
      </w:r>
    </w:p>
    <w:p>
      <w:pPr>
        <w:pStyle w:val="ListNumber"/>
      </w:pPr>
      <w:r>
        <w:rPr>
          <w:b/>
        </w:rPr>
        <w:t>PMID 40561125</w:t>
      </w:r>
      <w:r>
        <w:t xml:space="preserve"> (2025) — Liu X et al. COMPETE RCT: NC vs HRT for FET. </w:t>
      </w:r>
      <w:r>
        <w:rPr>
          <w:i/>
        </w:rPr>
        <w:t>PLoS Med</w:t>
      </w:r>
      <w:r>
        <w:t>.</w:t>
      </w:r>
    </w:p>
    <w:p>
      <w:pPr>
        <w:pStyle w:val="ListNumber"/>
      </w:pPr>
      <w:r>
        <w:rPr>
          <w:b/>
        </w:rPr>
        <w:t>PMID 37711892</w:t>
      </w:r>
      <w:r>
        <w:t xml:space="preserve"> (2023) — Hsueh YW et al. Optimal preparation and timing of endometrium in FET. </w:t>
      </w:r>
      <w:r>
        <w:rPr>
          <w:i/>
        </w:rPr>
        <w:t>Front Endocrinol</w:t>
      </w:r>
      <w:r>
        <w:t>.</w:t>
      </w:r>
    </w:p>
    <w:p>
      <w:pPr>
        <w:pStyle w:val="ListNumber"/>
      </w:pPr>
      <w:r>
        <w:rPr>
          <w:b/>
        </w:rPr>
        <w:t>PMID 32723696</w:t>
      </w:r>
      <w:r>
        <w:t xml:space="preserve"> (2020) — Simón C et al. 5-year RCT PET/ERA vs FET vs Fresh. </w:t>
      </w:r>
      <w:r>
        <w:rPr>
          <w:i/>
        </w:rPr>
        <w:t>Reprod Biomed Online</w:t>
      </w:r>
      <w:r>
        <w:t>.</w:t>
      </w:r>
    </w:p>
    <w:p>
      <w:pPr>
        <w:pStyle w:val="ListNumber"/>
      </w:pPr>
      <w:r>
        <w:rPr>
          <w:b/>
        </w:rPr>
        <w:t>PMID 37261585</w:t>
      </w:r>
      <w:r>
        <w:t xml:space="preserve"> (2023) — Edimiris P et al. One center experience with pFET in RIF. </w:t>
      </w:r>
      <w:r>
        <w:rPr>
          <w:i/>
        </w:rPr>
        <w:t>J Assist Reprod Genet</w:t>
      </w:r>
      <w:r>
        <w:t>.</w:t>
      </w:r>
    </w:p>
    <w:p>
      <w:pPr>
        <w:pStyle w:val="ListNumber"/>
      </w:pPr>
      <w:r>
        <w:rPr>
          <w:b/>
        </w:rPr>
        <w:t>PMID 38875127</w:t>
      </w:r>
      <w:r>
        <w:t xml:space="preserve"> (2024) — Hasanabadi HE et al. LncRNAs in endometrial receptivity. </w:t>
      </w:r>
      <w:r>
        <w:rPr>
          <w:i/>
        </w:rPr>
        <w:t>JBRA Assist Reprod</w:t>
      </w:r>
      <w:r>
        <w:t>.</w:t>
      </w:r>
    </w:p>
    <w:p>
      <w:pPr>
        <w:pStyle w:val="ListNumber"/>
      </w:pPr>
      <w:r>
        <w:rPr>
          <w:b/>
        </w:rPr>
        <w:t>PMID 41565309</w:t>
      </w:r>
      <w:r>
        <w:t xml:space="preserve"> (2026) — Wei D et al. Natural ovulation vs programmed FET (BMJ RCT). </w:t>
      </w:r>
      <w:r>
        <w:rPr>
          <w:i/>
        </w:rPr>
        <w:t>BMJ</w:t>
      </w:r>
      <w:r>
        <w:t>.</w:t>
      </w:r>
    </w:p>
    <w:p>
      <w:pPr>
        <w:pStyle w:val="ListNumber"/>
      </w:pPr>
      <w:r>
        <w:rPr>
          <w:b/>
        </w:rPr>
        <w:t>PMID 38455647</w:t>
      </w:r>
      <w:r>
        <w:t xml:space="preserve"> (2024) — Xu Y et al. Editorial: optimal endometrial prep. </w:t>
      </w:r>
      <w:r>
        <w:rPr>
          <w:i/>
        </w:rPr>
        <w:t>Front Endocrinol</w:t>
      </w:r>
      <w:r>
        <w:t>.</w:t>
      </w:r>
    </w:p>
    <w:p>
      <w:pPr>
        <w:pStyle w:val="ListNumber"/>
      </w:pPr>
      <w:r>
        <w:rPr>
          <w:b/>
        </w:rPr>
        <w:t>PMID 38641194</w:t>
      </w:r>
      <w:r>
        <w:t xml:space="preserve"> (2024) — Rokhsartalab Azar P et al. Uterine fluid miRNAs in RIF. </w:t>
      </w:r>
      <w:r>
        <w:rPr>
          <w:i/>
        </w:rPr>
        <w:t>Clin Chim Acta</w:t>
      </w:r>
      <w:r>
        <w:t>.</w:t>
      </w:r>
    </w:p>
    <w:p>
      <w:pPr>
        <w:pStyle w:val="ListNumber"/>
      </w:pPr>
      <w:r>
        <w:rPr>
          <w:b/>
        </w:rPr>
        <w:t>PMID 39244908</w:t>
      </w:r>
      <w:r>
        <w:t xml:space="preserve"> (2024) — Kornilov N et al. P4mNC preparation for FET. </w:t>
      </w:r>
      <w:r>
        <w:rPr>
          <w:i/>
        </w:rPr>
        <w:t>Reprod Biomed Online</w:t>
      </w:r>
      <w:r>
        <w:t>.</w:t>
      </w:r>
    </w:p>
    <w:p>
      <w:pPr>
        <w:pStyle w:val="ListNumber"/>
      </w:pPr>
      <w:r>
        <w:rPr>
          <w:b/>
        </w:rPr>
        <w:t>PMID 37332387</w:t>
      </w:r>
      <w:r>
        <w:t xml:space="preserve"> (2023) — Cimadomo D et al. </w:t>
      </w:r>
      <w:r>
        <w:rPr>
          <w:b/>
        </w:rPr>
        <w:t>ESHRE good practice recommendations on RIF</w:t>
      </w:r>
      <w:r>
        <w:t xml:space="preserve">. </w:t>
      </w:r>
      <w:r>
        <w:rPr>
          <w:i/>
        </w:rPr>
        <w:t>Hum Reprod Open</w:t>
      </w:r>
      <w:r>
        <w:t>.</w:t>
      </w:r>
    </w:p>
    <w:p>
      <w:pPr>
        <w:pStyle w:val="ListNumber"/>
      </w:pPr>
      <w:r>
        <w:rPr>
          <w:b/>
        </w:rPr>
        <w:t>PMID 38982352</w:t>
      </w:r>
      <w:r>
        <w:t xml:space="preserve"> (2024) — Luo X et al. Meta-analysis intrauterine hCG in RIF. </w:t>
      </w:r>
      <w:r>
        <w:rPr>
          <w:i/>
        </w:rPr>
        <w:t>BMC Pregnancy Childbirth</w:t>
      </w:r>
      <w:r>
        <w:t>.</w:t>
      </w:r>
    </w:p>
    <w:p>
      <w:pPr>
        <w:pStyle w:val="ListNumber"/>
      </w:pPr>
      <w:r>
        <w:rPr>
          <w:b/>
        </w:rPr>
        <w:t>PMID 36414088</w:t>
      </w:r>
      <w:r>
        <w:t xml:space="preserve"> (2023) — Arian SE et al. ERA before FET: systematic review and meta-analysis. </w:t>
      </w:r>
      <w:r>
        <w:rPr>
          <w:i/>
        </w:rPr>
        <w:t>Fertil Steril</w:t>
      </w:r>
      <w:r>
        <w:t>.</w:t>
      </w:r>
    </w:p>
    <w:p>
      <w:pPr>
        <w:pStyle w:val="ListNumber"/>
      </w:pPr>
      <w:r>
        <w:rPr>
          <w:b/>
        </w:rPr>
        <w:t>PMID 35669489</w:t>
      </w:r>
      <w:r>
        <w:t xml:space="preserve"> (2022) — Zhang WB et al. Tb-ERA in Chinese RIF patients: RCT protocol. </w:t>
      </w:r>
      <w:r>
        <w:rPr>
          <w:i/>
        </w:rPr>
        <w:t>Contemp Clin Trials Commun</w:t>
      </w:r>
      <w:r>
        <w:t>.</w:t>
      </w:r>
    </w:p>
    <w:p>
      <w:r>
        <w:rPr>
          <w:b/>
        </w:rPr>
        <w:t>Mức độ chắc chắn (certainty of evidence):</w:t>
      </w:r>
    </w:p>
    <w:p>
      <w:pPr>
        <w:pStyle w:val="ListBullet"/>
      </w:pPr>
      <w:r>
        <w:rPr>
          <w:b/>
        </w:rPr>
        <w:t>ESHRE RIF recommendations 2023</w:t>
      </w:r>
      <w:r>
        <w:t>: Cao (good practice, không phải formal guideline).</w:t>
      </w:r>
    </w:p>
    <w:p>
      <w:pPr>
        <w:pStyle w:val="ListBullet"/>
      </w:pPr>
      <w:r>
        <w:rPr>
          <w:b/>
        </w:rPr>
        <w:t>ERA efficacy</w:t>
      </w:r>
      <w:r>
        <w:t>: Trung bình (mâu thuẫn giữa các nghiên cứu).</w:t>
      </w:r>
    </w:p>
    <w:p>
      <w:pPr>
        <w:pStyle w:val="ListBullet"/>
      </w:pPr>
      <w:r>
        <w:rPr>
          <w:b/>
        </w:rPr>
        <w:t>NC vs HRT for FET</w:t>
      </w:r>
      <w:r>
        <w:t>: Cao — Wei BMJ 2026 là RCT lớn nhất (n=4376).</w:t>
      </w:r>
    </w:p>
    <w:p>
      <w:pPr>
        <w:pStyle w:val="ListBullet"/>
      </w:pPr>
      <w:r>
        <w:rPr>
          <w:b/>
        </w:rPr>
        <w:t>hCG intrauterine in RIF</w:t>
      </w:r>
      <w:r>
        <w:t>: Trung bình (PMID 38982352, meta-analysis nhưng đa số retrospective).</w:t>
      </w:r>
    </w:p>
    <w:p/>
    <w:p>
      <w:r>
        <w:rPr>
          <w:i/>
        </w:rPr>
        <w:t>Tài liệu được tạo bởi MiniMax Mavis, kiểm chứng PubMed ngày 2026-06-16. Mọi quyết định lâm sàng cần được bác sĩ điều trị cân nhắc với bệnh nhân cụ thể.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