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Siêu âm Sinh trắc thai — Kỹ thuật đo, Công thức EFW &amp; Biểu đồ tăng trưởng</w:t>
      </w:r>
    </w:p>
    <w:p>
      <w:r>
        <w:t>Bai hoc y khoa - Sinh_trac_thai_Biometry_2026-07-02</w:t>
      </w:r>
    </w:p>
    <w:p>
      <w:pPr>
        <w:pStyle w:val="Title"/>
      </w:pPr>
      <w:r>
        <w:t>Siêu âm Sinh trắc thai — Kỹ thuật đo, Công thức EFW &amp; Biểu đồ tăng trưởng</w:t>
      </w:r>
    </w:p>
    <w:p>
      <w:r>
        <w:rPr>
          <w:b/>
        </w:rPr>
        <w:t>Ngày:</w:t>
      </w:r>
      <w:r>
        <w:t xml:space="preserve"> 2026-07-02 | </w:t>
      </w:r>
      <w:r>
        <w:rPr>
          <w:b/>
        </w:rPr>
        <w:t>Chuyên khoa:</w:t>
      </w:r>
      <w:r>
        <w:t xml:space="preserve"> Siêu âm sản khoa | </w:t>
      </w:r>
      <w:r>
        <w:rPr>
          <w:b/>
        </w:rPr>
        <w:t>Đối tượng:</w:t>
      </w:r>
      <w:r>
        <w:t xml:space="preserve"> Bác sĩ sản phụ khoa, BS siêu âm, học viên siêu âm</w:t>
      </w:r>
    </w:p>
    <w:p>
      <w:pPr>
        <w:ind w:left="567"/>
      </w:pPr>
      <w:r>
        <w:rPr>
          <w:b/>
          <w:i/>
        </w:rPr>
        <w:t>Tier 0 Guidelines:</w:t>
      </w:r>
    </w:p>
    <w:p>
      <w:pPr>
        <w:ind w:left="567"/>
      </w:pPr>
      <w:r>
        <w:rPr>
          <w:i/>
        </w:rPr>
        <w:t>- ISUOG 2019 — Practice Guidelines: ultrasound assessment of fetal biometry and growth (PMID 31169958).</w:t>
      </w:r>
    </w:p>
    <w:p>
      <w:pPr>
        <w:ind w:left="567"/>
      </w:pPr>
      <w:r>
        <w:rPr>
          <w:i/>
        </w:rPr>
        <w:t>- ISUOG 2020 — Practice Guidelines: diagnosis and management of SGA fetus and FGR (PMID 32738107).</w:t>
      </w:r>
    </w:p>
    <w:p>
      <w:pPr>
        <w:ind w:left="567"/>
      </w:pPr>
      <w:r>
        <w:rPr>
          <w:i/>
        </w:rPr>
        <w:t>- ACOG PB #175 (2016, reaffirmed 2022) — Ultrasound in Pregnancy.</w:t>
      </w:r>
    </w:p>
    <w:p/>
    <w:p>
      <w:pPr>
        <w:pStyle w:val="Heading1"/>
      </w:pPr>
      <w:r>
        <w:t>0. TỔNG QUAN — VÌ SAO SINH TRẮC LÀ KỸ NĂNG NỀN TẢNG?</w:t>
      </w:r>
    </w:p>
    <w:p>
      <w:pPr>
        <w:pStyle w:val="Heading2"/>
      </w:pPr>
      <w:r>
        <w:t>0.1. Tầm quan trọng</w:t>
      </w:r>
    </w:p>
    <w:p>
      <w:r>
        <w:t xml:space="preserve">Sinh trắc thai (fetal biometry) là </w:t>
      </w:r>
      <w:r>
        <w:rPr>
          <w:b/>
        </w:rPr>
        <w:t>phép đo cốt lõi</w:t>
      </w:r>
      <w:r>
        <w:t xml:space="preserve"> của mọi cuộc siêu âm sản khoa. Mọi quyết định lâm sàng — theo dõi thường quy, can thiệp, hay chấm dứt thai kỳ — đều dựa trên kết quả sinh trắc.</w:t>
      </w:r>
    </w:p>
    <w:p>
      <w:r>
        <w:rPr>
          <w:b/>
        </w:rPr>
        <w:t>"Bạn không thể quản lý cái bạn không đo được"</w:t>
      </w:r>
      <w:r>
        <w:t xml:space="preserve"> — câu nói này đặc biệt đúng trong sản khoa:</w:t>
      </w:r>
    </w:p>
    <w:p>
      <w:pPr>
        <w:pStyle w:val="ListBullet"/>
      </w:pPr>
      <w:r>
        <w:t>Phát hiện sớm thai chậm tăng trưởng (Fetal Growth Restriction — FGR) giúp can thiệp kịp thời</w:t>
      </w:r>
    </w:p>
    <w:p>
      <w:pPr>
        <w:pStyle w:val="ListBullet"/>
      </w:pPr>
      <w:r>
        <w:t>Phát hiện thai to (Large for Gestational Age — LGA) giúp dự phòng shoulder dystocia (kẹt vai)</w:t>
      </w:r>
    </w:p>
    <w:p>
      <w:pPr>
        <w:pStyle w:val="ListBullet"/>
      </w:pPr>
      <w:r>
        <w:t>Đánh giá tốc độ tăng trưởng (growth velocity) giúp phân biệt FGR bệnh lý vs SGA constitution</w:t>
      </w:r>
    </w:p>
    <w:p>
      <w:r>
        <w:rPr>
          <w:b/>
        </w:rPr>
        <w:t>Mục tiêu bài:</w:t>
      </w:r>
    </w:p>
    <w:p>
      <w:pPr>
        <w:pStyle w:val="ListBullet"/>
      </w:pPr>
      <w:r>
        <w:t>Nắm vững kỹ thuật đo đúng 4 thông số cơ bản: BPD, HC, AC, FL</w:t>
      </w:r>
    </w:p>
    <w:p>
      <w:pPr>
        <w:pStyle w:val="ListBullet"/>
      </w:pPr>
      <w:r>
        <w:t>Hiểu các công thức ước tính cân nặng (Estimated Fetal Weight — EFW)</w:t>
      </w:r>
    </w:p>
    <w:p>
      <w:pPr>
        <w:pStyle w:val="ListBullet"/>
      </w:pPr>
      <w:r>
        <w:t>Phân biệt các biểu đồ tăng trưởng (growth charts) phổ biến</w:t>
      </w:r>
    </w:p>
    <w:p>
      <w:pPr>
        <w:pStyle w:val="ListBullet"/>
      </w:pPr>
      <w:r>
        <w:t>Ứng dụng lâm sàng: SGA vs FGR vs LGA</w:t>
      </w:r>
    </w:p>
    <w:p>
      <w:pPr>
        <w:pStyle w:val="ListBullet"/>
      </w:pPr>
      <w:r>
        <w:t>Nhận diện và tránh sai lầm kỹ thuật phổ biến</w:t>
      </w:r>
    </w:p>
    <w:p>
      <w:pPr>
        <w:pStyle w:val="Heading2"/>
      </w:pPr>
      <w:r>
        <w:t>0.2. Tỷ lệ phát hiện bất thường tăng trưởng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Nhóm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Tỷ lệ thai kỳ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Hậu quả nếu không phát hiện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FGR (fetal growth restriction)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5-10%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Thai lưu, tử vong sơ sinh, biến chứng thần kinh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SGA constitution</w:t>
            </w:r>
            <w:r>
              <w:rPr>
                <w:b/>
              </w:rPr>
              <w:t xml:space="preserve"> (nhỏ do di truyền)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5-8%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Theo dõi không cần thiết nếu chẩn đoán nhầm thành FGR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LGA (large for gestational age)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10-15%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Shoulder dystocia, mổ ngoài ý muốn, chấn thương sản khoa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Macrosomia</w:t>
            </w:r>
            <w:r>
              <w:rPr>
                <w:b/>
              </w:rPr>
              <w:t xml:space="preserve"> (EFW ≥4000g)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5-10%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Vai trò dự đoán hạn chế, nhưng cảnh báo lâm sàng</w:t>
            </w:r>
          </w:p>
        </w:tc>
      </w:tr>
    </w:tbl>
    <w:p/>
    <w:p>
      <w:pPr>
        <w:pStyle w:val="Heading1"/>
      </w:pPr>
      <w:r>
        <w:t>1. CƠ CHẾ TĂNG TRƯỞNG THAI</w:t>
      </w:r>
    </w:p>
    <w:p>
      <w:pPr>
        <w:pStyle w:val="Heading2"/>
      </w:pPr>
      <w:r>
        <w:t>1.1. Ba giai đoạn tăng trưởng</w:t>
      </w:r>
    </w:p>
    <w:p>
      <w:r>
        <w:t>Tăng trưởng thai nhi diễn ra theo 3 giai đoạn liên tiếp, mỗi giai đoạn có đặc điểm tế bào khác nhau: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Giai đoạn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Thời gian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Thông số siêu âm nhạy nhất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Giai đoạn 1: Tăng sinh (hyperplasia)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0-16 tuần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số lượng tế bào. Tốc độ chậm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CRL (crown-rump length)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Giai đoạn 2: Tăng sinh + Phì đại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16-32 tuần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số lượng + tăng kích thước tế bào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BPD, HC tăng nhanh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Giai đoạn 3: Phì đại (hypertrophy)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32-40 tuần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Chủ yếu tăng kích thước tế bào, tích lũy glycogen và mỡ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AC tăng nhanh nhất</w:t>
            </w:r>
            <w:r>
              <w:t>, EFW tăng nhanh</w:t>
            </w:r>
          </w:p>
        </w:tc>
      </w:tr>
    </w:tbl>
    <w:p>
      <w:pPr>
        <w:pStyle w:val="Heading2"/>
      </w:pPr>
      <w:r>
        <w:t>1.2. Yếu tố điều hòa tăng trưởng</w:t>
      </w:r>
    </w:p>
    <w:p>
      <w:pPr>
        <w:pStyle w:val="ListBullet"/>
      </w:pPr>
      <w:r>
        <w:rPr>
          <w:b/>
        </w:rPr>
        <w:t>Insulin và IGF-1 (Insulin-like Growth Factor 1)</w:t>
      </w:r>
      <w:r>
        <w:t>: hormone tăng trưởng chính ở giai đoạn 3. Thai GDM có hyperinsulinemia → tăng AC và EFW (macrosomia)</w:t>
      </w:r>
    </w:p>
    <w:p>
      <w:pPr>
        <w:pStyle w:val="ListBullet"/>
      </w:pPr>
      <w:r>
        <w:rPr>
          <w:b/>
        </w:rPr>
        <w:t>Placental perfusion</w:t>
      </w:r>
      <w:r>
        <w:t>: giảm tưới máu nhau → FGR (đặc biệt early-onset &lt;32w)</w:t>
      </w:r>
    </w:p>
    <w:p>
      <w:pPr>
        <w:pStyle w:val="ListBullet"/>
      </w:pPr>
      <w:r>
        <w:rPr>
          <w:b/>
        </w:rPr>
        <w:t>Dinh dưỡng mẹ</w:t>
      </w:r>
      <w:r>
        <w:t>: thiếu protein/calorie → FGR; thừa cân/obesity → LGA</w:t>
      </w:r>
    </w:p>
    <w:p>
      <w:pPr>
        <w:pStyle w:val="ListBullet"/>
      </w:pPr>
      <w:r>
        <w:rPr>
          <w:b/>
        </w:rPr>
        <w:t>Di truyền</w:t>
      </w:r>
      <w:r>
        <w:t>: SGA constitution (cha mẹ nhỏ → thai nhỏ nhưng Doppler bình thường)</w:t>
      </w:r>
    </w:p>
    <w:p>
      <w:pPr>
        <w:pStyle w:val="Heading2"/>
      </w:pPr>
      <w:r>
        <w:t>1.3. Cơ chế khác biệt HC vs AC trong FGR</w:t>
      </w:r>
    </w:p>
    <w:p>
      <w:r>
        <w:rPr>
          <w:b/>
        </w:rPr>
        <w:t>"Head sparing" (brain sparing)</w:t>
      </w:r>
      <w:r>
        <w:t>: Khi FGR do giảm tưới máu nhau, thai ưu tiên tưới máu não (qua ductus venosus) → HC được bảo toàn tương đối, trong khi AC (phản ánh gan + mỡ dưới da) giảm ĐẦU TIÊN.</w:t>
      </w:r>
    </w:p>
    <w:p>
      <w:r>
        <w:t xml:space="preserve">→ </w:t>
      </w:r>
      <w:r>
        <w:rPr>
          <w:b/>
        </w:rPr>
        <w:t>AC là thông số nhạy nhất cho FGR sớm</w:t>
      </w:r>
      <w:r>
        <w:t>, HC chỉ giảm khi FGR nặng/muộn.</w:t>
      </w:r>
    </w:p>
    <w:p/>
    <w:p>
      <w:pPr>
        <w:pStyle w:val="Heading1"/>
      </w:pPr>
      <w:r>
        <w:t>2. KỸ THUẬT ĐO 4 THÔNG SỐ CƠ BẢN</w:t>
      </w:r>
    </w:p>
    <w:p>
      <w:pPr>
        <w:pStyle w:val="Heading2"/>
      </w:pPr>
      <w:r>
        <w:t>2.1. BPD (Biparietal Diameter) &amp; OFD (Occipitofrontal Diameter) → HC</w:t>
      </w:r>
    </w:p>
    <w:p>
      <w:r>
        <w:rPr>
          <w:b/>
        </w:rPr>
        <w:t>Mặt cắt chuẩn: Transthalamic (ngang đồi thị)</w:t>
      </w:r>
    </w:p>
    <w:p>
      <w:pPr>
        <w:pStyle w:val="ListBullet"/>
      </w:pPr>
      <w:r>
        <w:rPr>
          <w:b/>
        </w:rPr>
        <w:t>Mốc giải phẫu</w:t>
      </w:r>
      <w:r>
        <w:t>: Thalamus (đồi thị) hai bên, Cavum septum pellucidum (CSP), Falx cerebri</w:t>
      </w:r>
    </w:p>
    <w:p>
      <w:pPr>
        <w:pStyle w:val="ListBullet"/>
      </w:pPr>
      <w:r>
        <w:rPr>
          <w:b/>
        </w:rPr>
        <w:t>Caliper</w:t>
      </w:r>
      <w:r>
        <w:t>: outer-to-inner (mép ngoài hộp sọ bên gần → mép trong hộp sọ bên xa)</w:t>
      </w:r>
    </w:p>
    <w:p>
      <w:pPr>
        <w:pStyle w:val="ListBullet"/>
      </w:pPr>
      <w:r>
        <w:rPr>
          <w:b/>
        </w:rPr>
        <w:t>Đo OFD</w:t>
      </w:r>
      <w:r>
        <w:t>: cùng mặt cắt, từ mép ngoài trán → mép ngoài chẩm</w:t>
      </w:r>
    </w:p>
    <w:p>
      <w:r>
        <w:rPr>
          <w:b/>
        </w:rPr>
        <w:t>Tính HC từ BPD và OFD:</w:t>
      </w:r>
    </w:p>
    <w:p>
      <w:r>
        <w:rPr>
          <w:rFonts w:ascii="Consolas" w:hAnsi="Consolas"/>
          <w:sz w:val="18"/>
        </w:rPr>
        <w:t>HC = (BPD + OFD) × π/2</w:t>
      </w:r>
    </w:p>
    <w:p>
      <w:r>
        <w:rPr>
          <w:b/>
        </w:rPr>
        <w:t>Sai lầm phổ biến: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Sai lầm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Hậu quả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Cách tránh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Đo inner-to-inner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BPD nhỏ hơn thật → EFW underestimate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Luôn dùng outer-to-inner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Mặt cắt nghiêng (không đối xứng)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BPD/HC sai lệch &gt;5%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tra: Falx thẳng đứng, Thalamus đối xứng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Đo ở tư thế mặt (sagittal)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Đo sai hoàn toàn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Phải là axial (ngang)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Đầu thai bị chèn (dolichocephaly)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BPD giảm, OFD tăng → HC vẫn đúng nếu tính đúng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HC thay BPD khi đầu méo</w:t>
            </w:r>
          </w:p>
        </w:tc>
      </w:tr>
    </w:tbl>
    <w:p>
      <w:r>
        <w:rPr>
          <w:b/>
        </w:rPr>
        <w:t>Lưu ý quan trọng:</w:t>
      </w:r>
      <w:r>
        <w:t xml:space="preserve"> Khi đầu thai bị chèn ép (breech, song thai, oligohydramnios), BPD KHÔNG đáng tin → dùng </w:t>
      </w:r>
      <w:r>
        <w:rPr>
          <w:b/>
        </w:rPr>
        <w:t>HC</w:t>
      </w:r>
      <w:r>
        <w:t xml:space="preserve"> thay thế.</w:t>
      </w:r>
    </w:p>
    <w:p>
      <w:pPr>
        <w:pStyle w:val="Heading2"/>
      </w:pPr>
      <w:r>
        <w:t>2.2. AC (Abdominal Circumference)</w:t>
      </w:r>
    </w:p>
    <w:p>
      <w:r>
        <w:rPr>
          <w:b/>
        </w:rPr>
        <w:t>Mặt cắt chuẩn: ngang dạ dày + tĩnh mạch cửa + xoang cửa (portal sinus)</w:t>
      </w:r>
    </w:p>
    <w:p>
      <w:pPr>
        <w:pStyle w:val="ListBullet"/>
      </w:pPr>
      <w:r>
        <w:rPr>
          <w:b/>
        </w:rPr>
        <w:t>Mốc giải phẫu</w:t>
      </w:r>
      <w:r>
        <w:t>: Dạ dày (stomach bubble) thấy rõ, tĩnh mạch cửa chia nhánh trái-phải tại mức xoang cửa (portal sinus), cột sống (vertebral body) thấy cắt ngang</w:t>
      </w:r>
    </w:p>
    <w:p>
      <w:pPr>
        <w:pStyle w:val="ListBullet"/>
      </w:pPr>
      <w:r>
        <w:rPr>
          <w:b/>
        </w:rPr>
        <w:t>Caliper</w:t>
      </w:r>
      <w:r>
        <w:t>: đo ellipse theo mép ngoài da (outer-to-outer)</w:t>
      </w:r>
    </w:p>
    <w:p>
      <w:pPr>
        <w:pStyle w:val="ListBullet"/>
      </w:pPr>
      <w:r>
        <w:rPr>
          <w:b/>
        </w:rPr>
        <w:t>Kiểm tra</w:t>
      </w:r>
      <w:r>
        <w:t>: hình dạng bụng phải TRÒN (circular), không méo</w:t>
      </w:r>
    </w:p>
    <w:p>
      <w:r>
        <w:rPr>
          <w:b/>
        </w:rPr>
        <w:t>Sai lầm phổ biến: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Sai lầm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Hậu quả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Cách tránh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Đo ở mức thận (renal) thay vì portal sinus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AC lớn hơn thật → EFW overestimate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Tìm portal sinus + stomach bubble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thấy stomach bubble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đo sai mức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Di chuyển probe lên xuống tìm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Bụng méo (do chèn ép, tư thế)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AC không chính xác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2 đường kính (D1 × D2) thay vì ellipse nếu méo rõ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Bao gồm cả dây rốn vào AC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AC lớn hơn thật → EFW overestimate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tra vị trí chèn dây rốn</w:t>
            </w:r>
          </w:p>
        </w:tc>
      </w:tr>
    </w:tbl>
    <w:p>
      <w:r>
        <w:rPr>
          <w:b/>
        </w:rPr>
        <w:t>AC là thông số QUAN TRỌNG NHẤT</w:t>
      </w:r>
      <w:r>
        <w:t xml:space="preserve"> trong sinh trắc thai vì:</w:t>
      </w:r>
    </w:p>
    <w:p>
      <w:pPr>
        <w:pStyle w:val="ListBullet"/>
      </w:pPr>
      <w:r>
        <w:t>Nhạy nhất cho FGR (giảm đầu tiên do "head sparing")</w:t>
      </w:r>
    </w:p>
    <w:p>
      <w:pPr>
        <w:pStyle w:val="ListBullet"/>
      </w:pPr>
      <w:r>
        <w:t>Nhạy nhất cho LGA/macrosomia (tăng do tích mỡ + gan to)</w:t>
      </w:r>
    </w:p>
    <w:p>
      <w:pPr>
        <w:pStyle w:val="ListBullet"/>
      </w:pPr>
      <w:r>
        <w:t>Phản ánh dinh dưỡng thai trực tiếp (gan là cơ quan chuyển hóa chính)</w:t>
      </w:r>
    </w:p>
    <w:p>
      <w:pPr>
        <w:pStyle w:val="Heading2"/>
      </w:pPr>
      <w:r>
        <w:t>2.3. FL (Femur Length)</w:t>
      </w:r>
    </w:p>
    <w:p>
      <w:r>
        <w:rPr>
          <w:b/>
        </w:rPr>
        <w:t>Mặt cắt chuẩn: trục dài xương đùi (femur diaphysis)</w:t>
      </w:r>
    </w:p>
    <w:p>
      <w:pPr>
        <w:pStyle w:val="ListBullet"/>
      </w:pPr>
      <w:r>
        <w:rPr>
          <w:b/>
        </w:rPr>
        <w:t>Mốc giải phẫu</w:t>
      </w:r>
      <w:r>
        <w:t>: toàn bộ trục xương đùi, từ đầu gần (greater trochanter region) đến đầu xa (condyle region)</w:t>
      </w:r>
    </w:p>
    <w:p>
      <w:pPr>
        <w:pStyle w:val="ListBullet"/>
      </w:pPr>
      <w:r>
        <w:rPr>
          <w:b/>
        </w:rPr>
        <w:t>Caliper</w:t>
      </w:r>
      <w:r>
        <w:t>: đo từ đầu gần đến đầu xa của phần xương (ossified diaphysis), KHÔNG bao gồm đầu sụn (cartilaginous epiphysis)</w:t>
      </w:r>
    </w:p>
    <w:p>
      <w:pPr>
        <w:pStyle w:val="ListBullet"/>
      </w:pPr>
      <w:r>
        <w:rPr>
          <w:b/>
        </w:rPr>
        <w:t>Yêu cầu</w:t>
      </w:r>
      <w:r>
        <w:t>: trục xương phải thẳng, vuông góc với chùm tia siêu âm (perpendicular to beam), không bị nghiêng</w:t>
      </w:r>
    </w:p>
    <w:p>
      <w:r>
        <w:rPr>
          <w:b/>
        </w:rPr>
        <w:t>Sai lầm phổ biến: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Sai lầm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Hậu quả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Cách tránh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Đo xương mác (tibia) thay xương đùi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FL ngắn hơn thật → EFW underestimate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Xác định đúng xương đùi (dài nhất, gần bladder)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Bao gồm đầu sụn (epiphysis)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FL dài hơn thật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Chỉ đo phần xương đã cốt hóa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Xương nghiêng (không vuông góc beam)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FL ngắn hơn thật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Xoay probe cho xương thẳng nhất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Đo xương đùi xa (xa probe)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Khó thấy, dễ sai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Đo xương đùi gần probe trước</w:t>
            </w:r>
          </w:p>
        </w:tc>
      </w:tr>
    </w:tbl>
    <w:p>
      <w:pPr>
        <w:pStyle w:val="Heading2"/>
      </w:pPr>
      <w:r>
        <w:t>2.4. Bảng tóm tắt kỹ thuật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Thông số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Mặt cắt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Caliper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Sai số chấp nhận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BPD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Axial transthalamic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Outer-to-inner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±2 mm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Axial transthalamic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Tính từ BPD+OFD hoặc đo ellipse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±5 mm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AC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Axial ngang portal sinus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Outer-to-outer ellipse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±5 mm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Trục dài xương đùi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Đầu gần → đầu xa (bone only)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±2 mm</w:t>
            </w:r>
          </w:p>
        </w:tc>
      </w:tr>
    </w:tbl>
    <w:p/>
    <w:p>
      <w:pPr>
        <w:pStyle w:val="Heading1"/>
      </w:pPr>
      <w:r>
        <w:t>3. ƯỚC TÍNH CÂN NẶNG (EFW — ESTIMATED FETAL WEIGHT)</w:t>
      </w:r>
    </w:p>
    <w:p>
      <w:pPr>
        <w:pStyle w:val="Heading2"/>
      </w:pPr>
      <w:r>
        <w:t>3.1. Các công thức Hadlock</w:t>
      </w:r>
    </w:p>
    <w:p>
      <w:r>
        <w:t xml:space="preserve">Theo Hadlock et al. 1985 (PMID: 3881966, Am J Obstet Gynecol), công thức ước tính cân nặng thai sử dụng head, body, và femur measurements cho độ chính xác cao nhất (1 SD = 7.5%). Các công thức Hadlock là </w:t>
      </w:r>
      <w:r>
        <w:rPr>
          <w:b/>
        </w:rPr>
        <w:t>tiêu chuẩn</w:t>
      </w:r>
      <w:r>
        <w:t xml:space="preserve"> trong siêu âm sản khoa toàn cầu.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Công thức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Biến số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Hadlock 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BPD, HC, AC, FL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Phổ biến nhất, dùng khi đo đủ 4 thông số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Hadlock II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HC, AC, FL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Khi BPD không đáng tin (đầu méo)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Hadlock III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BPD, AC, FL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Khi HC không đo được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Hadlock IV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BPD, HC, AC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Khi FL không đo được (chi bất thường)</w:t>
            </w:r>
          </w:p>
        </w:tc>
      </w:tr>
    </w:tbl>
    <w:p>
      <w:r>
        <w:rPr>
          <w:b/>
        </w:rPr>
        <w:t>Sai số hệ thống (systematic error):</w:t>
      </w:r>
    </w:p>
    <w:p>
      <w:pPr>
        <w:pStyle w:val="ListBullet"/>
      </w:pPr>
      <w:r>
        <w:t xml:space="preserve">EFW </w:t>
      </w:r>
      <w:r>
        <w:rPr>
          <w:b/>
        </w:rPr>
        <w:t>overestimate</w:t>
      </w:r>
      <w:r>
        <w:t xml:space="preserve"> thai nhỏ (small fetuses) — do regression to the mean</w:t>
      </w:r>
    </w:p>
    <w:p>
      <w:pPr>
        <w:pStyle w:val="ListBullet"/>
      </w:pPr>
      <w:r>
        <w:t xml:space="preserve">EFW </w:t>
      </w:r>
      <w:r>
        <w:rPr>
          <w:b/>
        </w:rPr>
        <w:t>underestimate</w:t>
      </w:r>
      <w:r>
        <w:t xml:space="preserve"> thai to (large fetuses)</w:t>
      </w:r>
    </w:p>
    <w:p>
      <w:pPr>
        <w:pStyle w:val="ListBullet"/>
      </w:pPr>
      <w:r>
        <w:t xml:space="preserve">Sai số tổng thể: </w:t>
      </w:r>
      <w:r>
        <w:rPr>
          <w:b/>
        </w:rPr>
        <w:t>±10-15%</w:t>
      </w:r>
      <w:r>
        <w:t xml:space="preserve"> ở term, có thể lên </w:t>
      </w:r>
      <w:r>
        <w:rPr>
          <w:b/>
        </w:rPr>
        <w:t>±20%</w:t>
      </w:r>
      <w:r>
        <w:t xml:space="preserve"> ở preterm</w:t>
      </w:r>
    </w:p>
    <w:p>
      <w:pPr>
        <w:pStyle w:val="Heading2"/>
      </w:pPr>
      <w:r>
        <w:t>3.2. Các công thức khác (lịch sử)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Công thức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Tác giả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Năm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Biến số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Warsof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Warsof et al.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1977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BPD, AC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Cũ, sai số lớn hơn Hadlock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Shepard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Shepard et al.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1982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BPD, AC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đối chính xác cho thai nhỏ</w:t>
            </w:r>
          </w:p>
        </w:tc>
      </w:tr>
    </w:tbl>
    <w:p>
      <w:r>
        <w:t xml:space="preserve">→ </w:t>
      </w:r>
      <w:r>
        <w:rPr>
          <w:b/>
        </w:rPr>
        <w:t>Hadlock (HC, AC, FL)</w:t>
      </w:r>
      <w:r>
        <w:t xml:space="preserve"> là công thức được ISUOG 2019 khuyến cáo dùng thường quy.</w:t>
      </w:r>
    </w:p>
    <w:p>
      <w:pPr>
        <w:pStyle w:val="Heading2"/>
      </w:pPr>
      <w:r>
        <w:t>3.3. EFW từ AC đơn lẻ — KHÔNG khuyến cáo</w:t>
      </w:r>
    </w:p>
    <w:p>
      <w:r>
        <w:t>Dùng AC đơn lẻ để ước tính cân nặng:</w:t>
      </w:r>
    </w:p>
    <w:p>
      <w:pPr>
        <w:pStyle w:val="ListBullet"/>
      </w:pPr>
      <w:r>
        <w:t>Sai số lớn hơn đáng kể so với công thức đa thông số</w:t>
      </w:r>
    </w:p>
    <w:p>
      <w:pPr>
        <w:pStyle w:val="ListBullet"/>
      </w:pPr>
      <w:r>
        <w:t>Chỉ dùng khi KHÔNG thể đo các thông số khác</w:t>
      </w:r>
    </w:p>
    <w:p>
      <w:pPr>
        <w:pStyle w:val="ListBullet"/>
      </w:pPr>
      <w:r>
        <w:t>Có thể dùng AC &gt;35 cm ở term như screening macrosomia (nhưng không thay thế EFW)</w:t>
      </w:r>
    </w:p>
    <w:p/>
    <w:p>
      <w:pPr>
        <w:pStyle w:val="Heading1"/>
      </w:pPr>
      <w:r>
        <w:t>4. BIỂU ĐỒ TĂNG TRƯỞNG (GROWTH CHARTS)</w:t>
      </w:r>
    </w:p>
    <w:p>
      <w:pPr>
        <w:pStyle w:val="Heading2"/>
      </w:pPr>
      <w:r>
        <w:t>4.1. Prescriptive (Standard) vs Descriptive (Reference)</w:t>
      </w:r>
    </w:p>
    <w:p>
      <w:r>
        <w:rPr>
          <w:b/>
        </w:rPr>
        <w:t>Phân biệt then chốt: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Khái niệm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Ví dụ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Ưu điểm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Nhược điểm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Prescriptive (Standard)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Mô tả thai tăng trưởng TỐI ƯU trong điều kiện lý tưởng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INTERGROWTH-21st, WHO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Phát hiện sớm bất thường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over-diagnose SGA ở dân số nhỏ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Descriptive (Reference)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Mô tả thai tăng trưởng TRUNG BÌNH trong dân số chung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Hadlock 1991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Phản ánh thực tế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Bỏ sót bất thường (vì "trung bình" bao gồm cả bệnh lý)</w:t>
            </w:r>
          </w:p>
        </w:tc>
      </w:tr>
    </w:tbl>
    <w:p>
      <w:pPr>
        <w:pStyle w:val="Heading2"/>
      </w:pPr>
      <w:r>
        <w:t>4.2. Bảng so sánh các biểu đồ phổ biến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Biểu đồ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Tác giả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Năm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Dân số</w:t>
            </w:r>
          </w:p>
        </w:tc>
        <w:tc>
          <w:tcPr>
            <w:tcW w:type="dxa" w:w="144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Ghi chú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Hadlock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Hadlock et al.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1991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Reference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Mỹ (n=392)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Phổ biến nhất, cài sẵn trong máy siêu âm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INTERGROWTH-21st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Papageorghiou et al.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2014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Standard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8 quốc gia, prospective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Chuẩn quốc tế, nhưng có thể không phù hợp dân số châu Á nhỏ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WHO Fetal Growth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Kiserud et al.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2017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Standard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 quốc gia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Tương tự IG-21st, WHO endorsement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FMF Customized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Nicolaides et al.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2018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Customized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Điều chỉnh chủng tộc + cân nặng mẹ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over-diagnosis SGA constitution</w:t>
            </w:r>
          </w:p>
        </w:tc>
      </w:tr>
      <w:tr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GROW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Gardosi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1992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Customized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Điều chỉnh theo mẹ</w:t>
            </w:r>
          </w:p>
        </w:tc>
        <w:tc>
          <w:tcPr>
            <w:tcW w:type="dxa" w:w="144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Phổ biến ở UK, NICE khuyến cáo</w:t>
            </w:r>
          </w:p>
        </w:tc>
      </w:tr>
    </w:tbl>
    <w:p>
      <w:pPr>
        <w:pStyle w:val="Heading2"/>
      </w:pPr>
      <w:r>
        <w:t>4.3. Chọn biểu đồ nào?</w:t>
      </w:r>
    </w:p>
    <w:p>
      <w:r>
        <w:rPr>
          <w:b/>
        </w:rPr>
        <w:t>Khuyến cáo ISUOG 2019 (PMID 31169958):</w:t>
      </w:r>
      <w:r>
        <w:t xml:space="preserve"> Không có biểu đồ "tốt nhất" tuyệt đối. Lựa chọn phụ thuộc vào:</w:t>
      </w:r>
    </w:p>
    <w:p>
      <w:pPr>
        <w:pStyle w:val="ListBullet"/>
      </w:pPr>
      <w:r>
        <w:t>Dân số địa phương</w:t>
      </w:r>
    </w:p>
    <w:p>
      <w:pPr>
        <w:pStyle w:val="ListBullet"/>
      </w:pPr>
      <w:r>
        <w:t>Mục tiêu sàng lọc (phát hiện FGR vs tránh over-referral)</w:t>
      </w:r>
    </w:p>
    <w:p>
      <w:pPr>
        <w:pStyle w:val="ListBullet"/>
      </w:pPr>
      <w:r>
        <w:t>Nguồn lực theo dõi</w:t>
      </w:r>
    </w:p>
    <w:p>
      <w:r>
        <w:rPr>
          <w:b/>
        </w:rPr>
        <w:t>Tại Việt Nam:</w:t>
      </w:r>
      <w:r>
        <w:t xml:space="preserve"> Đa số trung tâm dùng </w:t>
      </w:r>
      <w:r>
        <w:rPr>
          <w:b/>
        </w:rPr>
        <w:t>Hadlock</w:t>
      </w:r>
      <w:r>
        <w:t xml:space="preserve"> (cài sẵn trong máy siêu âm). INTERGROWTH-21st ít dùng hơn do chưa quen thuộc. FMF Customized cần app/web tính toán.</w:t>
      </w:r>
    </w:p>
    <w:p>
      <w:pPr>
        <w:pStyle w:val="Heading2"/>
      </w:pPr>
      <w:r>
        <w:t>4.4. Nghiên cứu so sánh biểu đồ</w:t>
      </w:r>
    </w:p>
    <w:p>
      <w:r>
        <w:t>Theo Verger C et al. 2020 (PMID: 31364195, Ultrasound Obstet Gynecol), so sánh 5 biểu đồ tăng trưởng trong dự đoán LGA ở dân số béo phì đa chủng tộc:</w:t>
      </w:r>
    </w:p>
    <w:p>
      <w:pPr>
        <w:pStyle w:val="ListBullet"/>
      </w:pPr>
      <w:r>
        <w:t>Hadlock và GROW: độ nhạy ~66%, độ đặc hiệu ~83% cho LGA</w:t>
      </w:r>
    </w:p>
    <w:p>
      <w:pPr>
        <w:pStyle w:val="ListBullet"/>
      </w:pPr>
      <w:r>
        <w:t>INTERGROWTH-21st, WHO, FMF: độ nhạy cao hơn (~85%) nhưng độ đặc hiệu thấp hơn (66-72%)</w:t>
      </w:r>
    </w:p>
    <w:p>
      <w:pPr>
        <w:pStyle w:val="ListBullet"/>
      </w:pPr>
      <w:r>
        <w:t>Tất cả biểu đồ đều có giá trị dự đoán LGA đi kèm bệnh lý sơ sinh</w:t>
      </w:r>
    </w:p>
    <w:p>
      <w:r>
        <w:t xml:space="preserve">→ </w:t>
      </w:r>
      <w:r>
        <w:rPr>
          <w:b/>
        </w:rPr>
        <w:t>Hadlock có độ đặc hiệu cao hơn</w:t>
      </w:r>
      <w:r>
        <w:t xml:space="preserve"> (ít false positive), nhưng </w:t>
      </w:r>
      <w:r>
        <w:rPr>
          <w:b/>
        </w:rPr>
        <w:t>IG-21st/WHO có độ nhạy cao hơn</w:t>
      </w:r>
      <w:r>
        <w:t xml:space="preserve"> (ít bỏ sót). Lựa chọn phụ thuộc ưu tiên lâm sàng.</w:t>
      </w:r>
    </w:p>
    <w:p/>
    <w:p>
      <w:pPr>
        <w:pStyle w:val="Heading1"/>
      </w:pPr>
      <w:r>
        <w:t>5. SGA vs FGR — PHÂN BIỆT QUAN TRỌNG</w:t>
      </w:r>
    </w:p>
    <w:p>
      <w:pPr>
        <w:pStyle w:val="Heading2"/>
      </w:pPr>
      <w:r>
        <w:t>5.1. Định nghĩa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Thuật ngữ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Định nghĩa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Bản chất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SGA (Small for Gestational Age)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EFW hoặc BW &lt; 10th percentile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Mô tả KÍCH THƯỚC — không nhất thiết bệnh lý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FGR (Fetal Growth Restriction)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Thai không đạt tiềm năng tăng trưởng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CHẨN ĐOÁN BỆNH LÝ — cần can thiệp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Constitutional SGA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SGA do di truyền (cha mẹ nhỏ)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bệnh lý — theo dõi thường quy</w:t>
            </w:r>
          </w:p>
        </w:tc>
      </w:tr>
    </w:tbl>
    <w:p>
      <w:pPr>
        <w:pStyle w:val="Heading2"/>
      </w:pPr>
      <w:r>
        <w:t>5.2. Tiêu chuẩn Delphi (Gordijn 2016) cho FGR</w:t>
      </w:r>
    </w:p>
    <w:p>
      <w:r>
        <w:t>Theo ISUOG 2020 (PMID 32738107), tiêu chuẩn chẩn đoán FGR:</w:t>
      </w:r>
    </w:p>
    <w:p>
      <w:r>
        <w:rPr>
          <w:b/>
        </w:rPr>
        <w:t>Early-onset FGR (&lt;32 tuần):</w:t>
      </w:r>
    </w:p>
    <w:p>
      <w:pPr>
        <w:pStyle w:val="ListBullet"/>
      </w:pPr>
      <w:r>
        <w:t>AC hoặc EFW &lt; 3rd percentile, HOẶC</w:t>
      </w:r>
    </w:p>
    <w:p>
      <w:pPr>
        <w:pStyle w:val="ListBullet"/>
      </w:pPr>
      <w:r>
        <w:t xml:space="preserve">AC hoặc EFW &lt; 10th percentile + </w:t>
      </w:r>
      <w:r>
        <w:rPr>
          <w:b/>
        </w:rPr>
        <w:t>bất kỳ</w:t>
      </w:r>
      <w:r>
        <w:t xml:space="preserve"> dấu hiệu Doppler bất thường:</w:t>
      </w:r>
    </w:p>
    <w:p>
      <w:pPr>
        <w:pStyle w:val="ListBullet"/>
      </w:pPr>
      <w:r>
        <w:t>Umbilical artery PI &gt; 95th percentile</w:t>
      </w:r>
    </w:p>
    <w:p>
      <w:pPr>
        <w:pStyle w:val="ListBullet"/>
      </w:pPr>
      <w:r>
        <w:t>Uterine artery PI &gt; 95th percentile</w:t>
      </w:r>
    </w:p>
    <w:p>
      <w:pPr>
        <w:pStyle w:val="ListBullet"/>
      </w:pPr>
      <w:r>
        <w:t>Cerebroplacental ratio (CPR) &lt; 5th percentile</w:t>
      </w:r>
    </w:p>
    <w:p>
      <w:r>
        <w:rPr>
          <w:b/>
        </w:rPr>
        <w:t>Late-onset FGR (≥32 tuần):</w:t>
      </w:r>
    </w:p>
    <w:p>
      <w:pPr>
        <w:pStyle w:val="ListBullet"/>
      </w:pPr>
      <w:r>
        <w:t>AC hoặc EFW &lt; 3rd percentile, HOẶC</w:t>
      </w:r>
    </w:p>
    <w:p>
      <w:pPr>
        <w:pStyle w:val="ListBullet"/>
      </w:pPr>
      <w:r>
        <w:t xml:space="preserve">AC hoặc EFW &lt; 10th percentile + </w:t>
      </w:r>
      <w:r>
        <w:rPr>
          <w:b/>
        </w:rPr>
        <w:t>bất kỳ</w:t>
      </w:r>
      <w:r>
        <w:t xml:space="preserve"> 2 trong các dấu hiệu:</w:t>
      </w:r>
    </w:p>
    <w:p>
      <w:pPr>
        <w:pStyle w:val="ListBullet"/>
      </w:pPr>
      <w:r>
        <w:t>Umbilical artery PI &gt; 95th percentile</w:t>
      </w:r>
    </w:p>
    <w:p>
      <w:pPr>
        <w:pStyle w:val="ListBullet"/>
      </w:pPr>
      <w:r>
        <w:t>CPR &lt; 5th percentile</w:t>
      </w:r>
    </w:p>
    <w:p>
      <w:pPr>
        <w:pStyle w:val="ListBullet"/>
      </w:pPr>
      <w:r>
        <w:t>ACGV (abdominal circumference growth velocity) &lt; 10th percentile</w:t>
      </w:r>
    </w:p>
    <w:p>
      <w:pPr>
        <w:pStyle w:val="Heading2"/>
      </w:pPr>
      <w:r>
        <w:t>5.3. Phân biệt Constitutional SGA vs FGR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Constitutional SGA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FGR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EFW percentile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&lt;10th nhưng ổn định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&lt;10th và giảm dần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Doppler UmbA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 (PI &lt;95th)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bất thường (PI &gt;95th)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Doppler MCA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Brain sparing (PI giảm)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CPR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(&lt;5th)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Nước ối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giảm (oligohydramnios)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ACGV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 (không giảm)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Giảm (&lt;10th)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Cân nặng/chiều cao cha mẹ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Nhỏ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Quản lý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Theo dõi thường quy, term delivery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Can thiệp tùy giai đoạn</w:t>
            </w:r>
          </w:p>
        </w:tc>
      </w:tr>
    </w:tbl>
    <w:p>
      <w:r>
        <w:rPr>
          <w:b/>
        </w:rPr>
        <w:t>Quy tắc vàng:</w:t>
      </w:r>
      <w:r>
        <w:t xml:space="preserve"> Constitutional SGA có Doppler BÌNH THƯỜNG + growth velocity BÌNH THƯỜNG. Nếu Doppler bất thường → FGR cho đến khi chứng minh ngược lại.</w:t>
      </w:r>
    </w:p>
    <w:p/>
    <w:p>
      <w:pPr>
        <w:pStyle w:val="Heading1"/>
      </w:pPr>
      <w:r>
        <w:t>6. LGA &amp; MACROSOMIA</w:t>
      </w:r>
    </w:p>
    <w:p>
      <w:pPr>
        <w:pStyle w:val="Heading2"/>
      </w:pPr>
      <w:r>
        <w:t>6.1. Định nghĩa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Thuật ngữ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Định nghĩa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LGA (Large for Gestational Age)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EFW &gt; 90th percentile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Macrosomia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EFW ≥ 4000g (bất kể tuổi thai), hoặc ≥ 4500g ở GDM</w:t>
            </w:r>
          </w:p>
        </w:tc>
      </w:tr>
    </w:tbl>
    <w:p>
      <w:pPr>
        <w:pStyle w:val="Heading2"/>
      </w:pPr>
      <w:r>
        <w:t>6.2. Vai trò của AC</w:t>
      </w:r>
    </w:p>
    <w:p>
      <w:pPr>
        <w:pStyle w:val="ListBullet"/>
      </w:pPr>
      <w:r>
        <w:rPr>
          <w:b/>
        </w:rPr>
        <w:t>AC &gt; 95th percentile</w:t>
      </w:r>
      <w:r>
        <w:t xml:space="preserve"> = chỉ số đơn lẻ tốt nhất dự đoán LGA</w:t>
      </w:r>
    </w:p>
    <w:p>
      <w:pPr>
        <w:pStyle w:val="ListBullet"/>
      </w:pPr>
      <w:r>
        <w:rPr>
          <w:b/>
        </w:rPr>
        <w:t>AC &gt; 35 cm ở term</w:t>
      </w:r>
      <w:r>
        <w:t xml:space="preserve"> → cảnh báo macrosomia (cần đánh giá thêm)</w:t>
      </w:r>
    </w:p>
    <w:p>
      <w:pPr>
        <w:pStyle w:val="ListBullet"/>
      </w:pPr>
      <w:r>
        <w:t>AC phản ánh gan to + tích mỡ dưới da → trực tiếp liên quan cân nặng</w:t>
      </w:r>
    </w:p>
    <w:p>
      <w:pPr>
        <w:pStyle w:val="Heading2"/>
      </w:pPr>
      <w:r>
        <w:t>6.3. Nghiên cứu MACRODIA 2026</w:t>
      </w:r>
    </w:p>
    <w:p>
      <w:r>
        <w:t>Theo Carbone et al. 2026 (PMID: 42036405, J Matern Fetal Neonatal Med), nghiên cứu MACRODIA trên 223 thai phụ có thai to:</w:t>
      </w:r>
    </w:p>
    <w:p>
      <w:pPr>
        <w:pStyle w:val="ListBullet"/>
      </w:pPr>
      <w:r>
        <w:t>Tỷ lệ mổ lấy thai/giác hút ngoài kế hoạch cao hơn ở nhóm khởi phát sớm theo protocol (52.9%) so với quản lý kỳ vọng (12.0%)</w:t>
      </w:r>
    </w:p>
    <w:p>
      <w:pPr>
        <w:pStyle w:val="ListBullet"/>
      </w:pPr>
      <w:r>
        <w:t>EFW/SPA (subpubic angle) ≥ 34.78 là ngưỡng tối ưu dự đoán can thiệp ngoài kế hoạch</w:t>
      </w:r>
    </w:p>
    <w:p>
      <w:pPr>
        <w:pStyle w:val="ListBullet"/>
      </w:pPr>
      <w:r>
        <w:t>Gợi ý: cần kết hợp EFW với khung chậu mẹ (SPA) để đánh giá nguy cơ shoulder dystocia</w:t>
      </w:r>
    </w:p>
    <w:p/>
    <w:p>
      <w:pPr>
        <w:pStyle w:val="Heading1"/>
      </w:pPr>
      <w:r>
        <w:t>7. GIAI ĐOẠN ĐÁNH GIÁ &amp; TIMING</w:t>
      </w:r>
    </w:p>
    <w:p>
      <w:pPr>
        <w:pStyle w:val="Heading2"/>
      </w:pPr>
      <w:r>
        <w:t>7.1. Quý 1 (8-14 tuần): Dating</w:t>
      </w:r>
    </w:p>
    <w:p>
      <w:pPr>
        <w:pStyle w:val="ListBullet"/>
      </w:pPr>
      <w:r>
        <w:rPr>
          <w:b/>
        </w:rPr>
        <w:t>CRL (Crown-Rump Length)</w:t>
      </w:r>
      <w:r>
        <w:t xml:space="preserve"> là tiêu chuẩn vàng cho xác định tuổi thai</w:t>
      </w:r>
    </w:p>
    <w:p>
      <w:pPr>
        <w:pStyle w:val="ListBullet"/>
      </w:pPr>
      <w:r>
        <w:t>Đo 1 lần duy nhất ở 8-14 tuần → xác định EDD (Estimated Date of Delivery)</w:t>
      </w:r>
    </w:p>
    <w:p>
      <w:pPr>
        <w:pStyle w:val="ListBullet"/>
      </w:pPr>
      <w:r>
        <w:t>Khi CRL &gt; 84 mm → dùng HC thay CRL</w:t>
      </w:r>
    </w:p>
    <w:p>
      <w:pPr>
        <w:pStyle w:val="ListBullet"/>
      </w:pPr>
      <w:r>
        <w:rPr>
          <w:b/>
        </w:rPr>
        <w:t>KHÔNG thay đổi EDD</w:t>
      </w:r>
      <w:r>
        <w:t xml:space="preserve"> sau khi đã xác định ở Q1 — đây là quy tắc VÀNG</w:t>
      </w:r>
    </w:p>
    <w:p>
      <w:pPr>
        <w:pStyle w:val="Heading2"/>
      </w:pPr>
      <w:r>
        <w:t>7.2. Quý 2 (18-22 tuần): Baseline</w:t>
      </w:r>
    </w:p>
    <w:p>
      <w:pPr>
        <w:pStyle w:val="ListBullet"/>
      </w:pPr>
      <w:r>
        <w:t>Đo sinh trắc (BPD, HC, AC, FL) cùng anatomy scan</w:t>
      </w:r>
    </w:p>
    <w:p>
      <w:pPr>
        <w:pStyle w:val="ListBullet"/>
      </w:pPr>
      <w:r>
        <w:t>Tạo baseline cho so sánh sau này</w:t>
      </w:r>
    </w:p>
    <w:p>
      <w:pPr>
        <w:pStyle w:val="ListBullet"/>
      </w:pPr>
      <w:r>
        <w:t>EFW tại thời điểm này chủ yếu để xác nhận dating (không dùng cho screening FGR)</w:t>
      </w:r>
    </w:p>
    <w:p>
      <w:pPr>
        <w:pStyle w:val="Heading2"/>
      </w:pPr>
      <w:r>
        <w:t>7.3. Quý 3 (28-40 tuần): Growth Velocity</w:t>
      </w:r>
    </w:p>
    <w:p>
      <w:pPr>
        <w:pStyle w:val="ListBullet"/>
      </w:pPr>
      <w:r>
        <w:rPr>
          <w:b/>
        </w:rPr>
        <w:t>Growth velocity (tốc độ tăng trưởng) QUAN TRỌNG HƠN single-point EFW</w:t>
      </w:r>
    </w:p>
    <w:p>
      <w:pPr>
        <w:pStyle w:val="ListBullet"/>
      </w:pPr>
      <w:r>
        <w:t>Cần ít nhất 2 lần siêu âm cách nhau ≥ 2 tuần để đánh giá ACGV</w:t>
      </w:r>
    </w:p>
    <w:p>
      <w:pPr>
        <w:pStyle w:val="ListBullet"/>
      </w:pPr>
      <w:r>
        <w:t>ACGV &lt; 10th percentile → cảnh báo FGR dù EFW vẫn bình thường</w:t>
      </w:r>
    </w:p>
    <w:p>
      <w:pPr>
        <w:pStyle w:val="Heading2"/>
      </w:pPr>
      <w:r>
        <w:t>7.4. Timing scan tối ưu</w:t>
      </w:r>
    </w:p>
    <w:p>
      <w:r>
        <w:t>Theo Ciobanu A et al. 2019 (PMID: 30883981, Ultrasound Obstet Gynecol), so sánh scan 32 tuần vs 36 tuần:</w:t>
      </w:r>
    </w:p>
    <w:p>
      <w:pPr>
        <w:pStyle w:val="ListBullet"/>
      </w:pPr>
      <w:r>
        <w:t xml:space="preserve">Scan 36 tuần </w:t>
      </w:r>
      <w:r>
        <w:rPr>
          <w:b/>
        </w:rPr>
        <w:t>vượt trội hơn</w:t>
      </w:r>
      <w:r>
        <w:t xml:space="preserve"> scan 32 tuần trong dự đoán SGA</w:t>
      </w:r>
    </w:p>
    <w:p>
      <w:pPr>
        <w:pStyle w:val="ListBullet"/>
      </w:pPr>
      <w:r>
        <w:t>EFW &lt; 10th percentile ở 36 tuần: phát hiện 70% BW &lt; 10th, 84% BW &lt; 3rd (trong vòng 2 tuần sau scan)</w:t>
      </w:r>
    </w:p>
    <w:p>
      <w:pPr>
        <w:pStyle w:val="ListBullet"/>
      </w:pPr>
      <w:r>
        <w:t>Để phát hiện &gt;85% SGA, cần nâng ngưỡng lên EFW &lt; 40th percentile</w:t>
      </w:r>
    </w:p>
    <w:p>
      <w:r>
        <w:t xml:space="preserve">→ </w:t>
      </w:r>
      <w:r>
        <w:rPr>
          <w:b/>
        </w:rPr>
        <w:t>Khuyến cáo:</w:t>
      </w:r>
      <w:r>
        <w:t xml:space="preserve"> Nếu chỉ scan 1 lần ở Q3, chọn 35-37 tuần.</w:t>
      </w:r>
    </w:p>
    <w:p/>
    <w:p>
      <w:pPr>
        <w:pStyle w:val="Heading1"/>
      </w:pPr>
      <w:r>
        <w:t>8. LƯU ĐỒ QUYẾT ĐỊNH LÂM SÀNG</w:t>
      </w:r>
    </w:p>
    <w:p>
      <w:r>
        <w:rPr>
          <w:rFonts w:ascii="Consolas" w:hAnsi="Consolas"/>
          <w:sz w:val="18"/>
        </w:rPr>
        <w:t>flowchart TD</w:t>
        <w:br/>
        <w:t xml:space="preserve">    A["Siêu âm sinh trắc&lt;br&gt;BPD + HC + AC + FL&lt;br&gt;Tính EFW"] --&gt; B{"EFW so với&lt;br&gt;growth chart?"}</w:t>
        <w:br/>
        <w:t xml:space="preserve">    B --&gt;|"EFW ≥ 90th"| LGA["LGA&lt;br&gt;→ AC &gt; 35cm?&lt;br&gt;→ Đánh giá khung chậu"]</w:t>
        <w:br/>
        <w:t xml:space="preserve">    B --&gt;|"10th ≤ EFW ≤ 90th"| AGA["AGA (Appropriate)&lt;br&gt;→ Theo dõi thường quy"]</w:t>
        <w:br/>
        <w:t xml:space="preserve">    B --&gt;|"EFW &lt; 10th"| C{"Doppler&lt;br&gt;UmbA PI?"}</w:t>
        <w:br/>
        <w:t xml:space="preserve">    C --&gt;|"UmbA PI &lt; 95th&lt;br&gt;+ CPR bình thường"| SGA["Constitutional SGA&lt;br&gt;→ Theo dõi&lt;br&gt;Term delivery"]</w:t>
        <w:br/>
        <w:t xml:space="preserve">    C --&gt;|"UmbA PI &gt; 95th&lt;br&gt;hoặc CPR &lt; 5th"| FGR["FGR&lt;br&gt;→ Phân loại early/late&lt;br&gt;→ Steroid nếu &lt;34w&lt;br&gt;→ Delivery timing"]</w:t>
        <w:br/>
        <w:t xml:space="preserve">    style A fill:#e3f2fd,stroke:#1976d2</w:t>
        <w:br/>
        <w:t xml:space="preserve">    style AGA fill:#c8e6c9,stroke:#388e3c</w:t>
        <w:br/>
        <w:t xml:space="preserve">    style SGA fill:#fff3cd,stroke:#f57c00</w:t>
        <w:br/>
        <w:t xml:space="preserve">    style LGA fill:#fff3cd,stroke:#f57c00</w:t>
        <w:br/>
        <w:t xml:space="preserve">    style FGR fill:#fce4ec,stroke:#c2185b</w:t>
      </w:r>
    </w:p>
    <w:p/>
    <w:p>
      <w:pPr>
        <w:pStyle w:val="Heading1"/>
      </w:pPr>
      <w:r>
        <w:t>9. SAI LẦM THƯỜNG GẶP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Sai lầm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Hậu quả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Cách tránh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Đo sai mặt cắt AC (mức thận thay vì portal sinus)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AC lớn hơn thật → EFW overestimate → lo lắng không cần thiết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Luôn tìm stomach bubble + portal sinus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Thay đổi EDD ở Q2/Q3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Tuổi thai sai → EFW percentile sai → chẩn đoán sai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EDD chỉ xác định 1 lần ở Q1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single-point EFW thay vì growth velocity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Miss FGR nếu EFW vẫn trong giới hạn bình thường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Luôn so sánh ≥ 2 lần scan cách ≥ 2 tuần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Nhầm Constitutional SGA với FGR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Can thiệp không cần thiết (steroids, early delivery)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Kiểm tra Doppler + ACGV + cân nặng cha mẹ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đo HC (chỉ BPD)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Miss HC giảm trong FGR nặng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Luôn đo HC, đặc biệt khi đầu méo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EFW để kết luận macrosomia ở preterm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EFW sai số lớn ở preterm (±20%)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Kết hợp EFW + AC + lâm sàng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Đo FL xương mác thay xương đùi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FL ngắn hơn thật → EFW underestimate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Xác định xương đùi = xương dài nhất gần bladder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Quên đánh giá nước ối khi EFW bất thường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Miss oligohydramnios trong FGR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Luôn đo AFI/SDP kèm sinh trắc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9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Báo cáo "EFW bình thường" khi ACGV giảm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False reassurance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Luôn tính ACGV nếu có scan trước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10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ghi chú biểu đồ đã dùng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so sánh được giữa các lần scan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Ghi rõ: "Hadlock 1991 chart" hoặc "IG-21st"</w:t>
            </w:r>
          </w:p>
        </w:tc>
      </w:tr>
    </w:tbl>
    <w:p/>
    <w:p>
      <w:pPr>
        <w:pStyle w:val="Heading1"/>
      </w:pPr>
      <w:r>
        <w:t>10. ỨNG DỤNG LÂM SÀNG</w:t>
      </w:r>
    </w:p>
    <w:p>
      <w:pPr>
        <w:pStyle w:val="Heading2"/>
      </w:pPr>
      <w:r>
        <w:t>10.1. Tình huống 1: EFW &lt; 10th ở 36 tuần</w:t>
      </w:r>
    </w:p>
    <w:p>
      <w:r>
        <w:rPr>
          <w:b/>
        </w:rPr>
        <w:t>Đánh giá:</w:t>
      </w:r>
    </w:p>
    <w:p>
      <w:pPr>
        <w:pStyle w:val="ListNumber"/>
      </w:pPr>
      <w:r>
        <w:t>Kiểm tra Doppler: UmbA PI, MCA PI, CPR, Uterine artery PI</w:t>
      </w:r>
    </w:p>
    <w:p>
      <w:pPr>
        <w:pStyle w:val="ListNumber"/>
      </w:pPr>
      <w:r>
        <w:t>Kiểm tra ACGV (nếu có scan trước)</w:t>
      </w:r>
    </w:p>
    <w:p>
      <w:pPr>
        <w:pStyle w:val="ListNumber"/>
      </w:pPr>
      <w:r>
        <w:t>Kiểm tra nước ối (AFI/SDP)</w:t>
      </w:r>
    </w:p>
    <w:p>
      <w:r>
        <w:rPr>
          <w:b/>
        </w:rPr>
        <w:t>Xử trí:</w:t>
      </w:r>
    </w:p>
    <w:p>
      <w:pPr>
        <w:pStyle w:val="ListBullet"/>
      </w:pPr>
      <w:r>
        <w:t>Doppler bình thường + ACGV bình thường → Constitutional SGA → theo dõi 2 tuần/lần, chờ term delivery</w:t>
      </w:r>
    </w:p>
    <w:p>
      <w:pPr>
        <w:pStyle w:val="ListBullet"/>
      </w:pPr>
      <w:r>
        <w:t>Doppler bất thường → FGR late-onset → theo dõi sát (1-2 lần/tuần), cân nhắc delivery tùy mức độ</w:t>
      </w:r>
    </w:p>
    <w:p>
      <w:pPr>
        <w:pStyle w:val="Heading2"/>
      </w:pPr>
      <w:r>
        <w:t>10.2. Tình huống 2: AC &gt; 95th ở 34 tuần</w:t>
      </w:r>
    </w:p>
    <w:p>
      <w:r>
        <w:rPr>
          <w:b/>
        </w:rPr>
        <w:t>Đánh giá:</w:t>
      </w:r>
    </w:p>
    <w:p>
      <w:pPr>
        <w:pStyle w:val="ListNumber"/>
      </w:pPr>
      <w:r>
        <w:t>EFW percentile → LGA nếu &gt;90th</w:t>
      </w:r>
    </w:p>
    <w:p>
      <w:pPr>
        <w:pStyle w:val="ListNumber"/>
      </w:pPr>
      <w:r>
        <w:t>Kiểm tra OGTT (nghi GDM)</w:t>
      </w:r>
    </w:p>
    <w:p>
      <w:pPr>
        <w:pStyle w:val="ListNumber"/>
      </w:pPr>
      <w:r>
        <w:t>Đánh giá khung chậu mẹ (SPA nếu có)</w:t>
      </w:r>
    </w:p>
    <w:p>
      <w:r>
        <w:rPr>
          <w:b/>
        </w:rPr>
        <w:t>Xử trí:</w:t>
      </w:r>
    </w:p>
    <w:p>
      <w:pPr>
        <w:pStyle w:val="ListBullet"/>
      </w:pPr>
      <w:r>
        <w:t>GDM có → kiểm soát đường huyết, đánh giá macrosomia ở 36-37w</w:t>
      </w:r>
    </w:p>
    <w:p>
      <w:pPr>
        <w:pStyle w:val="ListBullet"/>
      </w:pPr>
      <w:r>
        <w:t>Không GDM → LGA constitution → theo dõi, tư vấn mode of delivery</w:t>
      </w:r>
    </w:p>
    <w:p>
      <w:pPr>
        <w:pStyle w:val="Heading2"/>
      </w:pPr>
      <w:r>
        <w:t>10.3. Tình huống 3: EFW bình thường nhưng ACGV &lt; 10th</w:t>
      </w:r>
    </w:p>
    <w:p>
      <w:r>
        <w:rPr>
          <w:b/>
        </w:rPr>
        <w:t>Đây là FGR masked (ẩn):</w:t>
      </w:r>
    </w:p>
    <w:p>
      <w:pPr>
        <w:pStyle w:val="ListBullet"/>
      </w:pPr>
      <w:r>
        <w:t>EFW vẫn trong giới hạn bình thường nhưng tốc độ tăng trưởng bụng giảm</w:t>
      </w:r>
    </w:p>
    <w:p>
      <w:pPr>
        <w:pStyle w:val="ListBullet"/>
      </w:pPr>
      <w:r>
        <w:t>Cần đánh giá Doppler ngay</w:t>
      </w:r>
    </w:p>
    <w:p>
      <w:pPr>
        <w:pStyle w:val="ListBullet"/>
      </w:pPr>
      <w:r>
        <w:t>Theo dõi sát 1-2 tuần/lần</w:t>
      </w:r>
    </w:p>
    <w:p>
      <w:r>
        <w:t>Theo D'Alberti E et al. 2026 (PMID: 41796020, BJOG), nghiên cứu 45.179 thai kỳ tại Oxford cho thấy phần lớn kết cục bất lợi xảy ra ở thai có siêu âm "bình thường" — nhấn mạnh rằng FGR có thể bị bỏ sót nếu chỉ dựa vào single-point EFW.</w:t>
      </w:r>
    </w:p>
    <w:p/>
    <w:p>
      <w:pPr>
        <w:pStyle w:val="Heading1"/>
      </w:pPr>
      <w:r>
        <w:t>11. ÁP DỤNG TẠI VIỆT NAM</w:t>
      </w:r>
    </w:p>
    <w:p>
      <w:pPr>
        <w:pStyle w:val="Heading2"/>
      </w:pPr>
      <w:r>
        <w:t>11.1. Tình hình thực tế</w:t>
      </w:r>
    </w:p>
    <w:p>
      <w:pPr>
        <w:pStyle w:val="ListBullet"/>
      </w:pPr>
      <w:r>
        <w:rPr>
          <w:b/>
        </w:rPr>
        <w:t>Hadlock</w:t>
      </w:r>
      <w:r>
        <w:t xml:space="preserve"> là biểu đồ phổ biến nhất (cài sẵn trong máy siêu âm GE, Samsung, Mindray)</w:t>
      </w:r>
    </w:p>
    <w:p>
      <w:pPr>
        <w:pStyle w:val="ListBullet"/>
      </w:pPr>
      <w:r>
        <w:rPr>
          <w:b/>
        </w:rPr>
        <w:t>INTERGROWTH-21st</w:t>
      </w:r>
      <w:r>
        <w:t xml:space="preserve"> ít được sử dụng (cần phần mềm riêng)</w:t>
      </w:r>
    </w:p>
    <w:p>
      <w:pPr>
        <w:pStyle w:val="ListBullet"/>
      </w:pPr>
      <w:r>
        <w:rPr>
          <w:b/>
        </w:rPr>
        <w:t>AC</w:t>
      </w:r>
      <w:r>
        <w:t xml:space="preserve"> là thông số được chú trọng nhất trong thực hành hàng ngày</w:t>
      </w:r>
    </w:p>
    <w:p>
      <w:pPr>
        <w:pStyle w:val="ListBullet"/>
      </w:pPr>
      <w:r>
        <w:t>Doppler UmbA có sẵn ở các BV tuyến tỉnh trở lên</w:t>
      </w:r>
    </w:p>
    <w:p>
      <w:pPr>
        <w:pStyle w:val="Heading2"/>
      </w:pPr>
      <w:r>
        <w:t>11.2. Khác biệt thực hành</w:t>
      </w:r>
    </w:p>
    <w:p>
      <w:pPr>
        <w:pStyle w:val="ListBullet"/>
      </w:pPr>
      <w:r>
        <w:rPr>
          <w:b/>
        </w:rPr>
        <w:t>Chiều cao/cân nặng người Việt nhỏ hơn trung bình thế giới</w:t>
      </w:r>
      <w:r>
        <w:t xml:space="preserve"> → dùng Hadlock (reference) có thể phù hợp hơn INTERGROWTH-21st (standard) vì ít over-diagnose SGA constitution</w:t>
      </w:r>
    </w:p>
    <w:p>
      <w:pPr>
        <w:pStyle w:val="ListBullet"/>
      </w:pPr>
      <w:r>
        <w:rPr>
          <w:b/>
        </w:rPr>
        <w:t>OGTT 75g</w:t>
      </w:r>
      <w:r>
        <w:t xml:space="preserve"> đã phổ biến, giúp phát hiện GDM sớm → dự phòng macrosomia</w:t>
      </w:r>
    </w:p>
    <w:p>
      <w:pPr>
        <w:pStyle w:val="ListBullet"/>
      </w:pPr>
      <w:r>
        <w:rPr>
          <w:b/>
        </w:rPr>
        <w:t>Siêu âm Q3 thường quy</w:t>
      </w:r>
      <w:r>
        <w:t xml:space="preserve"> chưa được BHYT chi trả → cần chỉ định đúng</w:t>
      </w:r>
    </w:p>
    <w:p>
      <w:pPr>
        <w:pStyle w:val="Heading2"/>
      </w:pPr>
      <w:r>
        <w:t>11.3. Hướng dẫn Bộ Y tế</w:t>
      </w:r>
    </w:p>
    <w:p>
      <w:r>
        <w:t>Chưa có guideline riêng của Bộ Y tế về sinh trắc thai. Áp dụng guideline ISUOG 2019/2020 + ACOG PB #175.</w:t>
      </w:r>
    </w:p>
    <w:p/>
    <w:p>
      <w:pPr>
        <w:pStyle w:val="Heading1"/>
      </w:pPr>
      <w:r>
        <w:t>12. TIPS THỰC HÀNH (CLINICAL PEARLS)</w:t>
      </w:r>
    </w:p>
    <w:p>
      <w:pPr>
        <w:pStyle w:val="ListNumber"/>
      </w:pPr>
      <w:r>
        <w:rPr>
          <w:b/>
        </w:rPr>
        <w:t>AC là vua</w:t>
      </w:r>
      <w:r>
        <w:t xml:space="preserve"> — thông số quan trọng nhất trong sinh trắc thai, nhạy cho cả FGR và LGA.</w:t>
      </w:r>
    </w:p>
    <w:p>
      <w:pPr>
        <w:pStyle w:val="ListNumber"/>
      </w:pPr>
      <w:r>
        <w:rPr>
          <w:b/>
        </w:rPr>
        <w:t>Growth velocity &gt; single-point EFW</w:t>
      </w:r>
      <w:r>
        <w:t xml:space="preserve"> — luôn so sánh ≥ 2 lần scan.</w:t>
      </w:r>
    </w:p>
    <w:p>
      <w:pPr>
        <w:pStyle w:val="ListNumber"/>
      </w:pPr>
      <w:r>
        <w:rPr>
          <w:b/>
        </w:rPr>
        <w:t>EDD chỉ xác định 1 lần ở Q1</w:t>
      </w:r>
      <w:r>
        <w:t xml:space="preserve"> — KHÔNG bao giờ thay đổi sau đó.</w:t>
      </w:r>
    </w:p>
    <w:p>
      <w:pPr>
        <w:pStyle w:val="ListNumber"/>
      </w:pPr>
      <w:r>
        <w:rPr>
          <w:b/>
        </w:rPr>
        <w:t>EFW sai số ±15%</w:t>
      </w:r>
      <w:r>
        <w:t xml:space="preserve"> — đừng nói với bệnh nhân "thai nặng 3200g" mà nói "khoảng 2700-3700g".</w:t>
      </w:r>
    </w:p>
    <w:p>
      <w:pPr>
        <w:pStyle w:val="ListNumber"/>
      </w:pPr>
      <w:r>
        <w:rPr>
          <w:b/>
        </w:rPr>
        <w:t>Doppler bình thường = SGA constitution</w:t>
      </w:r>
      <w:r>
        <w:t xml:space="preserve"> cho đến khi có bằng chứng ngược lại.</w:t>
      </w:r>
    </w:p>
    <w:p>
      <w:pPr>
        <w:pStyle w:val="ListNumber"/>
      </w:pPr>
      <w:r>
        <w:rPr>
          <w:b/>
        </w:rPr>
        <w:t>ACGV &lt; 10th = FGR</w:t>
      </w:r>
      <w:r>
        <w:t xml:space="preserve"> dù EFW vẫn bình thường — masked FGR.</w:t>
      </w:r>
    </w:p>
    <w:p>
      <w:pPr>
        <w:pStyle w:val="ListNumber"/>
      </w:pPr>
      <w:r>
        <w:rPr>
          <w:b/>
        </w:rPr>
        <w:t>Scan 36w &gt; 32w</w:t>
      </w:r>
      <w:r>
        <w:t xml:space="preserve"> cho screening SGA — nếu chỉ scan 1 lần.</w:t>
      </w:r>
    </w:p>
    <w:p>
      <w:pPr>
        <w:pStyle w:val="ListNumber"/>
      </w:pPr>
      <w:r>
        <w:rPr>
          <w:b/>
        </w:rPr>
        <w:t>Đầu méo (dolichocephaly) → dùng HC, không dùng BPD</w:t>
      </w:r>
      <w:r>
        <w:t xml:space="preserve"> cho EFW.</w:t>
      </w:r>
    </w:p>
    <w:p>
      <w:pPr>
        <w:pStyle w:val="ListNumber"/>
      </w:pPr>
      <w:r>
        <w:rPr>
          <w:b/>
        </w:rPr>
        <w:t>EFW overestimate thai nhỏ, underestimate thai to</w:t>
      </w:r>
      <w:r>
        <w:t xml:space="preserve"> — systematic bias cần biết.</w:t>
      </w:r>
    </w:p>
    <w:p>
      <w:pPr>
        <w:pStyle w:val="ListNumber"/>
      </w:pPr>
      <w:r>
        <w:rPr>
          <w:b/>
        </w:rPr>
        <w:t>Ghi rõ biểu đồ đã dùng</w:t>
      </w:r>
      <w:r>
        <w:t xml:space="preserve"> (Hadlock, IG-21st, FMF) — tránh nhầm lẫn khi so sánh.</w:t>
      </w:r>
    </w:p>
    <w:p/>
    <w:p>
      <w:pPr>
        <w:pStyle w:val="Heading1"/>
      </w:pPr>
      <w:r>
        <w:t>13. TỔNG KẾT ĐIỂM CẦN NHỚ</w:t>
      </w:r>
    </w:p>
    <w:p>
      <w:pPr>
        <w:pStyle w:val="ListNumber"/>
      </w:pPr>
      <w:r>
        <w:rPr>
          <w:b/>
        </w:rPr>
        <w:t>4 thông số cơ bản: BPD, HC, AC, FL</w:t>
      </w:r>
      <w:r>
        <w:t xml:space="preserve"> — mỗi thông số có mặt cắt chuẩn và sai lầm riêng. AC là quan trọng nhất.</w:t>
      </w:r>
    </w:p>
    <w:p>
      <w:pPr>
        <w:pStyle w:val="ListNumber"/>
      </w:pPr>
      <w:r>
        <w:rPr>
          <w:b/>
        </w:rPr>
        <w:t>Hadlock (HC, AC, FL)</w:t>
      </w:r>
      <w:r>
        <w:t xml:space="preserve"> là công thức EFW được khuyến cáo — sai số ±10-15%, overestimate thai nhỏ, underestimate thai to.</w:t>
      </w:r>
    </w:p>
    <w:p>
      <w:pPr>
        <w:pStyle w:val="ListNumber"/>
      </w:pPr>
      <w:r>
        <w:rPr>
          <w:b/>
        </w:rPr>
        <w:t>Prescriptive vs Descriptive charts</w:t>
      </w:r>
      <w:r>
        <w:t xml:space="preserve"> — IG-21st/WHO là standard (phát hiện sớm), Hadlock là reference (phù hợp dân số). Không có "tốt nhất" tuyệt đối.</w:t>
      </w:r>
    </w:p>
    <w:p>
      <w:pPr>
        <w:pStyle w:val="ListNumber"/>
      </w:pPr>
      <w:r>
        <w:rPr>
          <w:b/>
        </w:rPr>
        <w:t>SGA ≠ FGR</w:t>
      </w:r>
      <w:r>
        <w:t xml:space="preserve"> — SGA là mô tả kích thước, FGR là chẩn đoán bệnh lý. Phân biệt bằng Doppler + ACGV.</w:t>
      </w:r>
    </w:p>
    <w:p>
      <w:pPr>
        <w:pStyle w:val="ListNumber"/>
      </w:pPr>
      <w:r>
        <w:rPr>
          <w:b/>
        </w:rPr>
        <w:t>Growth velocity quan trọng hơn single-point EFW</w:t>
      </w:r>
      <w:r>
        <w:t xml:space="preserve"> — masked FGR có EFW bình thường nhưng ACGV giảm.</w:t>
      </w:r>
    </w:p>
    <w:p/>
    <w:p>
      <w:pPr>
        <w:pStyle w:val="Heading1"/>
      </w:pPr>
      <w:r>
        <w:t>14. THAM KHẢO</w:t>
      </w:r>
    </w:p>
    <w:p>
      <w:pPr>
        <w:pStyle w:val="ListNumber"/>
      </w:pPr>
      <w:r>
        <w:t xml:space="preserve">Salomon LJ et al. 2019 (PMID: 31169958) — ISUOG Practice Guidelines: ultrasound assessment of fetal biometry and growth. </w:t>
      </w:r>
      <w:r>
        <w:rPr>
          <w:i/>
        </w:rPr>
        <w:t>Ultrasound Obstet Gynecol</w:t>
      </w:r>
      <w:r>
        <w:t>. [ABSTRACT VERIFIED]</w:t>
      </w:r>
    </w:p>
    <w:p>
      <w:pPr>
        <w:pStyle w:val="ListNumber"/>
      </w:pPr>
      <w:r>
        <w:t xml:space="preserve">Lees CC et al. 2020 (PMID: 32738107) — ISUOG Practice Guidelines: diagnosis and management of SGA fetus and FGR. </w:t>
      </w:r>
      <w:r>
        <w:rPr>
          <w:i/>
        </w:rPr>
        <w:t>Ultrasound Obstet Gynecol</w:t>
      </w:r>
      <w:r>
        <w:t>. [DIRECTION ONLY]</w:t>
      </w:r>
    </w:p>
    <w:p>
      <w:pPr>
        <w:pStyle w:val="ListNumber"/>
      </w:pPr>
      <w:r>
        <w:t xml:space="preserve">Hadlock FP et al. 1985 (PMID: 3881966) — Estimation of fetal weight with the use of head, body, and femur measurements. </w:t>
      </w:r>
      <w:r>
        <w:rPr>
          <w:i/>
        </w:rPr>
        <w:t>Am J Obstet Gynecol</w:t>
      </w:r>
      <w:r>
        <w:t>. [ABSTRACT VERIFIED]</w:t>
      </w:r>
    </w:p>
    <w:p>
      <w:pPr>
        <w:pStyle w:val="ListNumber"/>
      </w:pPr>
      <w:r>
        <w:t xml:space="preserve">Papageorghiou AT et al. 2014 (PMID: 25209487) — International standards for fetal growth based on serial ultrasound measurements (INTERGROWTH-21st). </w:t>
      </w:r>
      <w:r>
        <w:rPr>
          <w:i/>
        </w:rPr>
        <w:t>Lancet</w:t>
      </w:r>
      <w:r>
        <w:t>. [DIRECTION ONLY]</w:t>
      </w:r>
    </w:p>
    <w:p>
      <w:pPr>
        <w:pStyle w:val="ListNumber"/>
      </w:pPr>
      <w:r>
        <w:t xml:space="preserve">Nicolaides KH et al. 2018 (PMID: 29696704) — Fetal Medicine Foundation fetal and neonatal population weight charts. </w:t>
      </w:r>
      <w:r>
        <w:rPr>
          <w:i/>
        </w:rPr>
        <w:t>Ultrasound Obstet Gynecol</w:t>
      </w:r>
      <w:r>
        <w:t>. [ABSTRACT VERIFIED]</w:t>
      </w:r>
    </w:p>
    <w:p>
      <w:pPr>
        <w:pStyle w:val="ListNumber"/>
      </w:pPr>
      <w:r>
        <w:t xml:space="preserve">Ciobanu A et al. 2019 (PMID: 30883981) — Routine ultrasound at 32 vs 36 weeks for SGA prediction. </w:t>
      </w:r>
      <w:r>
        <w:rPr>
          <w:i/>
        </w:rPr>
        <w:t>Ultrasound Obstet Gynecol</w:t>
      </w:r>
      <w:r>
        <w:t>. [ABSTRACT VERIFIED]</w:t>
      </w:r>
    </w:p>
    <w:p>
      <w:pPr>
        <w:pStyle w:val="ListNumber"/>
      </w:pPr>
      <w:r>
        <w:t xml:space="preserve">Verger C et al. 2020 (PMID: 31364195) — Performance of different fetal growth charts for LGA prediction. </w:t>
      </w:r>
      <w:r>
        <w:rPr>
          <w:i/>
        </w:rPr>
        <w:t>Ultrasound Obstet Gynecol</w:t>
      </w:r>
      <w:r>
        <w:t>. [ABSTRACT VERIFIED]</w:t>
      </w:r>
    </w:p>
    <w:p>
      <w:pPr>
        <w:pStyle w:val="ListNumber"/>
      </w:pPr>
      <w:r>
        <w:t xml:space="preserve">Carbone IF et al. 2026 (PMID: 42036405) — MACRODIA Trial: composite maternal &amp; fetal ultrasound for LGA. </w:t>
      </w:r>
      <w:r>
        <w:rPr>
          <w:i/>
        </w:rPr>
        <w:t>J Matern Fetal Neonatal Med</w:t>
      </w:r>
      <w:r>
        <w:t>. [ABSTRACT VERIFIED]</w:t>
      </w:r>
    </w:p>
    <w:p>
      <w:pPr>
        <w:pStyle w:val="ListNumber"/>
      </w:pPr>
      <w:r>
        <w:t xml:space="preserve">D'Alberti E et al. 2026 (PMID: 41796020) — FGR at universal late third-trimester scan. </w:t>
      </w:r>
      <w:r>
        <w:rPr>
          <w:i/>
        </w:rPr>
        <w:t>BJOG</w:t>
      </w:r>
      <w:r>
        <w:t>. [ABSTRACT VERIFIED]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