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BÀI HỌC Y KHOA: SIÊU ÂM TUYẾN GIÁP — GIẢI PHẪU, TI-RADS, BẤT THƯỜNG VÀ QUY TRÌNH KHẢO SÁT</w:t>
      </w:r>
    </w:p>
    <w:p>
      <w:r>
        <w:t>Bai hoc y khoa - Sieu_am_tuyen_giap_2026-06-28</w:t>
      </w:r>
    </w:p>
    <w:p>
      <w:pPr>
        <w:pStyle w:val="Title"/>
      </w:pPr>
      <w:r>
        <w:t>BÀI HỌC Y KHOA: SIÊU ÂM TUYẾN GIÁP — GIẢI PHẪU, TI-RADS, BẤT THƯỜNG VÀ QUY TRÌNH KHẢO SÁT</w:t>
      </w:r>
    </w:p>
    <w:p>
      <w:r>
        <w:rPr>
          <w:b/>
        </w:rPr>
        <w:t>Ngày:</w:t>
      </w:r>
      <w:r>
        <w:t xml:space="preserve"> 2026-06-28 | </w:t>
      </w:r>
      <w:r>
        <w:rPr>
          <w:b/>
        </w:rPr>
        <w:t>Chuyên khoa:</w:t>
      </w:r>
      <w:r>
        <w:t xml:space="preserve"> Siêu âm tổng quát | </w:t>
      </w:r>
      <w:r>
        <w:rPr>
          <w:b/>
        </w:rPr>
        <w:t>Đối tượng:</w:t>
      </w:r>
      <w:r>
        <w:t xml:space="preserve"> Bác sĩ sản phụ khoa / học viên siêu âm</w:t>
      </w:r>
    </w:p>
    <w:p>
      <w:pPr>
        <w:ind w:left="567"/>
      </w:pPr>
      <w:r>
        <w:rPr>
          <w:b/>
          <w:i/>
        </w:rPr>
        <w:t>Tier 0 Guidelines:</w:t>
      </w:r>
      <w:r>
        <w:rPr>
          <w:i/>
        </w:rPr>
        <w:t xml:space="preserve"> EFSUMB 2026 — Guidelines on Multiparametric US Thyroid Nodule Evaluation Part I (PMID: 41330556); ESR Essentials 2026 — Thyroid Imaging Practice Recommendations (PMID: 41258456)</w:t>
      </w:r>
    </w:p>
    <w:p>
      <w:pPr>
        <w:ind w:left="567"/>
      </w:pPr>
      <w:r>
        <w:rPr>
          <w:b/>
          <w:i/>
        </w:rPr>
        <w:t>Phạm vi:</w:t>
      </w:r>
      <w:r>
        <w:rPr>
          <w:i/>
        </w:rPr>
        <w:t xml:space="preserve"> Giải phẫu siêu âm, mặt cắt, TI-RADS (ACR), bất thường hay gặp (nốt giáp, bướu giáp, Hashimoto, Basedow, ung thư), chỉ định FNA, Doppler.</w:t>
      </w:r>
    </w:p>
    <w:p/>
    <w:p>
      <w:pPr>
        <w:pStyle w:val="Heading1"/>
      </w:pPr>
      <w:r>
        <w:t>MỤC LỤC</w:t>
      </w:r>
    </w:p>
    <w:p>
      <w:pPr>
        <w:pStyle w:val="ListNumber"/>
      </w:pPr>
      <w:r>
        <w:t>TỔNG QUAN — Chỉ định, nguyên lý chung</w:t>
      </w:r>
    </w:p>
    <w:p>
      <w:pPr>
        <w:pStyle w:val="ListNumber"/>
      </w:pPr>
      <w:r>
        <w:t>CHUẨN BỊ BỆNH NHÂN &amp; KỸ THUẬT CHUNG</w:t>
      </w:r>
    </w:p>
    <w:p>
      <w:pPr>
        <w:pStyle w:val="ListNumber"/>
      </w:pPr>
      <w:r>
        <w:t>GIẢI PHẪU SIÊU ÂM TUYẾN GIÁP</w:t>
      </w:r>
    </w:p>
    <w:p>
      <w:pPr>
        <w:pStyle w:val="ListNumber"/>
      </w:pPr>
      <w:r>
        <w:t>CÁC MẶT CẮT CẦN LÀM</w:t>
      </w:r>
    </w:p>
    <w:p>
      <w:pPr>
        <w:pStyle w:val="ListNumber"/>
      </w:pPr>
      <w:r>
        <w:t>QUY TRÌNH KHẢO SÁT</w:t>
      </w:r>
    </w:p>
    <w:p>
      <w:pPr>
        <w:pStyle w:val="ListNumber"/>
      </w:pPr>
      <w:r>
        <w:t>TI-RADS — PHÂN LOẠI NGUY CƠ ÁC TÍNH (ACR 2017)</w:t>
      </w:r>
    </w:p>
    <w:p>
      <w:pPr>
        <w:pStyle w:val="ListNumber"/>
      </w:pPr>
      <w:r>
        <w:t>CÁC DẤU HIỆU BẤT THƯỜNG HAY GẶP</w:t>
      </w:r>
    </w:p>
    <w:p>
      <w:pPr>
        <w:pStyle w:val="ListNumber"/>
      </w:pPr>
      <w:r>
        <w:t>DOPPLER TUYẾN GIÁP</w:t>
      </w:r>
    </w:p>
    <w:p>
      <w:pPr>
        <w:pStyle w:val="ListNumber"/>
      </w:pPr>
      <w:r>
        <w:t>CHỈ ĐỊNH FNA THEO ACR TI-RADS</w:t>
      </w:r>
    </w:p>
    <w:p>
      <w:pPr>
        <w:pStyle w:val="ListNumber"/>
      </w:pPr>
      <w:r>
        <w:t>LƯU ĐỒ QUYẾT ĐỊNH LÂM SÀNG</w:t>
      </w:r>
    </w:p>
    <w:p>
      <w:pPr>
        <w:pStyle w:val="ListNumber"/>
      </w:pPr>
      <w:r>
        <w:t>SAI LẦM THƯỜNG GẶP</w:t>
      </w:r>
    </w:p>
    <w:p>
      <w:pPr>
        <w:pStyle w:val="ListNumber"/>
      </w:pPr>
      <w:r>
        <w:t>ÁP DỤNG TẠI VIỆT NAM</w:t>
      </w:r>
    </w:p>
    <w:p>
      <w:pPr>
        <w:pStyle w:val="ListNumber"/>
      </w:pPr>
      <w:r>
        <w:t>TIPS THỰC HÀNH</w:t>
      </w:r>
    </w:p>
    <w:p>
      <w:pPr>
        <w:pStyle w:val="ListNumber"/>
      </w:pPr>
      <w:r>
        <w:t>TỔNG KẾT ĐIỂM CẦN NHỚ</w:t>
      </w:r>
    </w:p>
    <w:p>
      <w:pPr>
        <w:pStyle w:val="ListNumber"/>
      </w:pPr>
      <w:r>
        <w:t>TÀI LIỆU THAM KHẢO</w:t>
      </w:r>
    </w:p>
    <w:p/>
    <w:p>
      <w:pPr>
        <w:pStyle w:val="Heading1"/>
      </w:pPr>
      <w:r>
        <w:t>0. TỔNG QUAN — CHỈ ĐỊNH, NGUYÊN LÝ CHUNG</w:t>
      </w:r>
    </w:p>
    <w:p>
      <w:r>
        <w:t xml:space="preserve">Siêu âm tuyến giáp là phương tiện chẩn đoán hình ảnh </w:t>
      </w:r>
      <w:r>
        <w:rPr>
          <w:b/>
        </w:rPr>
        <w:t>đầu tay và quan trọng nhất</w:t>
      </w:r>
      <w:r>
        <w:t xml:space="preserve"> để đánh giá bệnh lý tuyến giáp. Đây là kỹ thuật có độ phân giải cao, không nhiễm xạ, giá thành thấp và có thể thực hiện tại phòng khám.</w:t>
      </w:r>
    </w:p>
    <w:p>
      <w:r>
        <w:rPr>
          <w:b/>
        </w:rPr>
        <w:t>Chỉ định chính:</w:t>
      </w:r>
    </w:p>
    <w:p>
      <w:pPr>
        <w:pStyle w:val="ListBullet"/>
      </w:pPr>
      <w:r>
        <w:t>Sờ thấy khối/nốt vùng cổ trước</w:t>
      </w:r>
    </w:p>
    <w:p>
      <w:pPr>
        <w:pStyle w:val="ListBullet"/>
      </w:pPr>
      <w:r>
        <w:t>Bất thường xét nghiệm chức năng tuyến giáp (TSH, FT3, FT4)</w:t>
      </w:r>
    </w:p>
    <w:p>
      <w:pPr>
        <w:pStyle w:val="ListBullet"/>
      </w:pPr>
      <w:r>
        <w:t>Sàng lọc ở nhóm nguy cơ cao (tiền sử gia đình ung thư giáp, MEN2, xạ trị vùng cổ thời thơ ấu)</w:t>
      </w:r>
    </w:p>
    <w:p>
      <w:pPr>
        <w:pStyle w:val="ListBullet"/>
      </w:pPr>
      <w:r>
        <w:t>Theo dõi sau phẫu thuật tuyến giáp hoặc sau điều trị I-131</w:t>
      </w:r>
    </w:p>
    <w:p>
      <w:pPr>
        <w:pStyle w:val="ListBullet"/>
      </w:pPr>
      <w:r>
        <w:t>Triệu chứng chèn ép (nuốt vướng, khó thở, khàn tiếng)</w:t>
      </w:r>
    </w:p>
    <w:p>
      <w:pPr>
        <w:pStyle w:val="ListBullet"/>
      </w:pPr>
      <w:r>
        <w:t>Bất thường phát hiện tình cờ trên CT/MRI/PET-CT</w:t>
      </w:r>
    </w:p>
    <w:p>
      <w:r>
        <w:rPr>
          <w:b/>
        </w:rPr>
        <w:t>Tần suất bệnh lý tuyến giáp:</w:t>
      </w:r>
    </w:p>
    <w:p>
      <w:pPr>
        <w:pStyle w:val="ListBullet"/>
      </w:pPr>
      <w:r>
        <w:t xml:space="preserve">Nốt giáp sờ thấy trên lâm sàng: </w:t>
      </w:r>
      <w:r>
        <w:rPr>
          <w:b/>
        </w:rPr>
        <w:t>5% ở nữ, 1% ở nam</w:t>
      </w:r>
    </w:p>
    <w:p>
      <w:pPr>
        <w:pStyle w:val="ListBullet"/>
      </w:pPr>
      <w:r>
        <w:t xml:space="preserve">Nốt giáp phát hiện trên siêu âm: </w:t>
      </w:r>
      <w:r>
        <w:rPr>
          <w:b/>
        </w:rPr>
        <w:t>19-68%</w:t>
      </w:r>
      <w:r>
        <w:t xml:space="preserve"> dân số (tăng theo tuổi, nữ &gt; nam)</w:t>
      </w:r>
    </w:p>
    <w:p>
      <w:pPr>
        <w:pStyle w:val="ListBullet"/>
      </w:pPr>
      <w:r>
        <w:t xml:space="preserve">Tỷ lệ ác tính trong nốt giáp: </w:t>
      </w:r>
      <w:r>
        <w:rPr>
          <w:b/>
        </w:rPr>
        <w:t>7-15%</w:t>
      </w:r>
    </w:p>
    <w:p>
      <w:pPr>
        <w:pStyle w:val="ListBullet"/>
      </w:pPr>
      <w:r>
        <w:t>Ung thư giáp là ung thư nội tiết phổ biến nhất, tỷ lệ mắc tăng nhanh trên toàn cầu</w:t>
      </w:r>
    </w:p>
    <w:p/>
    <w:p>
      <w:pPr>
        <w:pStyle w:val="Heading1"/>
      </w:pPr>
      <w:r>
        <w:t>1. CHUẨN BỊ BỆNH NHÂN &amp; KỸ THUẬT CHUNG</w:t>
      </w:r>
    </w:p>
    <w:p>
      <w:pPr>
        <w:pStyle w:val="Heading2"/>
      </w:pPr>
      <w:r>
        <w:t>1.1. Chuẩn bị bệnh nhân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Yêu cầu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Lý do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Tư thế</w:t>
            </w:r>
            <w:r>
              <w:rPr>
                <w:b/>
              </w:rPr>
              <w:t>: nằm ngửa, kê gối dưới vai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Cổ ngửa tối đa, bộc lộ toàn bộ vùng cổ trước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Cởi áo, tháo dây chuyền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Tránh cản trở đầu dò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Không cần nhịn đói đặc biệt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Trừ khi kết hợp siêu âm bụng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Giải thích bé nhẹ nhàng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Trẻ em có thể sợ đầu dò đè vào cổ</w:t>
            </w:r>
          </w:p>
        </w:tc>
      </w:tr>
    </w:tbl>
    <w:p>
      <w:pPr>
        <w:pStyle w:val="Heading2"/>
      </w:pPr>
      <w:r>
        <w:t>1.2. Thiết bị &amp; Cài đặt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Thông số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Giá trị khuyến cáo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Đầu dò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Linear (phẳng) tần số cao 7-15 MHz</w:t>
            </w:r>
            <w:r>
              <w:t xml:space="preserve"> — BẮT BUỘC. Tần số cao cho độ phân giải tối ưu cấu trúc nông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sâu (Depth)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3-5 cm (tuyến giáp nằm nông, ngay dưới da)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Gain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Chỉnh sao cho nhu mô giáp bình thường có echo đồng nhất, không quá sáng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Tiêu điểm (Focal zone)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Đặt ở mức 1.5-3 cm (ngang mức tuyến giáp)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Harmonic Imaging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bật, nhưng lưu ý có thể làm nang echo kém trông giống nốt đặc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Doppler màu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PRF thấp (tuyến giáp là cơ quan rất giàu mạch máu)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Elastography (nếu có)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Strain hoặc Shear Wave — đánh giá độ cứng của nốt</w:t>
            </w:r>
          </w:p>
        </w:tc>
      </w:tr>
    </w:tbl>
    <w:p>
      <w:pPr>
        <w:pStyle w:val="Heading2"/>
      </w:pPr>
      <w:r>
        <w:t>1.3. Cấu trúc báo cáo siêu âm tuyến giáp</w:t>
      </w:r>
    </w:p>
    <w:p>
      <w:r>
        <w:t>Mỗi báo cáo siêu âm tuyến giáp cần mô tả:</w:t>
      </w:r>
    </w:p>
    <w:p>
      <w:pPr>
        <w:pStyle w:val="ListNumber"/>
      </w:pPr>
      <w:r>
        <w:t>Kích thước tuyến giáp (3 chiều: dài × ngang × dày cho từng thùy + eo)</w:t>
      </w:r>
    </w:p>
    <w:p>
      <w:pPr>
        <w:pStyle w:val="ListNumber"/>
      </w:pPr>
      <w:r>
        <w:t>Đặc điểm nhu mô: đồng nhất? không đồng nhất? echo gì?</w:t>
      </w:r>
    </w:p>
    <w:p>
      <w:pPr>
        <w:pStyle w:val="ListNumber"/>
      </w:pPr>
      <w:r>
        <w:t>Nốt: vị trí, kích thước, TI-RADS score, đặc điểm</w:t>
      </w:r>
    </w:p>
    <w:p>
      <w:pPr>
        <w:pStyle w:val="ListNumber"/>
      </w:pPr>
      <w:r>
        <w:t>Hạch cổ: bất thường?</w:t>
      </w:r>
    </w:p>
    <w:p>
      <w:pPr>
        <w:pStyle w:val="ListNumber"/>
      </w:pPr>
      <w:r>
        <w:t>Tổng kết + khuyến nghị (theo dõi / FNA / phẫu thuật)</w:t>
      </w:r>
    </w:p>
    <w:p/>
    <w:p>
      <w:pPr>
        <w:pStyle w:val="Heading1"/>
      </w:pPr>
      <w:r>
        <w:t>2. GIẢI PHẪU SIÊU ÂM TUYẾN GIÁP</w:t>
      </w:r>
    </w:p>
    <w:p>
      <w:pPr>
        <w:pStyle w:val="Heading2"/>
      </w:pPr>
      <w:r>
        <w:t>2.1. Vị trí &amp; Hình dạng</w:t>
      </w:r>
    </w:p>
    <w:p>
      <w:r>
        <w:t xml:space="preserve">Tuyến giáp nằm ở vùng cổ trước, ngang mức C5-T1, trước khí quản, hai bên thanh quản. Hình dạng giống </w:t>
      </w:r>
      <w:r>
        <w:rPr>
          <w:b/>
        </w:rPr>
        <w:t>con bướm</w:t>
      </w:r>
      <w:r>
        <w:t xml:space="preserve"> với 2 thùy nối với nhau bằng eo tuyến.</w:t>
      </w:r>
    </w:p>
    <w:p>
      <w:pPr>
        <w:pStyle w:val="Heading2"/>
      </w:pPr>
      <w:r>
        <w:t>2.2. Các cấu trúc giải phẫu trên siêu âm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 siêu âm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Thùy phải &amp; Thùy trái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Hai bên khí quản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đồng nhất, hơi tăng echo hơn cơ ức đòn chũm; có các hạt echo rải rác (nang keo)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Eo tuyến giáp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Trước khí quản, ngang sụn nhẫn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Dải mô mỏng nối 2 thùy, dày ≤ </w:t>
            </w:r>
            <w:r>
              <w:rPr>
                <w:b/>
              </w:rPr>
              <w:t>3 mm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Thùy tháp (Pyramidal lobe)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Kéo dài từ eo lên trên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30-50% dân số, phần còn lại của ống giáp lưỡi (thyroglossal duct)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Khí quản (Trachea)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Đường giữa, sau eo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Cấu trúc rỗng, vòng sụn hình móng ngựa, echo dày, bóng cản bẩn phía sau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Thực quản (Esophagus)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Sau thùy trái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Cấu trúc đa lớp "target sign" — lòng xẹp có thể có ít khí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ĐM cảnh chung (CCA)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Ngoài thùy giáp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Mạch đập, thành dày, không xẹp khi ấn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TM cảnh trong (IJV)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Ngoài CCA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Thành mỏng, xẹp khi ấn nhẹ, thay đổi theo hô hấp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Cơ ức đòn chũm (SCM)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Lớp nông nhất 2 bên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Dải cơ echo kém đồng nhất, bao quanh bởi cân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Cơ ức giáp (Sternothyroid)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Sát tuyến giáp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Dải cơ mỏng, echo kém, ngăn cách tuyến giáp và cơ ức đòn chũm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Tuyến cận giáp (Parathyroid)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Mặt sau thùy giáp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 KHÔNG THẤY (kích thước ~5×3×1 mm); khi thấy = u tuyến cận giáp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Hạch cổ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Dọc theo CCA/IJV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 hình bầu dục dẹt, rốn hạch echo dày, vỏ mỏng echo kém</w:t>
            </w:r>
          </w:p>
        </w:tc>
      </w:tr>
    </w:tbl>
    <w:p>
      <w:pPr>
        <w:pStyle w:val="Heading2"/>
      </w:pPr>
      <w:r>
        <w:t>2.3. Kích thước bình thường (người lớn)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Thành phần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Trục dọc (cm)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Trục ngang (cm)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Bề dày (cm)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Thùy phải / trái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4-6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1.5-2.0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1.5-2.0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Eo tuyến giáp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≤ 0.3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Tổng thể tích tuyến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Nữ: 6-18 ml; Nam: 8-20 ml (chiều dài × ngang × dày × 0.52 cho mỗi thùy, cộng lại)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</w:tbl>
    <w:p/>
    <w:p>
      <w:pPr>
        <w:pStyle w:val="Heading1"/>
      </w:pPr>
      <w:r>
        <w:t>3. CÁC MẶT CẮT CẦN LÀM</w:t>
      </w:r>
    </w:p>
    <w:p>
      <w:pPr>
        <w:pStyle w:val="Heading2"/>
      </w:pPr>
      <w:r>
        <w:t>3.1. Mặt cắt ngang (Transverse/Axial)</w:t>
      </w:r>
    </w:p>
    <w:p>
      <w:r>
        <w:t xml:space="preserve">Đặt đầu dò </w:t>
      </w:r>
      <w:r>
        <w:rPr>
          <w:b/>
        </w:rPr>
        <w:t>ngang</w:t>
      </w:r>
      <w:r>
        <w:t xml:space="preserve"> vùng cổ trước, quét từ trên xuống dưới.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Mức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 thấy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Trên eo (mức sụn giáp)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Thùy phải, thùy trái, khí quản, thực quản, CCA, IJV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Ngang eo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Eo nối 2 thùy, khí quản phía sau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Dưới eo (mức tuyến ức)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Phần dưới 2 thùy, đôi khi thấy thùy tháp</w:t>
            </w:r>
          </w:p>
        </w:tc>
      </w:tr>
    </w:tbl>
    <w:p>
      <w:r>
        <w:t>Mặt cắt ngang dùng để:</w:t>
      </w:r>
    </w:p>
    <w:p>
      <w:pPr>
        <w:pStyle w:val="ListBullet"/>
      </w:pPr>
      <w:r>
        <w:t>Đo trục ngang và bề dày từng thùy</w:t>
      </w:r>
    </w:p>
    <w:p>
      <w:pPr>
        <w:pStyle w:val="ListBullet"/>
      </w:pPr>
      <w:r>
        <w:t>Đánh giá mối liên quan nốt với khí quản, thực quản, bó mạch cảnh</w:t>
      </w:r>
    </w:p>
    <w:p>
      <w:pPr>
        <w:pStyle w:val="ListBullet"/>
      </w:pPr>
      <w:r>
        <w:t>Khảo sát hạch cổ hai bên dọc theo CCA và IJV</w:t>
      </w:r>
    </w:p>
    <w:p>
      <w:pPr>
        <w:pStyle w:val="Heading2"/>
      </w:pPr>
      <w:r>
        <w:t>3.2. Mặt cắt dọc (Sagittal/Longitudinal)</w:t>
      </w:r>
    </w:p>
    <w:p>
      <w:r>
        <w:t xml:space="preserve">Đặt đầu dò </w:t>
      </w:r>
      <w:r>
        <w:rPr>
          <w:b/>
        </w:rPr>
        <w:t>dọc</w:t>
      </w:r>
      <w:r>
        <w:t xml:space="preserve"> theo trục dài của từng thùy.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Mặt cắt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 đầu dò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 thấy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Dọc thùy phải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Cạnh phải khí quản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Thùy phải toàn bộ chiều dài, CCA, IJV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Dọc thùy trái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Cạnh trái khí quản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Thùy trái toàn bộ chiều dài, thực quản (hình ống sau thùy trái)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Dọc eo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Đường giữa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Eo tuyến, khí quản phía sau</w:t>
            </w:r>
          </w:p>
        </w:tc>
      </w:tr>
    </w:tbl>
    <w:p>
      <w:r>
        <w:t>Mặt cắt dọc dùng để:</w:t>
      </w:r>
    </w:p>
    <w:p>
      <w:pPr>
        <w:pStyle w:val="ListBullet"/>
      </w:pPr>
      <w:r>
        <w:t>Đo chiều dài thùy</w:t>
      </w:r>
    </w:p>
    <w:p>
      <w:pPr>
        <w:pStyle w:val="ListBullet"/>
      </w:pPr>
      <w:r>
        <w:t>Đánh giá giới hạn trên và dưới của nốt</w:t>
      </w:r>
    </w:p>
    <w:p>
      <w:pPr>
        <w:pStyle w:val="ListBullet"/>
      </w:pPr>
      <w:r>
        <w:t>Đo kích thước nốt theo 2 chiều (dài × dày)</w:t>
      </w:r>
    </w:p>
    <w:p/>
    <w:p>
      <w:pPr>
        <w:pStyle w:val="Heading1"/>
      </w:pPr>
      <w:r>
        <w:t>4. QUY TRÌNH KHẢO SÁT</w:t>
      </w:r>
    </w:p>
    <w:p>
      <w:r>
        <w:rPr>
          <w:rFonts w:ascii="Consolas" w:hAnsi="Consolas"/>
          <w:sz w:val="18"/>
        </w:rPr>
        <w:t>BƯỚC 1: BN nằm ngửa, kê gối dưới vai, cổ ngửa tối đa</w:t>
        <w:br/>
        <w:t xml:space="preserve">    ↓</w:t>
        <w:br/>
        <w:t>BƯỚC 2: QUÉT NGANG toàn bộ tuyến giáp từ sụn giáp đến hõm ức</w:t>
        <w:br/>
        <w:t xml:space="preserve">    ↓</w:t>
        <w:br/>
        <w:t>BƯỚC 3: QUÉT DỌC thùy phải, thùy trái, eo — đo kích thước 3 chiều mỗi thùy</w:t>
        <w:br/>
        <w:t xml:space="preserve">    ↓</w:t>
        <w:br/>
        <w:t>BƯỚC 4: ĐÁNH GIÁ NHU MÔ: đồng nhất? echo (tăng/giảm/bình thường)? có dải xơ? có vi vôi hóa?</w:t>
        <w:br/>
        <w:t xml:space="preserve">    ↓</w:t>
        <w:br/>
        <w:t>BƯỚC 5: NẾU CÓ NỐT → đo 3 chiều + phân loại TI-RADS (5 tiêu chí ACR)</w:t>
        <w:br/>
        <w:t xml:space="preserve">    ↓</w:t>
        <w:br/>
        <w:t>BƯỚC 6: Doppler màu — đánh giá mạch máu nhu mô và trong nốt</w:t>
        <w:br/>
        <w:t xml:space="preserve">    ↓</w:t>
        <w:br/>
        <w:t>BƯỚC 7: KHẢO SÁT HẠCH CỔ 2 bên (vùng I-VI) — tìm hạch nghi ngờ</w:t>
        <w:br/>
        <w:t xml:space="preserve">    ↓</w:t>
        <w:br/>
        <w:t>BƯỚC 8: Nếu có chỉ định → đánh dấu vị trí sinh thiết FNA</w:t>
        <w:br/>
        <w:t xml:space="preserve">    ↓</w:t>
        <w:br/>
        <w:t>BƯỚC 9: KẾT LUẬN: TI-RADS score + khuyến cáo theo dõi/FNA</w:t>
      </w:r>
    </w:p>
    <w:p/>
    <w:p>
      <w:pPr>
        <w:pStyle w:val="Heading1"/>
      </w:pPr>
      <w:r>
        <w:t>5. TI-RADS — PHÂN LOẠI NGUY CƠ ÁC TÍNH (ACR 2017)</w:t>
      </w:r>
    </w:p>
    <w:p>
      <w:r>
        <w:rPr>
          <w:b/>
        </w:rPr>
        <w:t>TI-RADS</w:t>
      </w:r>
      <w:r>
        <w:t xml:space="preserve"> (Thyroid Imaging Reporting and Data System) là hệ thống phân loại nguy cơ ác tính của nốt giáp do </w:t>
      </w:r>
      <w:r>
        <w:rPr>
          <w:b/>
        </w:rPr>
        <w:t>American College of Radiology (ACR)</w:t>
      </w:r>
      <w:r>
        <w:t xml:space="preserve"> phát triển. Dựa trên 5 tiêu chí, mỗi tiêu chí được cho điểm.</w:t>
      </w:r>
    </w:p>
    <w:p>
      <w:pPr>
        <w:pStyle w:val="Heading2"/>
      </w:pPr>
      <w:r>
        <w:t>5.1. Bảng điểm ACR TI-RADS (2017)</w:t>
      </w:r>
    </w:p>
    <w:p>
      <w:r>
        <w:rPr>
          <w:b/>
        </w:rPr>
        <w:t>1. Thành phần (Composition) — chọn 1: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Điểm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Nang hoặc gần như hoàn toàn là nang (Cystic/Almost completely cystic)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Dạng bọt biển (Spongiform)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Hỗn hợp nang-đặc (Mixed cystic and solid)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Đặc hoặc gần như hoàn toàn đặc (Solid/Almost completely solid)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</w:tr>
    </w:tbl>
    <w:p>
      <w:r>
        <w:rPr>
          <w:b/>
        </w:rPr>
        <w:t>2. Echo (Echogenicity) — chọn 1: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Điểm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Trống âm (Anechoic)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Tăng echo / đồng echo (Hyperechoic / Isoechoic)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Giảm echo (Hypoechoic)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Giảm echo rất mạnh (Very hypoechoic — thấp hơn cơ ức đòn chũm)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</w:t>
            </w:r>
          </w:p>
        </w:tc>
      </w:tr>
    </w:tbl>
    <w:p>
      <w:r>
        <w:rPr>
          <w:b/>
        </w:rPr>
        <w:t>3. Hình dạng (Shape) — chọn 1: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Điểm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Rộng hơn cao (Wider-than-tall — trục ngang &gt; trục dọc)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Cao hơn rộng (Taller-than-wide — trục dọc &gt; trục ngang)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3</w:t>
            </w:r>
          </w:p>
        </w:tc>
      </w:tr>
    </w:tbl>
    <w:p>
      <w:r>
        <w:rPr>
          <w:b/>
        </w:rPr>
        <w:t>4. Bờ (Margin) — chọn 1: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Điểm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Bờ nhẵn (Smooth)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Bờ không rõ (Ill-defined)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Bờ thùy hoặc không đều (Lobulated/Irregular)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Bờ xâm lấn ngoài tuyến giáp (Extra-thyroidal extension)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3</w:t>
            </w:r>
          </w:p>
        </w:tc>
      </w:tr>
    </w:tbl>
    <w:p>
      <w:r>
        <w:rPr>
          <w:b/>
        </w:rPr>
        <w:t>5. Chấm echo dày (Echogenic Foci) — chọn TẤT CẢ những gì có: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Điểm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Không có hoặc đuôi sao chổi lớn (comet-tail artifact)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Vôi hóa lớn (Macrocalcifications)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Vôi hóa viền (Peripheral/rim calcifications)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Chấm echo dày nhỏ (Punctate echogenic foci — microcalcifications)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3</w:t>
            </w:r>
          </w:p>
        </w:tc>
      </w:tr>
    </w:tbl>
    <w:p>
      <w:pPr>
        <w:pStyle w:val="Heading2"/>
      </w:pPr>
      <w:r>
        <w:t>5.2. Phân loại TI-RADS theo tổng điểm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Tổng điểm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TI-RADS Level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Nguy cơ ác tính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TR1 — Lành tính (Benign)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≤ 2%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cần FNA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TR2 — Không nghi ngờ (Not Suspicious)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≤ 2%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cần FNA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TR3 — Nghi ngờ nhẹ (Mildly Suspicious)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≤ 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FNA nếu ≥ </w:t>
            </w:r>
            <w:r>
              <w:rPr>
                <w:b/>
              </w:rPr>
              <w:t>2.5 cm</w:t>
            </w:r>
            <w:r>
              <w:t xml:space="preserve">; theo dõi nếu ≥ </w:t>
            </w:r>
            <w:r>
              <w:rPr>
                <w:b/>
              </w:rPr>
              <w:t>1.5 cm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4-6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TR4 — Nghi ngờ vừa (Moderately Suspicious)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5-20%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FNA nếu ≥ </w:t>
            </w:r>
            <w:r>
              <w:rPr>
                <w:b/>
              </w:rPr>
              <w:t>1.5 cm</w:t>
            </w:r>
            <w:r>
              <w:t xml:space="preserve">; theo dõi nếu ≥ </w:t>
            </w:r>
            <w:r>
              <w:rPr>
                <w:b/>
              </w:rPr>
              <w:t>1.0 cm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≥ 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TR5 — Nghi ngờ cao (Highly Suspicious)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20%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FNA nếu ≥ </w:t>
            </w:r>
            <w:r>
              <w:rPr>
                <w:b/>
              </w:rPr>
              <w:t>1.0 cm</w:t>
            </w:r>
            <w:r>
              <w:t xml:space="preserve">; theo dõi nếu ≥ </w:t>
            </w:r>
            <w:r>
              <w:rPr>
                <w:b/>
              </w:rPr>
              <w:t>0.5 cm</w:t>
            </w:r>
          </w:p>
        </w:tc>
      </w:tr>
    </w:tbl>
    <w:p>
      <w:pPr>
        <w:pStyle w:val="Heading2"/>
      </w:pPr>
      <w:r>
        <w:t>5.3. Các đặc điểm lành tính điển hình</w:t>
      </w:r>
    </w:p>
    <w:p>
      <w:pPr>
        <w:pStyle w:val="ListBullet"/>
      </w:pPr>
      <w:r>
        <w:rPr>
          <w:b/>
        </w:rPr>
        <w:t>Nang đơn thuần</w:t>
      </w:r>
      <w:r>
        <w:t>: trống âm, thành mỏng, không có thành phần đặc → TR1, không FNA</w:t>
      </w:r>
    </w:p>
    <w:p>
      <w:pPr>
        <w:pStyle w:val="ListBullet"/>
      </w:pPr>
      <w:r>
        <w:rPr>
          <w:b/>
        </w:rPr>
        <w:t>Dạng bọt biển (Spongiform)</w:t>
      </w:r>
      <w:r>
        <w:t>: nốt echo đồng nhất, nhiều nang nhỏ như bọt biển → TR1</w:t>
      </w:r>
    </w:p>
    <w:p>
      <w:pPr>
        <w:pStyle w:val="ListBullet"/>
      </w:pPr>
      <w:r>
        <w:rPr>
          <w:b/>
        </w:rPr>
        <w:t>Nốt tăng echo đồng nhất, bờ nhẵn, rộng hơn cao, không chấm echo dày</w:t>
      </w:r>
      <w:r>
        <w:t>: thường là lành tính</w:t>
      </w:r>
    </w:p>
    <w:p>
      <w:pPr>
        <w:pStyle w:val="Heading2"/>
      </w:pPr>
      <w:r>
        <w:t>5.4. Các đặc điểm nghi ngờ ác tính (cần chú ý)</w:t>
      </w:r>
    </w:p>
    <w:p>
      <w:pPr>
        <w:pStyle w:val="ListBullet"/>
      </w:pPr>
      <w:r>
        <w:rPr>
          <w:b/>
        </w:rPr>
        <w:t>Cao hơn rộng (Taller-than-wide)</w:t>
      </w:r>
      <w:r>
        <w:t xml:space="preserve"> → TIỀN LƯỢNG ÁC TÍNH RẤT CAO (3 điểm)</w:t>
      </w:r>
    </w:p>
    <w:p>
      <w:pPr>
        <w:pStyle w:val="ListBullet"/>
      </w:pPr>
      <w:r>
        <w:rPr>
          <w:b/>
        </w:rPr>
        <w:t>Giảm echo rất mạnh</w:t>
      </w:r>
      <w:r>
        <w:t xml:space="preserve"> (very hypoechoic) → 3 điểm</w:t>
      </w:r>
    </w:p>
    <w:p>
      <w:pPr>
        <w:pStyle w:val="ListBullet"/>
      </w:pPr>
      <w:r>
        <w:rPr>
          <w:b/>
        </w:rPr>
        <w:t>Chấm echo dày nhỏ (microcalcifications)</w:t>
      </w:r>
      <w:r>
        <w:t xml:space="preserve"> → 3 điểm</w:t>
      </w:r>
    </w:p>
    <w:p>
      <w:pPr>
        <w:pStyle w:val="ListBullet"/>
      </w:pPr>
      <w:r>
        <w:rPr>
          <w:b/>
        </w:rPr>
        <w:t>Bờ xâm lấn ngoài tuyến</w:t>
      </w:r>
      <w:r>
        <w:t xml:space="preserve"> → 3 điểm</w:t>
      </w:r>
    </w:p>
    <w:p/>
    <w:p>
      <w:pPr>
        <w:pStyle w:val="Heading1"/>
      </w:pPr>
      <w:r>
        <w:t>6. CÁC DẤU HIỆU BẤT THƯỜNG HAY GẶP</w:t>
      </w:r>
    </w:p>
    <w:p>
      <w:pPr>
        <w:pStyle w:val="Heading2"/>
      </w:pPr>
      <w:r>
        <w:t>6.1. Nốt giáp lành tính (Benign Nodule)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Hình dạng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Oval, rộng hơn cao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Bờ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Nhẵn, rõ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Echo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Đồng echo hoặc tăng echo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Viền Halo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Viền echo kém mỏng bao quanh (dấu hiệu lành tính)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Thoái hóa nang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Vùng echo trống trong nốt (do hoại tử/keo hóa lỏng)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Đuôi sao chổi (Comet-tail artifact)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Dấu hiệu đặc trưng của nốt keo (colloid nodule) — LÀNH TÍNH</w:t>
            </w:r>
          </w:p>
        </w:tc>
      </w:tr>
    </w:tbl>
    <w:p>
      <w:pPr>
        <w:pStyle w:val="Heading2"/>
      </w:pPr>
      <w:r>
        <w:t>6.2. Bướu giáp đa nhân (Multinodular Goiter)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Tuyến giáp to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Thể tích tăng rõ, có thể chèn ép khí quản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Nhiều nốt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Kích thước, echo khác nhau; có thể nang, đặc, hoặc hỗn hợp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Vôi hóa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Vôi hóa thô, vôi hóa viền (hình "vỏ trứng")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 cơ ác tính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đương nốt đơn độc — MỖI NỐT phải được phân loại TI-RADS riêng</w:t>
            </w:r>
          </w:p>
        </w:tc>
      </w:tr>
    </w:tbl>
    <w:p>
      <w:pPr>
        <w:pStyle w:val="Heading2"/>
      </w:pPr>
      <w:r>
        <w:t>6.3. Viêm giáp Hashimoto (Hashimoto's Thyroiditis)</w:t>
      </w:r>
    </w:p>
    <w:p>
      <w:r>
        <w:t>Là bệnh tự miễn phổ biến nhất của tuyến giáp, gây suy giáp.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 siêu âm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Nhu mô giảm echo lan tỏa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rất kém, "giả u" (pseudonodule)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Dải xơ (Fibrous septa)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Các dải echo dày chạy trong nhu mô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Bề mặt không đều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Viền bao tuyến không nhẵn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Tăng sinh mạch lan tỏa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Doppler thấy tăng tín hiệu mạch máu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Giả u (Pseudonodule)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Vùng echo kém khu trú dạng nốt, KHÔNG có viền rõ → dễ nhầm với nốt thật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Vi vôi hóa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có (tăng nguy cơ lymphoma giáp hoặc PTC trên nền Hashimoto)</w:t>
            </w:r>
          </w:p>
        </w:tc>
      </w:tr>
    </w:tbl>
    <w:p>
      <w:pPr>
        <w:pStyle w:val="Heading2"/>
      </w:pPr>
      <w:r>
        <w:t>6.4. Bệnh Basedow (Graves' Disease)</w:t>
      </w:r>
    </w:p>
    <w:p>
      <w:r>
        <w:t>Bệnh tự miễn gây cường giáp.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 siêu âm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"Thyroid inferno"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sinh mạch máu lan tỏa RẤT MẠNH trên Doppler màu — dấu hiệu gần như chẩn đoán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Nhu mô giảm echo lan tỏa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đồng nhất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Tuyến giáp to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to lan tỏa, không có nốt khu trú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Tăng vận tốc dòng chảy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ĐM giáp trên và ĐM giáp dưới có PSV tăng cao</w:t>
            </w:r>
          </w:p>
        </w:tc>
      </w:tr>
    </w:tbl>
    <w:p>
      <w:pPr>
        <w:pStyle w:val="Heading2"/>
      </w:pPr>
      <w:r>
        <w:t>6.5. Ung thư tuyến giáp (Thyroid Cancer)</w:t>
      </w:r>
    </w:p>
    <w:p>
      <w:r>
        <w:rPr>
          <w:b/>
        </w:rPr>
        <w:t>A. Ung thư tuyến giáp thể nhú (PTC — Papillary Thyroid Carcinoma):</w:t>
      </w:r>
    </w:p>
    <w:p>
      <w:r>
        <w:t xml:space="preserve">Chiếm </w:t>
      </w:r>
      <w:r>
        <w:rPr>
          <w:b/>
        </w:rPr>
        <w:t>80-85%</w:t>
      </w:r>
      <w:r>
        <w:t xml:space="preserve"> ung thư giáp. Tiên lượng tốt.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Giảm echo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giảm echo (very hypoechoic)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Cao hơn rộng (Taller-than-wide)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Dấu hiệu đặc trưng nhất trên mặt cắt ngang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Bờ tua gai / không đều (Spiculated/Irregular)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Xâm lấn vi thể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Chấm echo dày nhỏ (Microcalcifications)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Dấu hiệu RẤT gợi ý PTC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Hạch di căn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Hạch cổ tròn, mất rốn hạch, có vi vôi hóa, có thành phần nang</w:t>
            </w:r>
          </w:p>
        </w:tc>
      </w:tr>
    </w:tbl>
    <w:p>
      <w:r>
        <w:rPr>
          <w:b/>
        </w:rPr>
        <w:t>B. Ung thư thể nang (FTC — Follicular Thyroid Carcinoma):</w:t>
      </w:r>
    </w:p>
    <w:p>
      <w:r>
        <w:t>Chiếm ~10%. Khó phân biệt với u tuyến lành tính trên siêu âm.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Nốt đặc, đồng echo hoặc tăng echo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không có đặc điểm ác tính rõ rệt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Viền Halo dày, không đều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biệt với viền mỏng của u lành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Xâm lấn mạch máu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Chỉ thấy trên mô bệnh học (không thấy trên siêu âm)</w:t>
            </w:r>
          </w:p>
        </w:tc>
      </w:tr>
    </w:tbl>
    <w:p>
      <w:r>
        <w:rPr>
          <w:b/>
        </w:rPr>
        <w:t>C. Ung thư thể tủy (MTC — Medullary Thyroid Carcinoma):</w:t>
      </w:r>
    </w:p>
    <w:p>
      <w:r>
        <w:t>Chiếm ~5%. Liên quan MEN2. Sản xuất calcitonin.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Nốt giảm echo, đặc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ở 1/3 trên thùy giáp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Vôi hóa thô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Phổ biến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Hạch di căn sớm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Tiên lượng xấu hơn PTC nếu di căn</w:t>
            </w:r>
          </w:p>
        </w:tc>
      </w:tr>
    </w:tbl>
    <w:p>
      <w:r>
        <w:rPr>
          <w:b/>
        </w:rPr>
        <w:t>D. Ung thư thể không biệt hóa (Anaplastic Thyroid Carcinoma):</w:t>
      </w:r>
    </w:p>
    <w:p>
      <w:r>
        <w:t>Rất hiếm (&lt;2%), cực kỳ xâm lấn, tiên lượng rất xấu.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Khối to xâm lấn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Xâm lấn khí quản, thực quản, bó mạch cảnh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Hoại tử, vôi hóa thô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hỗn hợp, bờ không rõ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Hạch di căn rộng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</w:tbl>
    <w:p>
      <w:pPr>
        <w:pStyle w:val="Heading2"/>
      </w:pPr>
      <w:r>
        <w:t>6.6. Hạch cổ — lành tính vs ác tính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Lành tính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Ác tính / Di căn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Hình dạng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Bầu dục dẹt (tỷ lệ dài/ngang &gt;2)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Tròn (tỷ lệ dài/ngang &lt;2)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Rốn hạch (Hilum)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CÓ</w:t>
            </w:r>
            <w:r>
              <w:t xml:space="preserve"> — echo dày ở trung tâm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MẤT</w:t>
            </w:r>
            <w:r>
              <w:t xml:space="preserve"> rốn hạch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Vỏ hạch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Mỏng, đều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Dày, không đều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Vôi hóa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Có</w:t>
            </w:r>
            <w:r>
              <w:t xml:space="preserve"> (vi vôi hóa = đặc trưng di căn PTC)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Thành phần nang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có (PTC di căn)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Doppler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Mạch máu rốn hạch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Mạch máu ngoại vi hoặc hỗn hợp</w:t>
            </w:r>
          </w:p>
        </w:tc>
      </w:tr>
    </w:tbl>
    <w:p/>
    <w:p>
      <w:pPr>
        <w:pStyle w:val="Heading1"/>
      </w:pPr>
      <w:r>
        <w:t>7. DOPPLER TUYẾN GIÁP</w:t>
      </w:r>
    </w:p>
    <w:p>
      <w:r>
        <w:t>Doppler màu và Doppler năng lượng (power Doppler) giúp đánh giá tình trạng mạch máu của tuyến giáp và các nốt.</w:t>
      </w:r>
    </w:p>
    <w:p>
      <w:pPr>
        <w:pStyle w:val="Heading2"/>
      </w:pPr>
      <w:r>
        <w:t>7.1. Phân loại mạch máu trong nốt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Pattern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Gợi ý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Type I — Không mạch máu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tín hiệu Doppler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Nang, nốt keo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Type II — Mạch máu ngoại vi (Peripheral)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Mạch máu viền quanh nốt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Lành tính (u tuyến, bướu keo)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Type III — Mạch máu trung tâm (Central)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Mạch máu chủ yếu trong nốt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Nghi ngờ ác tính (không đặc hiệu)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Type IV — Mạch máu hỗn hợp (Mixed)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Cả ngoại vi và trung tâm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đặc hiệu</w:t>
            </w:r>
          </w:p>
        </w:tc>
      </w:tr>
    </w:tbl>
    <w:p>
      <w:r>
        <w:rPr>
          <w:b/>
        </w:rPr>
        <w:t>Lưu ý</w:t>
      </w:r>
      <w:r>
        <w:t>: Doppler KHÔNG phải là tiêu chí độc lập để phân biệt lành/ác. Nốt lành có thể tăng sinh mạch (u tuyến); nốt ác có thể ít mạch. Doppler bổ trợ, không thay thế TI-RADS.</w:t>
      </w:r>
    </w:p>
    <w:p>
      <w:pPr>
        <w:pStyle w:val="Heading2"/>
      </w:pPr>
      <w:r>
        <w:t>7.2. Doppler trong bệnh lý lan tỏa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Bệnh lý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Pattern Doppler đặc trưng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Basedow (Graves)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"Thyroid inferno" — tăng sinh mạch lan tỏa CỰC MẠNH; PSV ĐM giáp trên tăng cao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Hashimoto (giai đoạn hoạt động)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sinh mạch lan tỏa vừa phải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Hashimoto (giai đoạn xơ teo)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mạch máu (hypovascular)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Viêm giáp bán cấp (de Quervain)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mạch máu khu trú ở vùng viêm</w:t>
            </w:r>
          </w:p>
        </w:tc>
      </w:tr>
    </w:tbl>
    <w:p/>
    <w:p>
      <w:pPr>
        <w:pStyle w:val="Heading1"/>
      </w:pPr>
      <w:r>
        <w:t>8. CHỈ ĐỊNH FNA THEO ACR TI-RADS</w:t>
      </w:r>
    </w:p>
    <w:p>
      <w:pPr>
        <w:pStyle w:val="Heading2"/>
      </w:pPr>
      <w:r>
        <w:t>8.1. Bảng chỉ định FNA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TI-RADS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Tổng điểm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Kích thước chỉ định FNA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Theo dõi (nếu không FNA)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TR1</w:t>
            </w:r>
            <w:r>
              <w:rPr>
                <w:b/>
              </w:rPr>
              <w:t xml:space="preserve"> (Lành tính)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FNA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cần theo dõi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TR2</w:t>
            </w:r>
            <w:r>
              <w:rPr>
                <w:b/>
              </w:rPr>
              <w:t xml:space="preserve"> (Không nghi ngờ)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FNA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cần theo dõi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TR3</w:t>
            </w:r>
            <w:r>
              <w:rPr>
                <w:b/>
              </w:rPr>
              <w:t xml:space="preserve"> (Nghi ngờ nhẹ)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≥ </w:t>
            </w:r>
            <w:r>
              <w:rPr>
                <w:b/>
              </w:rPr>
              <w:t>2.5 cm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theo dõi sau 1, 3, 5 năm nếu ≥ 1.5 cm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TR4</w:t>
            </w:r>
            <w:r>
              <w:rPr>
                <w:b/>
              </w:rPr>
              <w:t xml:space="preserve"> (Nghi ngờ vừa)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4-6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≥ </w:t>
            </w:r>
            <w:r>
              <w:rPr>
                <w:b/>
              </w:rPr>
              <w:t>1.5 cm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theo dõi sau 1, 2, 3, 5 năm nếu ≥ 1.0 cm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TR5</w:t>
            </w:r>
            <w:r>
              <w:rPr>
                <w:b/>
              </w:rPr>
              <w:t xml:space="preserve"> (Nghi ngờ cao)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 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≥ </w:t>
            </w:r>
            <w:r>
              <w:rPr>
                <w:b/>
              </w:rPr>
              <w:t>1.0 cm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theo dõi hàng năm trong 5 năm nếu ≥ 0.5 cm</w:t>
            </w:r>
          </w:p>
        </w:tc>
      </w:tr>
    </w:tbl>
    <w:p>
      <w:pPr>
        <w:pStyle w:val="Heading2"/>
      </w:pPr>
      <w:r>
        <w:t>8.2. Khi nào không cần FNA dù TR cao?</w:t>
      </w:r>
    </w:p>
    <w:p>
      <w:pPr>
        <w:pStyle w:val="ListBullet"/>
      </w:pPr>
      <w:r>
        <w:rPr>
          <w:b/>
        </w:rPr>
        <w:t>Nốt &lt; 1 cm</w:t>
      </w:r>
      <w:r>
        <w:t xml:space="preserve"> (dù TR5) — trừ khi có yếu tố nguy cơ cao (di căn hạch, xâm lấn ngoài tuyến, tiền sử gia đình)</w:t>
      </w:r>
    </w:p>
    <w:p>
      <w:pPr>
        <w:pStyle w:val="ListBullet"/>
      </w:pPr>
      <w:r>
        <w:rPr>
          <w:b/>
        </w:rPr>
        <w:t>Nang đơn thuần</w:t>
      </w:r>
      <w:r>
        <w:t xml:space="preserve"> (TR1) — kể cả khi kích thước lớn, trừ khi có triệu chứng chèn ép</w:t>
      </w:r>
    </w:p>
    <w:p>
      <w:pPr>
        <w:pStyle w:val="ListBullet"/>
      </w:pPr>
      <w:r>
        <w:rPr>
          <w:b/>
        </w:rPr>
        <w:t>Dạng bọt biển (Spongiform)</w:t>
      </w:r>
      <w:r>
        <w:t xml:space="preserve"> — lành tính, không cần FNA bất kể kích thước</w:t>
      </w:r>
    </w:p>
    <w:p>
      <w:pPr>
        <w:pStyle w:val="Heading2"/>
      </w:pPr>
      <w:r>
        <w:t>8.3. Kết quả FNA — Phân loại Bethesda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Bethesda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Chẩn đoán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Nguy cơ ác tính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Xử trí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đạt (Non-diagnostic)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1-4%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FNA lại sau 3 tháng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Lành tính (Benign)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0-3%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siêu âm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III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Tế bào không điển hình ý nghĩa không xác định (AUS/FLUS)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5-15%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FNA lại ± xét nghiệm phân tử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IV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 tuyến thể nang / nghi ngờ u thể nang (FN/SFN)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15-30%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Phẫu thuật chẩn đoán (cắt thùy)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Nghi ngờ ác tính (Suspicious for Malignancy)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60-75%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Phẫu thuật (cắt toàn bộ tuyến giáp)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Ác tính (Malignant)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97-99%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Phẫu thuật (cắt toàn bộ tuyến giáp)</w:t>
            </w:r>
          </w:p>
        </w:tc>
      </w:tr>
    </w:tbl>
    <w:p/>
    <w:p>
      <w:pPr>
        <w:pStyle w:val="Heading1"/>
      </w:pPr>
      <w:r>
        <w:t>9. LƯU ĐỒ QUYẾT ĐỊNH LÂM SÀNG</w:t>
      </w:r>
    </w:p>
    <w:p>
      <w:r>
        <w:rPr>
          <w:rFonts w:ascii="Consolas" w:hAnsi="Consolas"/>
          <w:sz w:val="18"/>
        </w:rPr>
        <w:t>flowchart TD</w:t>
        <w:br/>
        <w:t xml:space="preserve">    START["SIÊU ÂM TUYẾN GIÁP&lt;br&gt;Linear probe 7-15 MHz"] --&gt; SCAN["Quét ngang + dọc toàn bộ&lt;br&gt;Đo KT từng thùy + eo"]</w:t>
        <w:br/>
        <w:t xml:space="preserve">    SCAN --&gt; NODULE{"Phát hiện nốt?"}</w:t>
        <w:br/>
        <w:t xml:space="preserve">    NODULE --&gt;|"KHÔNG"| DIFFUSE["Đánh giá nhu mô lan tỏa&lt;br&gt;Hashimoto? Basedow?"]</w:t>
        <w:br/>
        <w:t xml:space="preserve">    DIFFUSE --&gt; DOPPLER["Doppler → 'thyroid inferno'?&lt;br&gt;→ TSH, FT4, TRAb"]</w:t>
        <w:br/>
        <w:t xml:space="preserve">    DOPPLER --&gt; DONE["KẾT LUẬN&lt;br&gt;Theo dõi / điều trị nội khoa"]</w:t>
        <w:br/>
        <w:t xml:space="preserve">    NODULE --&gt;|"CÓ"| TIRADS["Phân loại TI-RADS&lt;br&gt;5 tiêu chí ACR&lt;br&gt;→ Tính tổng điểm"]</w:t>
        <w:br/>
        <w:t xml:space="preserve">    TIRADS --&gt; NODES["Khảo sát hạch cổ&lt;br&gt;Hạch bất thường?"]</w:t>
        <w:br/>
        <w:t xml:space="preserve">    NODES --&gt; RISK{"TI-RADS Level?"}</w:t>
        <w:br/>
        <w:t xml:space="preserve">    RISK --&gt;|"TR1-TR2&lt;br&gt;(0-2 điểm)"| BENIGN["LÀNH TÍNH&lt;br&gt;Không FNA&lt;br&gt;Theo dõi nếu triệu chứng"]</w:t>
        <w:br/>
        <w:t xml:space="preserve">    RISK --&gt;|"TR3&lt;br&gt;(3 điểm)"| IF3{"KT&lt;br&gt;≥ 2.5cm?"}</w:t>
        <w:br/>
        <w:t xml:space="preserve">    IF3 --&gt;|"CÓ"| FNA["FNA&lt;br&gt;(Bethesda)"]</w:t>
        <w:br/>
        <w:t xml:space="preserve">    IF3 --&gt;|"KHÔNG"| FU3["Theo dõi SA&lt;br&gt;1, 3, 5 năm"]</w:t>
        <w:br/>
        <w:t xml:space="preserve">    RISK --&gt;|"TR4&lt;br&gt;(4-6 điểm)"| IF4{"KT&lt;br&gt;≥ 1.5cm?"}</w:t>
        <w:br/>
        <w:t xml:space="preserve">    IF4 --&gt;|"CÓ"| FNA</w:t>
        <w:br/>
        <w:t xml:space="preserve">    IF4 --&gt;|"KHÔNG"| FU4["Theo dõi SA&lt;br&gt;1, 2, 3, 5 năm"]</w:t>
        <w:br/>
        <w:t xml:space="preserve">    RISK --&gt;|"TR5&lt;br&gt;(≥7 điểm)"| IF5{"KT&lt;br&gt;≥ 1.0cm?"}</w:t>
        <w:br/>
        <w:t xml:space="preserve">    IF5 --&gt;|"CÓ"| FNA</w:t>
        <w:br/>
        <w:t xml:space="preserve">    IF5 --&gt;|"KHÔNG"| FU5["Theo dõi SA&lt;br&gt;hàng năm × 5 năm"]</w:t>
        <w:br/>
        <w:t xml:space="preserve">    FNA --&gt; BETH{"Bethesda?"}</w:t>
        <w:br/>
        <w:t xml:space="preserve">    BETH --&gt;|"I"| REFNA["FNA lại sau 3 tháng"]</w:t>
        <w:br/>
        <w:t xml:space="preserve">    BETH --&gt;|"II"| B_FU["Theo dõi siêu âm"]</w:t>
        <w:br/>
        <w:t xml:space="preserve">    BETH --&gt;|"III-IV"| SURGERY1["Xét nghiệm phân tử&lt;br&gt;± Phẫu thuật chẩn đoán"]</w:t>
        <w:br/>
        <w:t xml:space="preserve">    BETH --&gt;|"V-VI"| SURGERY2["Phẫu thuật&lt;br&gt;Cắt toàn bộ tuyến giáp"]</w:t>
        <w:br/>
        <w:t xml:space="preserve">    </w:t>
        <w:br/>
        <w:t xml:space="preserve">    style START fill:#e3f2fd,stroke:#1976d2</w:t>
        <w:br/>
        <w:t xml:space="preserve">    style TIRADS fill:#fff3cd,stroke:#f57c00</w:t>
        <w:br/>
        <w:t xml:space="preserve">    style BENIGN fill:#c8e6c9,stroke:#388e3c</w:t>
        <w:br/>
        <w:t xml:space="preserve">    style FNA fill:#ffcdd2,stroke:#c62828</w:t>
        <w:br/>
        <w:t xml:space="preserve">    style SURGERY2 fill:#ffcdd2,stroke:#c62828</w:t>
      </w:r>
    </w:p>
    <w:p/>
    <w:p>
      <w:pPr>
        <w:pStyle w:val="Heading1"/>
      </w:pPr>
      <w:r>
        <w:t>10. SAI LẦM THƯỜNG GẶP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Sai lầm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Hậu quả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tránh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Dùng đầu dò convex (C5-2) thay vì linear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Độ phân giải kém, bỏ sót vi vôi hóa và bờ tua gai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Luôn dùng </w:t>
            </w:r>
            <w:r>
              <w:rPr>
                <w:b/>
              </w:rPr>
              <w:t>linear probe 7-15 MHz</w:t>
            </w:r>
            <w:r>
              <w:t xml:space="preserve"> cho tuyến giáp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kê gối dưới vai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Cổ không ngửa đủ, bỏ sót phần dưới thùy giáp và hạch trung thất trên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Kê gối dưới vai, cổ ngửa tối đa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Chỉ phân loại TI-RADS 1 nốt lớn nhất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Bỏ sót nốt nhỏ nhưng TR5 ở thùy còn lại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MỖI NỐT phải được phân loại TI-RADS riêng biệt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Nhầm thực quản với nốt giáp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Chẩn đoán sai, FNA không cần thiết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Thực quản có hình "target sign" đa lớp, nằm sau thùy TRÁI; cho BN nuốt → thực quản di động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khảo sát hạch cổ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Bỏ sót di căn hạch — thay đổi hoàn toàn kế hoạch điều trị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Luôn khảo sát hạch cổ 2 bên (Level I-VI) khi có nốt giáp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FNA nốt nang đơn thuần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Kết quả không đạt (Bethesda I), BN đau, tốn kém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Nang đơn thuần (TR1) → không FNA, trừ khi có triệu chứng chèn ép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đo 3 chiều nốt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đánh giá được "taller-than-wide" — bỏ sót dấu hiệu ác tính quan trọng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dài × ngang × dày ở mặt cắt dọc và ngang</w:t>
            </w:r>
          </w:p>
        </w:tc>
      </w:tr>
    </w:tbl>
    <w:p/>
    <w:p>
      <w:pPr>
        <w:pStyle w:val="Heading1"/>
      </w:pPr>
      <w:r>
        <w:t>11. ÁP DỤNG TẠI VIỆT NAM</w:t>
      </w:r>
    </w:p>
    <w:p>
      <w:pPr>
        <w:pStyle w:val="ListBullet"/>
      </w:pPr>
      <w:r>
        <w:rPr>
          <w:b/>
        </w:rPr>
        <w:t>Tình hình bệnh lý tuyến giáp tại VN</w:t>
      </w:r>
      <w:r>
        <w:t>: Tỷ lệ bướu giáp cao (thiếu i-ốt trước đây); ung thư giáp tăng nhanh (đặc biệt PTC), là 1 trong 10 ung thư phổ biến nhất ở nữ.</w:t>
      </w:r>
    </w:p>
    <w:p>
      <w:pPr>
        <w:pStyle w:val="ListBullet"/>
      </w:pPr>
      <w:r>
        <w:rPr>
          <w:b/>
        </w:rPr>
        <w:t>Máy siêu âm</w:t>
      </w:r>
      <w:r>
        <w:t xml:space="preserve">: Phần lớn BV tuyến huyện có máy siêu âm nhưng </w:t>
      </w:r>
      <w:r>
        <w:rPr>
          <w:b/>
        </w:rPr>
        <w:t>không phải lúc nào cũng có linear probe</w:t>
      </w:r>
      <w:r>
        <w:t>. Cần vận động trang bị đầu dò linear 7-12 MHz.</w:t>
      </w:r>
    </w:p>
    <w:p>
      <w:pPr>
        <w:pStyle w:val="ListBullet"/>
      </w:pPr>
      <w:r>
        <w:rPr>
          <w:b/>
        </w:rPr>
        <w:t>FNA</w:t>
      </w:r>
      <w:r>
        <w:t>: Có sẵn ở BV tỉnh trở lên. Bethesda System được áp dụng rộng rãi. Xét nghiệm phân tử (BRAF V600E, TERT promoter) có ở các trung tâm lớn (K, Bạch Mai, ĐH Y Dược, Vinmec).</w:t>
      </w:r>
    </w:p>
    <w:p>
      <w:pPr>
        <w:pStyle w:val="ListBullet"/>
      </w:pPr>
      <w:r>
        <w:rPr>
          <w:b/>
        </w:rPr>
        <w:t>Điều trị</w:t>
      </w:r>
      <w:r>
        <w:t>: Phẫu thuật tuyến giáp phổ biến (mổ mở và nội soi). I-131 có ở BV Ung Bướu, BV Chợ Rẫy, BV Bạch Mai.</w:t>
      </w:r>
    </w:p>
    <w:p>
      <w:pPr>
        <w:pStyle w:val="ListBullet"/>
      </w:pPr>
      <w:r>
        <w:rPr>
          <w:b/>
        </w:rPr>
        <w:t>Lưu ý tại VN</w:t>
      </w:r>
      <w:r>
        <w:t>: Bướu giáp đa nhân lành tính phổ biến — tránh phẫu thuật quá mức. Phân biệt giả u (pseudonodule) trong Hashimoto với nốt thật sự.</w:t>
      </w:r>
    </w:p>
    <w:p>
      <w:pPr>
        <w:pStyle w:val="ListBullet"/>
      </w:pPr>
      <w:r>
        <w:rPr>
          <w:b/>
        </w:rPr>
        <w:t>Sàng lọc</w:t>
      </w:r>
      <w:r>
        <w:t>: Chưa có chương trình sàng lọc quốc gia. Siêu âm tuyến giáp thường được làm khi BN đi khám sức khỏe tổng quát.</w:t>
      </w:r>
    </w:p>
    <w:p/>
    <w:p>
      <w:pPr>
        <w:pStyle w:val="Heading1"/>
      </w:pPr>
      <w:r>
        <w:t>12. TIPS THỰC HÀNH — 10 TIPS</w:t>
      </w:r>
    </w:p>
    <w:p>
      <w:pPr>
        <w:pStyle w:val="ListNumber"/>
      </w:pPr>
      <w:r>
        <w:rPr>
          <w:b/>
        </w:rPr>
        <w:t>Linear probe là BẮT BUỘC</w:t>
      </w:r>
      <w:r>
        <w:t xml:space="preserve"> — nếu không có linear probe, không nên làm siêu âm tuyến giáp vì sẽ bỏ sót tổn thương</w:t>
      </w:r>
    </w:p>
    <w:p>
      <w:pPr>
        <w:pStyle w:val="ListNumber"/>
      </w:pPr>
      <w:r>
        <w:rPr>
          <w:b/>
        </w:rPr>
        <w:t>Kê gối dưới vai + cổ ngửa tối đa</w:t>
      </w:r>
      <w:r>
        <w:t xml:space="preserve"> — không ngửa cổ đủ = bỏ sót 1/3 dưới thùy giáp</w:t>
      </w:r>
    </w:p>
    <w:p>
      <w:pPr>
        <w:pStyle w:val="ListNumber"/>
      </w:pPr>
      <w:r>
        <w:rPr>
          <w:b/>
        </w:rPr>
        <w:t>Mặt cắt ngang để đánh giá "taller-than-wide"</w:t>
      </w:r>
      <w:r>
        <w:t xml:space="preserve"> — đây là dấu hiệu quan trọng nhất (3 điểm TI-RADS)</w:t>
      </w:r>
    </w:p>
    <w:p>
      <w:pPr>
        <w:pStyle w:val="ListNumber"/>
      </w:pPr>
      <w:r>
        <w:rPr>
          <w:b/>
        </w:rPr>
        <w:t>Đo 3 chiều MỖI nốt</w:t>
      </w:r>
      <w:r>
        <w:t xml:space="preserve"> — ghi rõ dài × ngang × dày; nếu taller-than-wide → nghi ngờ ác tính</w:t>
      </w:r>
    </w:p>
    <w:p>
      <w:pPr>
        <w:pStyle w:val="ListNumber"/>
      </w:pPr>
      <w:r>
        <w:rPr>
          <w:b/>
        </w:rPr>
        <w:t>Đuôi sao chổi (comet-tail) = lành tính</w:t>
      </w:r>
      <w:r>
        <w:t xml:space="preserve"> — đặc trưng của nốt keo, đừng nhầm với microcalcifications</w:t>
      </w:r>
    </w:p>
    <w:p>
      <w:pPr>
        <w:pStyle w:val="ListNumber"/>
      </w:pPr>
      <w:r>
        <w:rPr>
          <w:b/>
        </w:rPr>
        <w:t>Phân biệt thực quản với nốt giáp</w:t>
      </w:r>
      <w:r>
        <w:t xml:space="preserve"> — thực quản nằm sau thùy TRÁI, có target sign, di động khi nuốt</w:t>
      </w:r>
    </w:p>
    <w:p>
      <w:pPr>
        <w:pStyle w:val="ListNumber"/>
      </w:pPr>
      <w:r>
        <w:rPr>
          <w:b/>
        </w:rPr>
        <w:t>Luôn khảo sát hạch cổ 2 bên</w:t>
      </w:r>
      <w:r>
        <w:t xml:space="preserve"> — hạch tròn, mất rốn hạch, vi vôi hóa, nang hóa = di căn PTC</w:t>
      </w:r>
    </w:p>
    <w:p>
      <w:pPr>
        <w:pStyle w:val="ListNumber"/>
      </w:pPr>
      <w:r>
        <w:rPr>
          <w:b/>
        </w:rPr>
        <w:t>"Thyroid inferno" trên Doppler = Basedow</w:t>
      </w:r>
      <w:r>
        <w:t xml:space="preserve"> — gần như chẩn đoán xác định, không cần sinh thiết</w:t>
      </w:r>
    </w:p>
    <w:p>
      <w:pPr>
        <w:pStyle w:val="ListNumber"/>
      </w:pPr>
      <w:r>
        <w:rPr>
          <w:b/>
        </w:rPr>
        <w:t>FNA nốt ≥ 1cm với TR5, ≥ 1.5cm với TR4, ≥ 2.5cm với TR3</w:t>
      </w:r>
      <w:r>
        <w:t xml:space="preserve"> — tuân thủ đúng ngưỡng ACR</w:t>
      </w:r>
    </w:p>
    <w:p>
      <w:pPr>
        <w:pStyle w:val="ListNumber"/>
      </w:pPr>
      <w:r>
        <w:rPr>
          <w:b/>
        </w:rPr>
        <w:t>Kết quả Bethesda I (không đạt) → FNA lại sau 3 tháng</w:t>
      </w:r>
      <w:r>
        <w:t xml:space="preserve"> — đừng vội phẫu thuật nếu chưa có chẩn đoán tế bào học rõ ràng</w:t>
      </w:r>
    </w:p>
    <w:p/>
    <w:p>
      <w:pPr>
        <w:pStyle w:val="Heading1"/>
      </w:pPr>
      <w:r>
        <w:t>13. TỔNG KẾT — 10 ĐIỂM CẦN NHỚ</w:t>
      </w:r>
    </w:p>
    <w:p>
      <w:pPr>
        <w:pStyle w:val="ListNumber"/>
      </w:pPr>
      <w:r>
        <w:rPr>
          <w:b/>
        </w:rPr>
        <w:t>Siêu âm tuyến giáp là kỹ thuật đầu tay</w:t>
      </w:r>
      <w:r>
        <w:t xml:space="preserve"> — đánh giá nhu mô, nốt, hạch cổ, mạch máu</w:t>
      </w:r>
    </w:p>
    <w:p>
      <w:pPr>
        <w:pStyle w:val="ListNumber"/>
      </w:pPr>
      <w:r>
        <w:rPr>
          <w:b/>
        </w:rPr>
        <w:t>Linear probe 7-15 MHz là bắt buộc</w:t>
      </w:r>
      <w:r>
        <w:t xml:space="preserve"> — không thay thế bằng convex probe</w:t>
      </w:r>
    </w:p>
    <w:p>
      <w:pPr>
        <w:pStyle w:val="ListNumber"/>
      </w:pPr>
      <w:r>
        <w:rPr>
          <w:b/>
        </w:rPr>
        <w:t>ACR TI-RADS gồm 5 tiêu chí</w:t>
      </w:r>
      <w:r>
        <w:t>: Thành phần (0-2đ) + Echo (0-3đ) + Hình dạng (0-3đ) + Bờ (0-3đ) + Chấm echo dày (0-3đ)</w:t>
      </w:r>
    </w:p>
    <w:p>
      <w:pPr>
        <w:pStyle w:val="ListNumber"/>
      </w:pPr>
      <w:r>
        <w:rPr>
          <w:b/>
        </w:rPr>
        <w:t>Taller-than-wide (3 điểm) + Microcalcifications (3 điểm) + Very hypoechoic (3 điểm)</w:t>
      </w:r>
      <w:r>
        <w:t xml:space="preserve"> = bộ ba ác tính quan trọng nhất</w:t>
      </w:r>
    </w:p>
    <w:p>
      <w:pPr>
        <w:pStyle w:val="ListNumber"/>
      </w:pPr>
      <w:r>
        <w:rPr>
          <w:b/>
        </w:rPr>
        <w:t>TR1-TR2 (0-2đ)</w:t>
      </w:r>
      <w:r>
        <w:t xml:space="preserve">: không FNA; </w:t>
      </w:r>
      <w:r>
        <w:rPr>
          <w:b/>
        </w:rPr>
        <w:t>TR3 (3đ)</w:t>
      </w:r>
      <w:r>
        <w:t xml:space="preserve">: FNA ≥ 2.5cm; </w:t>
      </w:r>
      <w:r>
        <w:rPr>
          <w:b/>
        </w:rPr>
        <w:t>TR4 (4-6đ)</w:t>
      </w:r>
      <w:r>
        <w:t xml:space="preserve">: FNA ≥ 1.5cm; </w:t>
      </w:r>
      <w:r>
        <w:rPr>
          <w:b/>
        </w:rPr>
        <w:t>TR5 (≥7đ)</w:t>
      </w:r>
      <w:r>
        <w:t>: FNA ≥ 1.0cm</w:t>
      </w:r>
    </w:p>
    <w:p>
      <w:pPr>
        <w:pStyle w:val="ListNumber"/>
      </w:pPr>
      <w:r>
        <w:rPr>
          <w:b/>
        </w:rPr>
        <w:t>Hashimoto</w:t>
      </w:r>
      <w:r>
        <w:t>: nhu mô giảm echo lan tỏa + dải xơ; Basedow: "thyroid inferno" trên Doppler</w:t>
      </w:r>
    </w:p>
    <w:p>
      <w:pPr>
        <w:pStyle w:val="ListNumber"/>
      </w:pPr>
      <w:r>
        <w:rPr>
          <w:b/>
        </w:rPr>
        <w:t>PTC (80-85% K giáp)</w:t>
      </w:r>
      <w:r>
        <w:t>: giảm echo rất mạnh + taller-than-wide + microcalcifications + bờ tua gai</w:t>
      </w:r>
    </w:p>
    <w:p>
      <w:pPr>
        <w:pStyle w:val="ListNumber"/>
      </w:pPr>
      <w:r>
        <w:rPr>
          <w:b/>
        </w:rPr>
        <w:t>Hạch di căn</w:t>
      </w:r>
      <w:r>
        <w:t>: tròn, mất rốn hạch, vi vôi hóa, có thể có thành phần nang (đặc trưng PTC)</w:t>
      </w:r>
    </w:p>
    <w:p>
      <w:pPr>
        <w:pStyle w:val="ListNumber"/>
      </w:pPr>
      <w:r>
        <w:rPr>
          <w:b/>
        </w:rPr>
        <w:t>Bethesda System</w:t>
      </w:r>
      <w:r>
        <w:t>: I (không đạt) → FNA lại; II (lành) → theo dõi SA; III-IV → xét nghiệm phân tử ± phẫu thuật; V-VI → phẫu thuật</w:t>
      </w:r>
    </w:p>
    <w:p>
      <w:pPr>
        <w:pStyle w:val="ListNumber"/>
      </w:pPr>
      <w:r>
        <w:rPr>
          <w:b/>
        </w:rPr>
        <w:t>Tại Việt Nam</w:t>
      </w:r>
      <w:r>
        <w:t>: bướu giáp phổ biến, ung thư giáp tăng nhanh. Linear probe cần được trang bị. Tránh phẫu thuật quá mức nốt lành tính.</w:t>
      </w:r>
    </w:p>
    <w:p/>
    <w:p>
      <w:pPr>
        <w:pStyle w:val="Heading1"/>
      </w:pPr>
      <w:r>
        <w:t>14. TÀI LIỆU THAM KHẢO</w:t>
      </w:r>
    </w:p>
    <w:p>
      <w:pPr>
        <w:pStyle w:val="ListNumber"/>
      </w:pPr>
      <w:r>
        <w:rPr>
          <w:b/>
        </w:rPr>
        <w:t>Cantisani V, Radzina M, Dietrich CF, et al. (2026).</w:t>
      </w:r>
      <w:r>
        <w:t xml:space="preserve"> "EFSUMB Guidelines on Multiparametric Ultrasound Thyroid Nodule Evaluation: PART I." </w:t>
      </w:r>
      <w:r>
        <w:rPr>
          <w:i/>
        </w:rPr>
        <w:t>Ultraschall in der Medizin</w:t>
      </w:r>
      <w:r>
        <w:t xml:space="preserve">, 47(3):253-262. PMID: </w:t>
      </w:r>
      <w:r>
        <w:rPr>
          <w:b/>
        </w:rPr>
        <w:t>41330556</w:t>
      </w:r>
      <w:r>
        <w:t>. DOI: 10.1055/a-2761-1191. [GUIDELINE VERIFIED — Tier 0, EFSUMB 2026 — GOLD STANDARD]</w:t>
      </w:r>
    </w:p>
    <w:p>
      <w:pPr>
        <w:pStyle w:val="ListNumber"/>
      </w:pPr>
      <w:r>
        <w:rPr>
          <w:b/>
        </w:rPr>
        <w:t>Vassallo E, Péporté A, McQueen A, et al. (2026).</w:t>
      </w:r>
      <w:r>
        <w:t xml:space="preserve"> "ESR Essentials: Thyroid Imaging — Practice Recommendations by the European Society of Head and Neck Radiology." </w:t>
      </w:r>
      <w:r>
        <w:rPr>
          <w:i/>
        </w:rPr>
        <w:t>European Radiology</w:t>
      </w:r>
      <w:r>
        <w:t xml:space="preserve">, 36(5):3788-3796. PMID: </w:t>
      </w:r>
      <w:r>
        <w:rPr>
          <w:b/>
        </w:rPr>
        <w:t>41258456</w:t>
      </w:r>
      <w:r>
        <w:t>. DOI: 10.1007/s00330-025-12101-2. [GUIDELINE VERIFIED — Tier 0, ESR 2026]</w:t>
      </w:r>
    </w:p>
    <w:p>
      <w:pPr>
        <w:pStyle w:val="ListNumber"/>
      </w:pPr>
      <w:r>
        <w:rPr>
          <w:b/>
        </w:rPr>
        <w:t>Dietrich CF, Müller T, Bojunga J, et al. (2018).</w:t>
      </w:r>
      <w:r>
        <w:t xml:space="preserve"> "Statement and Recommendations on Interventional Ultrasound as a Thyroid Diagnostic and Treatment Procedure." </w:t>
      </w:r>
      <w:r>
        <w:rPr>
          <w:i/>
        </w:rPr>
        <w:t>Ultrasound in Medicine &amp; Biology</w:t>
      </w:r>
      <w:r>
        <w:t xml:space="preserve">, 44(1):14-36. PMID: </w:t>
      </w:r>
      <w:r>
        <w:rPr>
          <w:b/>
        </w:rPr>
        <w:t>29126752</w:t>
      </w:r>
      <w:r>
        <w:t>. [GUIDELINE VERIFIED — Tier 1, WFUMB Thyroid Intervention 2018]</w:t>
      </w:r>
    </w:p>
    <w:p>
      <w:pPr>
        <w:pStyle w:val="ListNumber"/>
      </w:pPr>
      <w:r>
        <w:rPr>
          <w:b/>
        </w:rPr>
        <w:t>Tessler FN, Middleton WD, Grant EG, et al. (2017).</w:t>
      </w:r>
      <w:r>
        <w:t xml:space="preserve"> "ACR Thyroid Imaging, Reporting and Data System (TI-RADS): White Paper of the ACR TI-RADS Committee." </w:t>
      </w:r>
      <w:r>
        <w:rPr>
          <w:i/>
        </w:rPr>
        <w:t>Journal of the American College of Radiology</w:t>
      </w:r>
      <w:r>
        <w:t>, 14(5):587-595. [GUIDELINE VERIFIED — Tier 0, ACR TI-RADS original white paper]</w:t>
      </w:r>
    </w:p>
    <w:p>
      <w:pPr>
        <w:pStyle w:val="ListNumber"/>
      </w:pPr>
      <w:r>
        <w:rPr>
          <w:b/>
        </w:rPr>
        <w:t>Cibas ES, Ali SZ. (2017).</w:t>
      </w:r>
      <w:r>
        <w:t xml:space="preserve"> "The 2017 Bethesda System for Reporting Thyroid Cytopathology." </w:t>
      </w:r>
      <w:r>
        <w:rPr>
          <w:i/>
        </w:rPr>
        <w:t>Thyroid</w:t>
      </w:r>
      <w:r>
        <w:t>, 27(11):1341-1346. [GUIDELINE VERIFIED — Tier 0, Bethesda 2017]</w:t>
      </w:r>
    </w:p>
    <w:p/>
    <w:p>
      <w:r>
        <w:rPr>
          <w:b/>
        </w:rPr>
        <w:t>— Hết bài học ngày 2026-06-28 —</w:t>
      </w:r>
    </w:p>
    <w:p>
      <w:r>
        <w:rPr>
          <w:b/>
        </w:rPr>
        <w:t>Bác sĩ:</w:t>
      </w:r>
      <w:r>
        <w:t xml:space="preserve"> Ngọc 🍅 🐈‍⬛ | </w:t>
      </w:r>
      <w:r>
        <w:rPr>
          <w:b/>
        </w:rPr>
        <w:t>AI:</w:t>
      </w:r>
      <w:r>
        <w:t xml:space="preserve"> MiniMax Mavis | </w:t>
      </w:r>
      <w:r>
        <w:rPr>
          <w:b/>
        </w:rPr>
        <w:t>Bài số 25</w:t>
      </w:r>
      <w:r>
        <w:t xml:space="preserve"> | </w:t>
      </w:r>
      <w:r>
        <w:rPr>
          <w:b/>
        </w:rPr>
        <w:t>Chuyên khoa:</w:t>
      </w:r>
      <w:r>
        <w:t xml:space="preserve"> Siêu âm tổng quát — Siêu âm tuyến giáp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