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CHỤP MẠCH VÀNH QUA DA (CAG): CƠ CHẾ &amp; KỸ THUẬT THỰC HÀNH</w:t>
      </w:r>
    </w:p>
    <w:p>
      <w:pPr>
        <w:pStyle w:val="Title"/>
      </w:pPr>
      <w:r>
        <w:t>CHỤP MẠCH VÀNH QUA DA (CORONARY ANGIOGRAPHY — CAG): CƠ CHẾ &amp; KỸ THUẬT THỰC HÀNH</w:t>
      </w:r>
    </w:p>
    <w:p>
      <w:pPr>
        <w:pStyle w:val="Heading1"/>
      </w:pPr>
      <w:r>
        <w:t>TÀI LIỆU BỔ TRỢ CHUYÊN ĐỀ GIẢI PHẪU MẠCH VÀNH ỨNG DỤNG (Liên kết IM-20a / IM-21)</w:t>
      </w:r>
    </w:p>
    <w:p/>
    <w:p>
      <w:pPr>
        <w:pStyle w:val="Heading1"/>
      </w:pPr>
      <w:r>
        <w:t>1. NGUYÊN LÝ CỐT LÕI</w:t>
      </w:r>
    </w:p>
    <w:p>
      <w:r>
        <w:t>Bình thường, mạch máu và dòng máu thấu quang (không cản tia X) nên vô hình trên phim X-quang. Chụp động mạch vành qua da là thủ thuật luồn một ống thông nhỏ vào tận cuống động mạch vành để bơm thuốc cản quang trực tiếp vào dòng máu, đồng thời máy X-quang liên tục phát tia để quay lại bản đúc khuôn động (Luminogram) của toàn bộ lòng mạch vành theo thời gian thực. Đây là tiêu chuẩn vàng trong chẩn đoán hình thái bệnh động mạch vành.</w:t>
      </w:r>
    </w:p>
    <w:tbl>
      <w:tblPr>
        <w:tblW w:type="auto" w:w="0"/>
        <w:jc w:val="center"/>
        <w:tblLayout w:type="fixed"/>
        <w:tblLook w:firstColumn="1" w:firstRow="1" w:lastColumn="0" w:lastRow="0" w:noHBand="0" w:noVBand="1" w:val="04A0"/>
      </w:tblPr>
      <w:tblGrid>
        <w:gridCol w:w="10200"/>
      </w:tblGrid>
      <w:tr>
        <w:tc>
          <w:tcPr>
            <w:tcW w:type="dxa" w:w="10200"/>
            <w:shd w:val="clear" w:color="auto" w:fill="F4F4F4"/>
            <w:tcBorders>
              <w:top w:val="single" w:sz="4" w:color="CCCCCC"/>
              <w:left w:val="single" w:sz="4" w:color="CCCCCC"/>
              <w:bottom w:val="single" w:sz="4" w:color="CCCCCC"/>
              <w:right w:val="single" w:sz="4" w:color="CCCCCC"/>
            </w:tcBorders>
            <w:tcMar>
              <w:top w:w="120" w:type="dxa"/>
              <w:bottom w:w="120" w:type="dxa"/>
              <w:left w:w="180" w:type="dxa"/>
              <w:right w:w="180" w:type="dxa"/>
            </w:tcMar>
          </w:tcPr>
          <w:p>
            <w:pPr>
              <w:spacing w:before="0" w:after="0" w:line="240" w:lineRule="auto"/>
            </w:pPr>
            <w:r>
              <w:rPr>
                <w:rFonts w:ascii="Consolas" w:hAnsi="Consolas"/>
                <w:color w:val="222222"/>
                <w:sz w:val="19"/>
              </w:rPr>
              <w:t xml:space="preserve">             SƠ ĐỒ CƠ CHẾ CHỤP MẠCH VÀNH QUA DA (CAG / DSA)</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[ 1. ĐƯỜNG VÀO MẠCH MÁU ] ──► Chọc Động mạch quay ở cổ tay (hoặc ĐM đùi)</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[ 2. DẪN ỐNG THÔNG (CATHETER) ] ──► Đi ngược dòng ĐM chủ ──► Cắm vào cuống ĐMV (LCA / RCA)</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[ 3. BƠM THUỐC CẢN QUANG ] ──► Thuốc chứa I-ốt hòa vào máu ──► Hấp thụ tia X cực mạnh</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[ 4. CÔNG NGHỆ TRỪ NỀN (DSA) ] ──► Xóa mờ xương sườn, tim, phổi ──► Chỉ hiện rõ lòng mạch vành</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w:t>
            </w:r>
          </w:p>
          <w:p>
            <w:pPr>
              <w:spacing w:before="0" w:after="0" w:line="240" w:lineRule="auto"/>
            </w:pPr>
            <w:r>
              <w:rPr>
                <w:rFonts w:ascii="Consolas" w:hAnsi="Consolas"/>
                <w:color w:val="222222"/>
                <w:sz w:val="19"/>
              </w:rPr>
              <w:t xml:space="preserve"> [ 5. ĐÁNH GIÁ &amp; CAN THIỆP ] ──► Xác định vị trí hẹp/tắc ──► Đặt Stent (PCI) ngay trong cùng 1 thì</w:t>
            </w:r>
          </w:p>
        </w:tc>
      </w:tr>
    </w:tbl>
    <w:p/>
    <w:p>
      <w:pPr>
        <w:pStyle w:val="Heading1"/>
      </w:pPr>
      <w:r>
        <w:t>2. ĐƯỜNG VÀO MẠCH QUAY (TRANSRADIAL ACCESS)</w:t>
      </w:r>
    </w:p>
    <w:p>
      <w:pPr>
        <w:pStyle w:val="Heading2"/>
      </w:pPr>
      <w:r>
        <w:t>2.1. Đánh giá tuần hoàn bàng hệ bàn tay trước khi chọc</w:t>
      </w:r>
    </w:p>
    <w:p>
      <w:r>
        <w:t>Bàn tay được nuôi bởi 2 nguồn song song: Động mạch quay (Radial) và Động mạch trụ (Ulnar), nối với nhau qua cung gan tay (Palmar arch). Nếu chặn mạch quay mà mạch trụ không đủ nuôi bàn tay sẽ gây hoại tử tay.</w:t>
      </w:r>
    </w:p>
    <w:p>
      <w:pPr>
        <w:pStyle w:val="ListBullet"/>
      </w:pPr>
      <w:r>
        <w:rPr>
          <w:b/>
        </w:rPr>
        <w:t>Allen Test (Kinh điển):</w:t>
      </w:r>
      <w:r>
        <w:t xml:space="preserve"> Ép cả 2 mạch quay + trụ, bệnh nhân nắm - mở tay liên tục cho trắng bệch, nhả mạch trụ; màu hồng trở lại trong dưới 5 - 10 giây là đạt.</w:t>
      </w:r>
    </w:p>
    <w:p>
      <w:pPr>
        <w:pStyle w:val="ListBullet"/>
      </w:pPr>
      <w:r>
        <w:rPr>
          <w:b/>
        </w:rPr>
        <w:t>Barbeau Test (Chuẩn khách quan hiện nay):</w:t>
      </w:r>
      <w:r>
        <w:t xml:space="preserve"> Gắn máy đo SpO2 và biên độ mạch (Plethysmography) vào ngón cái, ép mạch quay 2 phút rồi xem sóng hồi phục:</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Phân loại Barbeau</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Sóng mạch sau khi nhả ép</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Kết luận</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Loại A</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Sóng không biến mất hẳn</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Đạt</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Loại B</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Sóng giảm rồi phục hồi</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Đạt</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Loại C</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Mất sóng, phục hồi trong 2 phút</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Đạt</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Loại D</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Mất sóng hoàn toàn, KHÔNG phục hồi</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Loại trừ đường mạch quay, chuyển sang mạch đùi</w:t>
            </w:r>
          </w:p>
        </w:tc>
      </w:tr>
    </w:tbl>
    <w:p>
      <w:pPr>
        <w:pStyle w:val="Heading2"/>
      </w:pPr>
      <w:r>
        <w:t>2.2. Kỹ thuật chọc và dấu hiệu chọc đúng</w:t>
      </w:r>
    </w:p>
    <w:p>
      <w:r>
        <w:t>Tư thế: cẳng tay duỗi, cổ tay ưỡn quá mức 30 - 45 độ trên cuộn gạc; chọc tại điểm đập mạnh nhất cách mỏm trên xương quay (Styloid) 1 - 2 cm về phía khuỷu tay, góc kim 30 - 45 độ, mũi kim hướng lên (bevel up).</w:t>
      </w:r>
    </w:p>
    <w:p>
      <w:r>
        <w:t>Chuỗi dấu hiệu vàng xác nhận chọc đúng lòng động mạch:</w:t>
      </w:r>
    </w:p>
    <w:p>
      <w:pPr>
        <w:pStyle w:val="ListNumber"/>
      </w:pPr>
      <w:r>
        <w:rPr>
          <w:b/>
        </w:rPr>
        <w:t>Trào máu đỏ tươi, phụt theo nhịp mạch</w:t>
      </w:r>
      <w:r>
        <w:t xml:space="preserve"> vào hub kim (máu động mạch giàu O2, áp lực cao đẩy theo nhịp tim). Sai biệt với tĩnh mạch: máu đỏ sậm, tràn chậm, không xung động.</w:t>
      </w:r>
    </w:p>
    <w:p>
      <w:pPr>
        <w:pStyle w:val="ListNumber"/>
      </w:pPr>
      <w:r>
        <w:rPr>
          <w:b/>
        </w:rPr>
        <w:t>Luồn dây dẫn (Guidewire 0.021 inch tráng hydrophilic):</w:t>
      </w:r>
      <w:r>
        <w:t xml:space="preserve"> Dây phải trượt vào sâu êm ru, KHÔNG có lực cản. Quy tắc sống còn: nếu dây dẫn vướng cản, tuyệt đối không dùng sức đẩy (nguy cơ bóc tách thành mạch hoặc thủng mạch gây máu tụ lan cánh tay).</w:t>
      </w:r>
    </w:p>
    <w:p>
      <w:pPr>
        <w:pStyle w:val="ListNumber"/>
      </w:pPr>
      <w:r>
        <w:rPr>
          <w:b/>
        </w:rPr>
        <w:t>Rạch da nhỏ 2 mm</w:t>
      </w:r>
      <w:r>
        <w:t xml:space="preserve"> (dao số 11), luồn Sheath theo dây.</w:t>
      </w:r>
    </w:p>
    <w:p>
      <w:pPr>
        <w:pStyle w:val="ListNumber"/>
      </w:pPr>
      <w:r>
        <w:rPr>
          <w:b/>
        </w:rPr>
        <w:t>Xác nhận Sheath trong lòng mạch:</w:t>
      </w:r>
      <w:r>
        <w:t xml:space="preserve"> Hút máu từ cổng bên dễ dàng; bơm rửa dung dịch Heparin pha Nitroglycerin/Verapamil ("cocktail chống co thắt") không đau, không kháng lực.</w:t>
      </w:r>
    </w:p>
    <w:p>
      <w:r>
        <w:t>Lưu ý bẫy lâm sàng: Co thắt mạch quay (Spasm) chiếm 15 - 30% trường hợp; phòng ngừa bằng cocktail thuốc giãn mạch và sheath tráng hydrophilic kích thước nhỏ (5 - 6 French).</w:t>
      </w:r>
    </w:p>
    <w:p/>
    <w:p>
      <w:pPr>
        <w:pStyle w:val="Heading1"/>
      </w:pPr>
      <w:r>
        <w:t>3. HÀNH TRÌNH ỐNG THÔNG ĐI NGƯỢC DÒNG ĐẾN CUỐNG MẠCH VÀNH</w:t>
      </w:r>
    </w:p>
    <w:p>
      <w:pPr>
        <w:pStyle w:val="Heading2"/>
      </w:pPr>
      <w:r>
        <w:t>3.1. Ba yếu tố phối hợp</w:t>
      </w:r>
    </w:p>
    <w:p>
      <w:pPr>
        <w:pStyle w:val="ListNumber"/>
      </w:pPr>
      <w:r>
        <w:rPr>
          <w:b/>
        </w:rPr>
        <w:t>Dây dẫn (Wire) đi trước:</w:t>
      </w:r>
      <w:r>
        <w:t xml:space="preserve"> Sợi dây mềm 0.032 inch tráng gel trượt theo dòng máu xoáy, dẫn đường qua mọi khúc quanh. Ống thông chỉ là "toa tàu" chạy trên đường ray do dây tạo sẵn.</w:t>
      </w:r>
    </w:p>
    <w:p>
      <w:pPr>
        <w:pStyle w:val="ListNumber"/>
      </w:pPr>
      <w:r>
        <w:rPr>
          <w:b/>
        </w:rPr>
        <w:t>Hình dạng bộ nhớ (Pre-shaped curve):</w:t>
      </w:r>
      <w:r>
        <w:t xml:space="preserve"> Ống thông được uốn sẵn hình JL/JR/Tiger ngay từ nhà sản xuất; khi đặt vào xoang chủ, chính lực đàn hồi của đường cong tự đưa đầu ống thông vào lỗ mạch vành.</w:t>
      </w:r>
    </w:p>
    <w:p>
      <w:pPr>
        <w:pStyle w:val="ListNumber"/>
      </w:pPr>
      <w:r>
        <w:rPr>
          <w:b/>
        </w:rPr>
        <w:t>Màn huỳnh quang (Fluoroscopy):</w:t>
      </w:r>
      <w:r>
        <w:t xml:space="preserve"> Bác sĩ nhìn ảnh X-quang thời gian thực để lái từng centimet.</w:t>
      </w:r>
    </w:p>
    <w:p>
      <w:pPr>
        <w:pStyle w:val="Heading2"/>
      </w:pPr>
      <w:r>
        <w:t>3.2. Hành trình chuẩn</w:t>
      </w:r>
    </w:p>
    <w:p>
      <w:pPr>
        <w:pStyle w:val="ListBullet"/>
      </w:pPr>
      <w:r>
        <w:t>[1] Mạch quay -&gt; Mạch khuỷu -&gt; Mạch nách -&gt; Mạch dưới đòn (dây dẫn đi trước, ống thông theo sau).</w:t>
      </w:r>
    </w:p>
    <w:p>
      <w:pPr>
        <w:pStyle w:val="ListBullet"/>
      </w:pPr>
      <w:r>
        <w:t>[2] Ngã ba mạch: Dây dẫn rẽ phải vào Thân chung đầu (Innominate) -&gt; ĐM chủ lên -&gt; Xoang Valsalva (chạm van chủ).</w:t>
      </w:r>
    </w:p>
    <w:p>
      <w:pPr>
        <w:pStyle w:val="ListBullet"/>
      </w:pPr>
      <w:r>
        <w:t>[3] LCA: Thả JL3.5/Tiger vào xoang trái, đường cong đàn hồi tự cắm vào lỗ Ostium.</w:t>
      </w:r>
    </w:p>
    <w:p>
      <w:pPr>
        <w:pStyle w:val="ListBullet"/>
      </w:pPr>
      <w:r>
        <w:t>[3] RCA: Xoay ống thông 90 độ theo chiều kim đồng hồ, đầu ống lật sang phải, cắm vào Ostium RCA.</w:t>
      </w:r>
    </w:p>
    <w:p>
      <w:r>
        <w:t>Xử trí 2 chướng ngại vật kinh điển:</w:t>
      </w:r>
    </w:p>
    <w:p>
      <w:pPr>
        <w:pStyle w:val="ListBullet"/>
      </w:pPr>
      <w:r>
        <w:rPr>
          <w:b/>
        </w:rPr>
        <w:t>Dây dẫn chui lạc xuống ĐM chủ xuống (Descending Aorta):</w:t>
      </w:r>
      <w:r>
        <w:t xml:space="preserve"> Rút dây về lại quai chủ, bảo bệnh nhân hít sâu thật sâu và nín thở (phổi căng ép hạ thấp góc giữa ĐM dưới đòn - Thân chung đầu, làm thẳng trục mạch), đẩy dây lại lúc đang hít giữ.</w:t>
      </w:r>
    </w:p>
    <w:p>
      <w:pPr>
        <w:pStyle w:val="ListBullet"/>
      </w:pPr>
      <w:r>
        <w:rPr>
          <w:b/>
        </w:rPr>
        <w:t>Vòng xoắn mạch quay (Radial Loop — gặp 1.5 - 5%):</w:t>
      </w:r>
      <w:r>
        <w:t xml:space="preserve"> Thử dây dẫn hybrid mềm; nếu thất bại, đổi sang mạch trụ hoặc mạch đùi, tuyệt đối không cố ép (bóc tách).</w:t>
      </w:r>
    </w:p>
    <w:p>
      <w:pPr>
        <w:pStyle w:val="Heading2"/>
      </w:pPr>
      <w:r>
        <w:t>3.3. Chọn hình dạng ống thông theo đường vào mạch quay</w:t>
      </w:r>
    </w:p>
    <w:tbl>
      <w:tblPr>
        <w:tblStyle w:val="LightGrid-Accent1"/>
        <w:tblW w:type="auto" w:w="0"/>
        <w:tblLook w:firstColumn="1" w:firstRow="1" w:lastColumn="0" w:lastRow="0" w:noHBand="0" w:noVBand="1" w:val="04A0"/>
      </w:tblPr>
      <w:tblGrid>
        <w:gridCol w:w="3400"/>
        <w:gridCol w:w="3400"/>
        <w:gridCol w:w="3400"/>
      </w:tblGrid>
      <w:tr>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Loại ống thông</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Hình dạng và cơ chế cắm</w:t>
            </w:r>
          </w:p>
        </w:tc>
        <w:tc>
          <w:tcPr>
            <w:tcW w:type="dxa" w:w="34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Ưu điểm trên đường mạch quay</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Judkins Left (JL 3.5)</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Chữ U ngược; đẩy nhẹ vào xoang trái, đầu cong bật vào Ostium LCA</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Chuẩn mực; mạch quay thường dùng size 3.5</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Judkins Right (JR 4)</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Cong đơn giản; xoay CW 90 độ để đầu ống tìm Ostium RCA</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Linh hoạt, dễ thao tác</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Tiger (TIG)</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Một đường cong liền khối hình xoắn ốc</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"Ống thông quốc dân" của đường mạch quay: cắm được cả LCA và RCA không cần thay ống thông</w:t>
            </w:r>
          </w:p>
        </w:tc>
      </w:tr>
      <w:tr>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Amplatz Left (AL 1-2)</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Mũi hái cong sâu</w:t>
            </w:r>
          </w:p>
        </w:tc>
        <w:tc>
          <w:tcPr>
            <w:tcW w:type="dxa" w:w="34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Cứu tinh cho RCA xuất phát khó (Shepherd's crook)</w:t>
            </w:r>
          </w:p>
        </w:tc>
      </w:tr>
    </w:tbl>
    <w:p>
      <w:pPr>
        <w:pStyle w:val="Heading2"/>
      </w:pPr>
      <w:r>
        <w:t>3.4. Xác nhận cắm đúng và an toàn trước khi bơm thuốc</w:t>
      </w:r>
    </w:p>
    <w:p>
      <w:pPr>
        <w:pStyle w:val="ListNumber"/>
      </w:pPr>
      <w:r>
        <w:rPr>
          <w:b/>
        </w:rPr>
        <w:t>Đường áp lực (Pressure Tracing) trên monitor:</w:t>
      </w:r>
      <w:r>
        <w:t xml:space="preserve"> Phải là sóng động mạch bình thường (sóng nhảy vọt dội lại rõ). Nếu sóng bị dập tắt (Damping) hoặc thất thất hóa (Ventricularization), đầu ống thông đang chèn sát thành mạch hoặc kẹt quá chặt: rút nhẹ ống thông lại, KHÔNG bơm thuốc (nguy cơ co thắt/bóc tách Ostium).</w:t>
      </w:r>
    </w:p>
    <w:p>
      <w:pPr>
        <w:pStyle w:val="ListNumber"/>
      </w:pPr>
      <w:r>
        <w:rPr>
          <w:b/>
        </w:rPr>
        <w:t>Bơm thử (Test Puff):</w:t>
      </w:r>
      <w:r>
        <w:t xml:space="preserve"> Bơm lượng cản quang cực nhỏ (dưới 1 mL) dưới màn huỳnh quang xác nhận đầu ống thông nằm đúng Ostium, không cắm quá sâu vào nhánh.</w:t>
      </w:r>
    </w:p>
    <w:p/>
    <w:p>
      <w:pPr>
        <w:pStyle w:val="Heading1"/>
      </w:pPr>
      <w:r>
        <w:t>4. CƠ CHẾ THUỐC CẢN QUANG VÀ CÔNG NGHỆ DSA</w:t>
      </w:r>
    </w:p>
    <w:p>
      <w:pPr>
        <w:pStyle w:val="ListBullet"/>
      </w:pPr>
      <w:r>
        <w:t>Thuốc cản quang chứa hợp chất I-ốt (số hiệu nguyên tử Z = 53) hấp thụ tia X cực mạnh; lượng bơm mỗi lần 4 - 8 mL trực tiếp vào lòng mạch vành.</w:t>
      </w:r>
    </w:p>
    <w:p>
      <w:pPr>
        <w:pStyle w:val="ListBullet"/>
      </w:pPr>
      <w:r>
        <w:t>Khi thuốc cản quang tràn ngập lòng mạch, dòng tia X bị chặn lại, tạo bóng đen hình cây mạch vành đang đập theo nhịp tim trên màn hình.</w:t>
      </w:r>
    </w:p>
    <w:p>
      <w:pPr>
        <w:pStyle w:val="ListBullet"/>
      </w:pPr>
      <w:r>
        <w:rPr>
          <w:b/>
        </w:rPr>
        <w:t>DSA (Digital Subtraction Angiography):</w:t>
      </w:r>
      <w:r>
        <w:t xml:space="preserve"> Máy tính chụp 1 khung hình lúc chưa bơm thuốc (ảnh nền gồm xương sườn, cột sống, bóng tim), sau đó tự động trừ (xóa bỏ) ảnh nền khỏi các khung hình đã bơm thuốc, cho hình ảnh cây mạch vành nổi bật sắc nét không bị xương che khuất.</w:t>
      </w:r>
    </w:p>
    <w:p/>
    <w:p>
      <w:pPr>
        <w:pStyle w:val="Heading1"/>
      </w:pPr>
      <w:r>
        <w:t>5. ĐÁNH GIÁ KẾT QUẢ CHỤP MẠCH VÀNH</w:t>
      </w:r>
    </w:p>
    <w:p>
      <w:pPr>
        <w:pStyle w:val="Heading2"/>
      </w:pPr>
      <w:r>
        <w:t>5.1. Mức độ hẹp lòng mạch (Định lượng QCA)</w:t>
      </w:r>
    </w:p>
    <w:p>
      <w:r>
        <w:t>So sánh đường kính chỗ hẹp nhất với đoạn mạch bình thường ngay trước đó:</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Mức độ hẹp</w:t>
            </w:r>
          </w:p>
        </w:tc>
        <w:tc>
          <w:tcPr>
            <w:tcW w:type="dxa" w:w="51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Ý nghĩa huyết động</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Dưới 50%</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Không có ý nghĩa huyết động</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50 - 69%</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Hẹp trung gian, cần đo thêm sinh lý FFR/iFR</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70% trở lên (hoặc 50% trở lên Thân chung LMCA)</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Hẹp nặng có ý nghĩa</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Tắc 100%</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Dòng cản quang cụt lủn, không qua đoạn xa</w:t>
            </w:r>
          </w:p>
        </w:tc>
      </w:tr>
    </w:tbl>
    <w:p>
      <w:pPr>
        <w:pStyle w:val="Heading2"/>
      </w:pPr>
      <w:r>
        <w:t>5.2. Dòng chảy mạch vành (Thang điểm TIMI flow)</w:t>
      </w:r>
    </w:p>
    <w:tbl>
      <w:tblPr>
        <w:tblStyle w:val="LightGrid-Accent1"/>
        <w:tblW w:type="auto" w:w="0"/>
        <w:tblLook w:firstColumn="1" w:firstRow="1" w:lastColumn="0" w:lastRow="0" w:noHBand="0" w:noVBand="1" w:val="04A0"/>
      </w:tblPr>
      <w:tblGrid>
        <w:gridCol w:w="5100"/>
        <w:gridCol w:w="5100"/>
      </w:tblGrid>
      <w:tr>
        <w:tc>
          <w:tcPr>
            <w:tcW w:type="dxa" w:w="51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Độ TIMI</w:t>
            </w:r>
          </w:p>
        </w:tc>
        <w:tc>
          <w:tcPr>
            <w:tcW w:type="dxa" w:w="5100"/>
            <w:shd w:val="clear" w:color="auto" w:fill="2D5F8C"/>
            <w:tcBorders>
              <w:top w:val="single" w:sz="4" w:color="1E4060"/>
              <w:left w:val="single" w:sz="4" w:color="1E4060"/>
              <w:bottom w:val="single" w:sz="4" w:color="1E4060"/>
              <w:right w:val="single" w:sz="4" w:color="1E4060"/>
            </w:tcBorders>
            <w:tcMar>
              <w:top w:w="100" w:type="dxa"/>
              <w:bottom w:w="100" w:type="dxa"/>
              <w:left w:w="140" w:type="dxa"/>
              <w:right w:w="140" w:type="dxa"/>
            </w:tcMar>
          </w:tcPr>
          <w:p>
            <w:r/>
            <w:r>
              <w:rPr>
                <w:b/>
                <w:color w:val="FFFFFF"/>
                <w:sz w:val="21"/>
              </w:rPr>
              <w:t>Đặc điểm dòng cản quang</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TIMI 0</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Tắc hoàn toàn, không có thuốc cản quang qua chỗ tắc</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TIMI 1</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Thuốc cản quang qua chỗ tắc nhưng không tới đoạn xa</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TIMI 2</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Thuốc cản quang tới đoạn xa nhưng tốc độ chảy chậm</w:t>
            </w:r>
          </w:p>
        </w:tc>
      </w:tr>
      <w:tr>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shd w:val="clear" w:color="auto" w:fill="E8F0F7"/>
            <w:tcBorders>
              <w:top w:val="single" w:sz="4" w:color="D0D0D0"/>
              <w:left w:val="single" w:sz="4" w:color="D0D0D0"/>
              <w:bottom w:val="single" w:sz="4" w:color="D0D0D0"/>
              <w:right w:val="single" w:sz="4" w:color="D0D0D0"/>
            </w:tcBorders>
            <w:tcMar>
              <w:top w:w="80" w:type="dxa"/>
              <w:bottom w:w="80" w:type="dxa"/>
              <w:left w:w="120" w:type="dxa"/>
              <w:right w:w="120" w:type="dxa"/>
            </w:tcMar>
          </w:tcPr>
          <w:p>
            <w:r>
              <w:rPr>
                <w:b/>
              </w:rPr>
            </w:r>
            <w:r>
              <w:rPr>
                <w:b/>
              </w:rPr>
              <w:t>TIMI 3</w:t>
            </w:r>
          </w:p>
        </w:tc>
        <w:tc>
          <w:tcPr>
            <w:tcW w:type="dxa" w:w="5100"/>
            <w:tcBorders>
              <w:top w:val="single" w:sz="4" w:color="D0D0D0"/>
              <w:left w:val="single" w:sz="4" w:color="D0D0D0"/>
              <w:bottom w:val="single" w:sz="4" w:color="D0D0D0"/>
              <w:right w:val="single" w:sz="4" w:color="D0D0D0"/>
            </w:tcBorders>
            <w:tcMar>
              <w:top w:w="80" w:type="dxa"/>
              <w:bottom w:w="80" w:type="dxa"/>
              <w:left w:w="120" w:type="dxa"/>
              <w:right w:w="120" w:type="dxa"/>
            </w:tcMar>
          </w:tcPr>
          <w:p>
            <w:r/>
            <w:r>
              <w:t>Dòng chảy bình thường, thuốc cản quang tưới đều và thoát nhanh</w:t>
            </w:r>
          </w:p>
        </w:tc>
      </w:tr>
    </w:tbl>
    <w:p/>
    <w:p>
      <w:pPr>
        <w:pStyle w:val="Heading1"/>
      </w:pPr>
      <w:r>
        <w:t>6. HẠN CHẾ BẢN CHẤT: LUMINOGRAM KHÔNG PHẢI LÀ THÀNH MẠCH</w:t>
      </w:r>
    </w:p>
    <w:p>
      <w:r>
        <w:t>Chụp mạch vành chỉ là bức ảnh chụp lòng bóng tối 2 chiều (Luminogram): chỉ biết dòng máu đang chảy rộng bao nhiêu, hoàn toàn không nhìn thấy thành mạch bên dưới.</w:t>
      </w:r>
    </w:p>
    <w:p>
      <w:pPr>
        <w:pStyle w:val="ListBullet"/>
      </w:pPr>
      <w:r>
        <w:t>Nếu mảng xơ vữa phát triển phình ra phía ngoài thành mạch (hiện tượng Glagov / Positive Remodeling), lòng mạch vẫn rộng: chụp mạch vành thấy bình thường nhưng bệnh nhân vẫn mang mảng xơ vữa nguy cơ cao có thể vỡ bất kỳ lúc nào gây Nhồi máu cơ tim cấp.</w:t>
      </w:r>
    </w:p>
    <w:p>
      <w:pPr>
        <w:pStyle w:val="ListBullet"/>
      </w:pPr>
      <w:r>
        <w:t>Khắc phục: kết hợp Siêu âm nội mạch (IVUS) hoặc Cắt lớp quang học nội mạch (OCT) để nhìn xuyên qua thành mạch, đánh giá diện tích lòng mạch tối thiểu và đặc điểm mảng xơ vữa.</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