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rPr>
        <w:t>IM-22 — SUY TIM TIẾN TRIỂN VÀ QUẢN LÝ DÀI HẠN (PART 6)</w:t>
      </w:r>
    </w:p>
    <w:p>
      <w:pPr>
        <w:spacing w:after="40"/>
        <w:jc w:val="center"/>
      </w:pPr>
      <w:r>
        <w:rPr>
          <w:b w:val="0"/>
        </w:rPr>
        <w:t>Bai hoc y khoa - IM-22_Suy_tim - Phần 6 | Chuyên đề điều trị chi tiết</w:t>
      </w:r>
    </w:p>
    <w:p>
      <w:pPr>
        <w:spacing w:after="240"/>
        <w:jc w:val="center"/>
      </w:pPr>
      <w:r>
        <w:rPr>
          <w:b w:val="0"/>
        </w:rPr>
        <w:t>Chuyên khoa: Nội tim mạch | Nguồn: AHA/ACC/HFSA 2022 (PMID 35363499)</w:t>
      </w:r>
    </w:p>
    <w:p>
      <w:pPr>
        <w:pStyle w:val="Heading1"/>
      </w:pPr>
      <w:r>
        <w:t>0. TỔNG QUAN — VÌ SAO PHẢI NHẬN RA SỚM?</w:t>
      </w:r>
    </w:p>
    <w:p>
      <w:pPr>
        <w:spacing w:after="120"/>
      </w:pPr>
      <w:r>
        <w:rPr>
          <w:b w:val="0"/>
        </w:rPr>
        <w:t>Suy tim không phải trạng thái đứng yên. Khi quỹ đạo chuyển sang suy tim tiến triển, mục tiêu không còn chỉ chỉnh thêm thuốc — phải hỏi có cần thiết bị điện học, can thiệp van, LVAD, ghép tim, chăm sóc giảm nhẹ, hay kết hợp các hướng đó.</w:t>
      </w:r>
    </w:p>
    <w:p>
      <w:pPr>
        <w:spacing w:after="120"/>
      </w:pPr>
      <w:r>
        <w:rPr>
          <w:b/>
          <w:color w:val="1F3A5F"/>
        </w:rPr>
        <w:t xml:space="preserve">⚠️ QUAN TRỌNG: </w:t>
      </w:r>
      <w:r>
        <w:rPr>
          <w:b w:val="0"/>
          <w:color w:val="1F3A5F"/>
        </w:rPr>
        <w:t>Sai lầm nguy hiểm nhất: đợi đến khi sốc/suy đa tạng/suy kiệt nặng mới chuyển trung tâm suy tim. LVAD và ghép tim đòi hỏi cửa sổ sinh lý còn đủ rộng, cơ quan đích còn khả năng hồi phục, có caregiver và năng lực theo dõi lâu dài.</w:t>
      </w:r>
    </w:p>
    <w:p>
      <w:pPr>
        <w:spacing w:after="120"/>
      </w:pPr>
      <w:r>
        <w:rPr>
          <w:b/>
        </w:rPr>
        <w:t>Bài sửa 3 nhầm lẫn thường gặp:</w:t>
      </w:r>
    </w:p>
    <w:p>
      <w:pPr>
        <w:pStyle w:val="ListBullet"/>
        <w:spacing w:after="60"/>
      </w:pPr>
      <w:r>
        <w:t>EF thấp ≠ suy tim tiến triển.</w:t>
      </w:r>
    </w:p>
    <w:p>
      <w:pPr>
        <w:pStyle w:val="ListBullet"/>
        <w:spacing w:after="60"/>
      </w:pPr>
      <w:r>
        <w:t>ICD chống loạn nhịp thất; CRT sửa co bóp lệch pha — không cùng việc.</w:t>
      </w:r>
    </w:p>
    <w:p>
      <w:pPr>
        <w:pStyle w:val="ListBullet"/>
        <w:spacing w:after="60"/>
      </w:pPr>
      <w:r>
        <w:t>Chăm sóc giảm nhẹ ≠ bỏ điều trị — là chăm sóc chủ động giảm đau khổ, làm rõ mục tiêu.</w:t>
      </w:r>
    </w:p>
    <w:p>
      <w:pPr>
        <w:spacing w:after="120"/>
      </w:pPr>
      <w:r>
        <w:rPr>
          <w:b/>
          <w:color w:val="1F3A5F"/>
        </w:rPr>
        <w:t xml:space="preserve">⚠️ QUAN TRỌNG: </w:t>
      </w:r>
      <w:r>
        <w:rPr>
          <w:b w:val="0"/>
          <w:color w:val="1F3A5F"/>
        </w:rPr>
        <w:t>Ranh giới Part 5: nếu BN đang khó thở dữ dội, tím, lú lẫn, giảm tưới máu, chi lạnh, dấu sốc → dừng ngoại trú, xử trí cấp cứu Part 5.</w:t>
      </w:r>
    </w:p>
    <w:p>
      <w:pPr>
        <w:pStyle w:val="Heading1"/>
      </w:pPr>
      <w:r>
        <w:t>1. ĐỊNH NGHĨA SUY TIM TIẾN TRIỂN &amp; CƠ CHẾ</w:t>
      </w:r>
    </w:p>
    <w:p>
      <w:pPr>
        <w:spacing w:after="120"/>
      </w:pPr>
      <w:r>
        <w:rPr>
          <w:b w:val="0"/>
        </w:rPr>
        <w:t>Suy tim tiến triển = triệu chứng nặng + rối loạn tuần hoàn DAI DẲNG bất chấp điều trị tối ưu, thường kèm nhập viện/khám không kế hoạch, giảm khả năng gắng sức, dấu cơ quan đích.</w:t>
      </w:r>
    </w:p>
    <w:p>
      <w:pPr>
        <w:spacing w:after="120"/>
      </w:pPr>
      <w:r>
        <w:rPr>
          <w:b/>
        </w:rPr>
        <w:t>Mô hình 5 tầng:</w:t>
      </w:r>
    </w:p>
    <w:p>
      <w:pPr>
        <w:pStyle w:val="ListNumber"/>
        <w:spacing w:after="60"/>
      </w:pPr>
      <w:r>
        <w:t>Cơ chế tim: tổn thương cơ tim/van/dẫn truyền.</w:t>
      </w:r>
    </w:p>
    <w:p>
      <w:pPr>
        <w:pStyle w:val="ListNumber"/>
        <w:spacing w:after="60"/>
      </w:pPr>
      <w:r>
        <w:t>Cơ quan/mô: tăng áp lực tĩnh mạch, giảm tưới máu, giữ muối nước.</w:t>
      </w:r>
    </w:p>
    <w:p>
      <w:pPr>
        <w:pStyle w:val="ListNumber"/>
        <w:spacing w:after="60"/>
      </w:pPr>
      <w:r>
        <w:t>Biểu hiện: quãng đi ngắn, khó thở sinh hoạt, phù tái phát, suy thận.</w:t>
      </w:r>
    </w:p>
    <w:p>
      <w:pPr>
        <w:pStyle w:val="ListNumber"/>
        <w:spacing w:after="60"/>
      </w:pPr>
      <w:r>
        <w:t>Quyết định: rà nguyên nhân, GDMT, ICD/CRT, van, chuyển advanced HF.</w:t>
      </w:r>
    </w:p>
    <w:p>
      <w:pPr>
        <w:pStyle w:val="ListNumber"/>
        <w:spacing w:after="60"/>
      </w:pPr>
      <w:r>
        <w:t>Phản chứng: chuyển quá muộn → mất cơ hội LVAD/ghép.</w:t>
      </w:r>
    </w:p>
    <w:p>
      <w:pPr>
        <w:pStyle w:val="Heading2"/>
      </w:pPr>
      <w:r>
        <w:t>1.3 I-NEED-HELP</w:t>
      </w:r>
    </w:p>
    <w:p>
      <w:pPr>
        <w:spacing w:after="120"/>
      </w:pPr>
      <w:r>
        <w:rPr>
          <w:b w:val="0"/>
        </w:rPr>
        <w:t>{claim:P6-C02} I-NEED-HELP: I-IV inotropes; N-NYHA IIIB-IV; E-end-organ dysfunction; E-EF ≤35%; D-defibrillator shocks; H-hospitalizations &gt;1; E-edema; L-low BP &lt;90/HR cao; P-prognostic med intolerance. [GUIDELINE VERIFIED]</w:t>
      </w:r>
    </w:p>
    <w:p>
      <w:pPr>
        <w:pStyle w:val="Heading2"/>
      </w:pPr>
      <w:r>
        <w:t>1.4 INTERMACS</w:t>
      </w:r>
    </w:p>
    <w:p>
      <w:pPr>
        <w:spacing w:after="120"/>
      </w:pPr>
      <w:r>
        <w:rPr>
          <w:b w:val="0"/>
        </w:rPr>
        <w:t>{claim:P6-C03} INTERMACS có 7 hồ sơ mức độ phân tầng người suy tim tiến triển. [GUIDELINE VERIFIED]</w:t>
      </w:r>
    </w:p>
    <w:p>
      <w:pPr>
        <w:pStyle w:val="ListBullet"/>
        <w:spacing w:after="60"/>
      </w:pPr>
      <w:r>
        <w:rPr>
          <w:b/>
        </w:rPr>
        <w:t xml:space="preserve">Bẫy: </w:t>
      </w:r>
      <w:r>
        <w:rPr>
          <w:b w:val="0"/>
        </w:rPr>
        <w:t>số profile càng lớn càng nặng — thực tế phía số THẤP hơn mới cấp hơn.</w:t>
      </w:r>
    </w:p>
    <w:p>
      <w:pPr>
        <w:pStyle w:val="Heading1"/>
      </w:pPr>
      <w:r>
        <w:t>2. CHẨN ĐOÁN QUỸ ĐẠO, THỜI ĐIỂM CHUYỂN TUYẾN &amp; HỒ SƠ</w:t>
      </w:r>
    </w:p>
    <w:p>
      <w:pPr>
        <w:spacing w:after="120"/>
      </w:pPr>
      <w:r>
        <w:rPr>
          <w:b w:val="0"/>
        </w:rPr>
        <w:t>{claim:P6-C01} Chuyển kịp thời đến chuyên khoa suy tim được khuyến cáo để rà soát và đánh giá LVAD, ghép tim, chăm sóc giảm nhẹ, inotrope giảm nhẹ. [GUIDELINE VERIFIED]</w:t>
      </w:r>
    </w:p>
    <w:p>
      <w:pPr>
        <w:pStyle w:val="ListBullet"/>
        <w:spacing w:after="60"/>
      </w:pPr>
      <w:r>
        <w:rPr>
          <w:b/>
        </w:rPr>
        <w:t xml:space="preserve">Chuyển sớm không cần hoàn tất đủ xét nghiệm </w:t>
      </w:r>
      <w:r>
        <w:rPr>
          <w:b w:val="0"/>
        </w:rPr>
        <w:t>— trung tâm có quy trình riêng.</w:t>
      </w:r>
    </w:p>
    <w:p>
      <w:pPr>
        <w:pStyle w:val="ListBullet"/>
        <w:spacing w:after="60"/>
      </w:pPr>
      <w:r>
        <w:rPr>
          <w:b/>
        </w:rPr>
        <w:t xml:space="preserve">Plan A: </w:t>
      </w:r>
      <w:r>
        <w:rPr>
          <w:b w:val="0"/>
        </w:rPr>
        <w:t>gọi nhóm suy tim, gửi hồ sơ, xác định mức khẩn.</w:t>
      </w:r>
    </w:p>
    <w:p>
      <w:pPr>
        <w:pStyle w:val="ListBullet"/>
        <w:spacing w:after="60"/>
      </w:pPr>
      <w:r>
        <w:rPr>
          <w:b/>
        </w:rPr>
        <w:t xml:space="preserve">Plan B: </w:t>
      </w:r>
      <w:r>
        <w:rPr>
          <w:b w:val="0"/>
        </w:rPr>
        <w:t>hội chẩn từ xa, gom ECG/echo/quỹ đạo/thuốc, lập kế hoạch cấp cứu.</w:t>
      </w:r>
    </w:p>
    <w:p>
      <w:pPr>
        <w:pStyle w:val="Heading1"/>
      </w:pPr>
      <w:r>
        <w:t>3. ĐIỀU TRỊ BẰNG ICD</w:t>
      </w:r>
    </w:p>
    <w:p>
      <w:pPr>
        <w:spacing w:after="120"/>
      </w:pPr>
      <w:r>
        <w:rPr>
          <w:b w:val="0"/>
        </w:rPr>
        <w:t>ICD theo dõi nhịp, phát hiện VT/VF → tạo nhịp vượt tần số hoặc phát sốc. Mục tiêu: ngăn tử vong đột ngột do loạn nhịp thất.</w:t>
      </w:r>
    </w:p>
    <w:p>
      <w:pPr>
        <w:pStyle w:val="ListBullet"/>
        <w:spacing w:after="60"/>
      </w:pPr>
      <w:r>
        <w:t>ICD KHÔNG làm tim co mạnh hơn, không tháo dịch, không sửa hở van.</w:t>
      </w:r>
    </w:p>
    <w:p>
      <w:pPr>
        <w:pStyle w:val="Heading2"/>
      </w:pPr>
      <w:r>
        <w:t>3.2 Dự phòng tiên phát</w:t>
      </w:r>
    </w:p>
    <w:p>
      <w:pPr>
        <w:spacing w:after="120"/>
      </w:pPr>
      <w:r>
        <w:rPr>
          <w:b w:val="0"/>
        </w:rPr>
        <w:t>{claim:P6-C04} ICD dự phòng tiên phát: bệnh cơ tim giãn không thiếu máu cục bộ hoặc bệnh thiếu máu cục bộ qua ≥40 ngày sau nhồi máu, LVEF ≤35%, NYHA II-III trên GDMT mạn, dự kiến sống có ý nghĩa &gt;1 năm. [GUIDELINE VERIFIED]</w:t>
      </w:r>
    </w:p>
    <w:p>
      <w:pPr>
        <w:pStyle w:val="Heading2"/>
      </w:pPr>
      <w:r>
        <w:t>3.3 Dự phòng thứ phát</w:t>
      </w:r>
    </w:p>
    <w:p>
      <w:pPr>
        <w:spacing w:after="120"/>
      </w:pPr>
      <w:r>
        <w:rPr>
          <w:b w:val="0"/>
        </w:rPr>
        <w:t>Áp dụng khi BN đã sống sót ngừng tim do VT/VF hoặc loạn nhịp thất kéo dài gây mất ổn định, sau khi loại trừ nguyên nhân đảo ngược.</w:t>
      </w:r>
    </w:p>
    <w:p>
      <w:pPr>
        <w:pStyle w:val="Heading2"/>
      </w:pPr>
      <w:r>
        <w:t>3.4 Khi ICD không có lợi</w:t>
      </w:r>
    </w:p>
    <w:p>
      <w:pPr>
        <w:spacing w:after="120"/>
      </w:pPr>
      <w:r>
        <w:rPr>
          <w:b w:val="0"/>
        </w:rPr>
        <w:t>{claim:P6-C05} Khi bệnh đồng mắc hoặc frailty làm sống chức năng tốt còn &lt;1 năm, ICD và CRT-D không được chỉ định. [GUIDELINE VERIFIED]</w:t>
      </w:r>
    </w:p>
    <w:p>
      <w:pPr>
        <w:pStyle w:val="Heading1"/>
      </w:pPr>
      <w:r>
        <w:t>4. CƠ CHẾ &amp; ĐIỀU TRỊ CRT</w:t>
      </w:r>
    </w:p>
    <w:p>
      <w:pPr>
        <w:spacing w:after="120"/>
      </w:pPr>
      <w:r>
        <w:rPr>
          <w:b/>
          <w:color w:val="1F3A5F"/>
        </w:rPr>
        <w:t xml:space="preserve">⚠️ QUAN TRỌNG: </w:t>
      </w:r>
      <w:r>
        <w:rPr>
          <w:b w:val="0"/>
          <w:color w:val="1F3A5F"/>
        </w:rPr>
        <w:t>Phân biệt: CRT (tái đồng bộ tim - cardiac resynchronization therapy) KHÁC với CRT trong cấp cứu = capillary refill time (thời gian đổ đầy mao mạch). Viết đầy đủ ở lần đầu.</w:t>
      </w:r>
    </w:p>
    <w:p>
      <w:pPr>
        <w:spacing w:after="120"/>
      </w:pPr>
      <w:r>
        <w:rPr>
          <w:b w:val="0"/>
        </w:rPr>
        <w:t>Trong LBBB, thành bên thất trái kích hoạt muộn → co lệch pha, giảm hiệu suất. CRT tạo nhịp hai thất → co bóp đồng bộ → reverse remodeling.</w:t>
      </w:r>
    </w:p>
    <w:p>
      <w:pPr>
        <w:pStyle w:val="Heading2"/>
      </w:pPr>
      <w:r>
        <w:t>Chỉ định mạnh</w:t>
      </w:r>
    </w:p>
    <w:p>
      <w:pPr>
        <w:spacing w:after="120"/>
      </w:pPr>
      <w:r>
        <w:rPr>
          <w:b w:val="0"/>
        </w:rPr>
        <w:t>{claim:P6-C06} CRT: LVEF ≤35%, nhịp xoang, LBBB, QRS ≥150 ms, NYHA II-IV còn đi lại được dù GDMT. [GUIDELINE VERIFIED]</w:t>
      </w:r>
    </w:p>
    <w:p>
      <w:pPr>
        <w:spacing w:after="120"/>
      </w:pPr>
      <w:r>
        <w:rPr>
          <w:b w:val="0"/>
        </w:rPr>
        <w:t>{claim:P6-C07} CRT không khuyến cáo khi QRS &lt;120 ms. [GUIDELINE VERIFIED]</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18"/>
              </w:rPr>
              <w:t>Loại</w:t>
            </w:r>
          </w:p>
        </w:tc>
        <w:tc>
          <w:tcPr>
            <w:tcW w:type="dxa" w:w="4536"/>
            <w:shd w:val="clear" w:color="auto" w:fill="1F3A5F"/>
          </w:tcPr>
          <w:p>
            <w:r/>
            <w:r>
              <w:rPr>
                <w:b/>
                <w:color w:val="FFFFFF"/>
                <w:sz w:val="18"/>
              </w:rPr>
              <w:t>Chức năng</w:t>
            </w:r>
          </w:p>
        </w:tc>
      </w:tr>
      <w:tr>
        <w:tc>
          <w:tcPr>
            <w:tcW w:type="dxa" w:w="4536"/>
          </w:tcPr>
          <w:p>
            <w:r/>
            <w:r>
              <w:rPr>
                <w:sz w:val="18"/>
              </w:rPr>
              <w:t>CRT-P</w:t>
            </w:r>
          </w:p>
        </w:tc>
        <w:tc>
          <w:tcPr>
            <w:tcW w:type="dxa" w:w="4536"/>
          </w:tcPr>
          <w:p>
            <w:r/>
            <w:r>
              <w:rPr>
                <w:sz w:val="18"/>
              </w:rPr>
              <w:t>Tái đồng bộ, KHÔNG sốc</w:t>
            </w:r>
          </w:p>
        </w:tc>
      </w:tr>
      <w:tr>
        <w:tc>
          <w:tcPr>
            <w:tcW w:type="dxa" w:w="4536"/>
          </w:tcPr>
          <w:p>
            <w:r/>
            <w:r>
              <w:rPr>
                <w:sz w:val="18"/>
              </w:rPr>
              <w:t>CRT-D</w:t>
            </w:r>
          </w:p>
        </w:tc>
        <w:tc>
          <w:tcPr>
            <w:tcW w:type="dxa" w:w="4536"/>
          </w:tcPr>
          <w:p>
            <w:r/>
            <w:r>
              <w:rPr>
                <w:sz w:val="18"/>
              </w:rPr>
              <w:t>Tái đồng bộ + phá rung</w:t>
            </w:r>
          </w:p>
        </w:tc>
      </w:tr>
    </w:tbl>
    <w:p>
      <w:pPr>
        <w:spacing w:after="80"/>
      </w:pPr>
      <w:r>
        <w:rPr>
          <w:b w:val="0"/>
        </w:rPr>
      </w:r>
    </w:p>
    <w:p>
      <w:pPr>
        <w:pStyle w:val="Heading1"/>
      </w:pPr>
      <w:r>
        <w:t>5. BỆNH VAN CƠ NĂNG &amp; HEART TEAM</w:t>
      </w:r>
    </w:p>
    <w:p>
      <w:pPr>
        <w:spacing w:after="120"/>
      </w:pPr>
      <w:r>
        <w:rPr>
          <w:b w:val="0"/>
        </w:rPr>
        <w:t>Hở van hai lá thứ phát là bệnh của hình học buồng tim: thất trái giãn làm vòng van giãn, cơ nhú lệch, hai lá không chạm đủ.</w:t>
      </w:r>
    </w:p>
    <w:p>
      <w:pPr>
        <w:spacing w:after="120"/>
      </w:pPr>
      <w:r>
        <w:rPr>
          <w:b w:val="0"/>
        </w:rPr>
        <w:t>{claim:P6-C08} Với MR thứ phát mạn nặng kèm HFrEF, cần tối ưu GDMT trước mọi can thiệp van. [GUIDELINE VERIFIED]</w:t>
      </w:r>
    </w:p>
    <w:p>
      <w:pPr>
        <w:spacing w:after="120"/>
      </w:pPr>
      <w:r>
        <w:rPr>
          <w:b w:val="0"/>
        </w:rPr>
        <w:t>Quy trình: xác nhận mức/cơ chế → đánh giá tải → tối ưu HFrEF (GDMT + CRT) → triệu chứng tồn lưu → Heart Team (TEER/phẫu thuật/nội khoa).</w:t>
      </w:r>
    </w:p>
    <w:p>
      <w:pPr>
        <w:pStyle w:val="Heading1"/>
      </w:pPr>
      <w:r>
        <w:t>6. LVAD — HỖ TRỢ THẤT TRÁI</w:t>
      </w:r>
    </w:p>
    <w:p>
      <w:pPr>
        <w:spacing w:after="120"/>
      </w:pPr>
      <w:r>
        <w:rPr>
          <w:b w:val="0"/>
        </w:rPr>
        <w:t>Bơm cơ học lấy máu từ thất trái đẩy vào động mạch chủ, giảm tải thất trái. Nối controller + nguồn điện ngoài qua dây xuyên da (driveline).</w:t>
      </w:r>
    </w:p>
    <w:p>
      <w:pPr>
        <w:spacing w:after="120"/>
      </w:pPr>
      <w:r>
        <w:rPr>
          <w:b/>
          <w:color w:val="1F3A5F"/>
        </w:rPr>
        <w:t xml:space="preserve">⚠️ QUAN TRỌNG: </w:t>
      </w:r>
      <w:r>
        <w:rPr>
          <w:b w:val="0"/>
          <w:color w:val="1F3A5F"/>
        </w:rPr>
        <w:t>LVAD hỗ trợ thất trái, KHÔNG thay toàn bộ trái tim — thất phải vẫn phải đưa máu qua phổi.</w:t>
      </w:r>
    </w:p>
    <w:p>
      <w:pPr>
        <w:pStyle w:val="Heading2"/>
      </w:pPr>
      <w:r>
        <w:t>Bốn chiến lược</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18"/>
              </w:rPr>
              <w:t>Chiến lược</w:t>
            </w:r>
          </w:p>
        </w:tc>
        <w:tc>
          <w:tcPr>
            <w:tcW w:type="dxa" w:w="4536"/>
            <w:shd w:val="clear" w:color="auto" w:fill="1F3A5F"/>
          </w:tcPr>
          <w:p>
            <w:r/>
            <w:r>
              <w:rPr>
                <w:b/>
                <w:color w:val="FFFFFF"/>
                <w:sz w:val="18"/>
              </w:rPr>
              <w:t>Ý nghĩa</w:t>
            </w:r>
          </w:p>
        </w:tc>
      </w:tr>
      <w:tr>
        <w:tc>
          <w:tcPr>
            <w:tcW w:type="dxa" w:w="4536"/>
          </w:tcPr>
          <w:p>
            <w:r/>
            <w:r>
              <w:rPr>
                <w:sz w:val="18"/>
              </w:rPr>
              <w:t>Cầu chờ ghép (BTT)</w:t>
            </w:r>
          </w:p>
        </w:tc>
        <w:tc>
          <w:tcPr>
            <w:tcW w:type="dxa" w:w="4536"/>
          </w:tcPr>
          <w:p>
            <w:r/>
            <w:r>
              <w:rPr>
                <w:sz w:val="18"/>
              </w:rPr>
              <w:t>Người đủ điều kiện ghép, cần hỗ trợ khi chờ</w:t>
            </w:r>
          </w:p>
        </w:tc>
      </w:tr>
      <w:tr>
        <w:tc>
          <w:tcPr>
            <w:tcW w:type="dxa" w:w="4536"/>
          </w:tcPr>
          <w:p>
            <w:r/>
            <w:r>
              <w:rPr>
                <w:sz w:val="18"/>
              </w:rPr>
              <w:t>Cầu đến đủ điều kiện (BTC)</w:t>
            </w:r>
          </w:p>
        </w:tc>
        <w:tc>
          <w:tcPr>
            <w:tcW w:type="dxa" w:w="4536"/>
          </w:tcPr>
          <w:p>
            <w:r/>
            <w:r>
              <w:rPr>
                <w:sz w:val="18"/>
              </w:rPr>
              <w:t>Hỗ trợ để rào cản đảo ngược được</w:t>
            </w:r>
          </w:p>
        </w:tc>
      </w:tr>
      <w:tr>
        <w:tc>
          <w:tcPr>
            <w:tcW w:type="dxa" w:w="4536"/>
          </w:tcPr>
          <w:p>
            <w:r/>
            <w:r>
              <w:rPr>
                <w:sz w:val="18"/>
              </w:rPr>
              <w:t>Cầu đến quyết định (BTD)</w:t>
            </w:r>
          </w:p>
        </w:tc>
        <w:tc>
          <w:tcPr>
            <w:tcW w:type="dxa" w:w="4536"/>
          </w:tcPr>
          <w:p>
            <w:r/>
            <w:r>
              <w:rPr>
                <w:sz w:val="18"/>
              </w:rPr>
              <w:t>Chưa rõ khả năng hồi phục/ghép</w:t>
            </w:r>
          </w:p>
        </w:tc>
      </w:tr>
      <w:tr>
        <w:tc>
          <w:tcPr>
            <w:tcW w:type="dxa" w:w="4536"/>
          </w:tcPr>
          <w:p>
            <w:r/>
            <w:r>
              <w:rPr>
                <w:sz w:val="18"/>
              </w:rPr>
              <w:t>Điều trị đích (DT)</w:t>
            </w:r>
          </w:p>
        </w:tc>
        <w:tc>
          <w:tcPr>
            <w:tcW w:type="dxa" w:w="4536"/>
          </w:tcPr>
          <w:p>
            <w:r/>
            <w:r>
              <w:rPr>
                <w:sz w:val="18"/>
              </w:rPr>
              <w:t>LVAD là điều trị dài hạn khi ghép không phù hợp</w:t>
            </w:r>
          </w:p>
        </w:tc>
      </w:tr>
    </w:tbl>
    <w:p>
      <w:pPr>
        <w:spacing w:after="80"/>
      </w:pPr>
      <w:r>
        <w:rPr>
          <w:b w:val="0"/>
        </w:rPr>
      </w:r>
    </w:p>
    <w:p>
      <w:pPr>
        <w:pStyle w:val="Heading2"/>
      </w:pPr>
      <w:r>
        <w:t>Biến chứng chính</w:t>
      </w:r>
    </w:p>
    <w:p>
      <w:pPr>
        <w:pStyle w:val="ListBullet"/>
        <w:spacing w:after="60"/>
      </w:pPr>
      <w:r>
        <w:t>Chảy máu (dòng liên tục + chống đông) — KHÔNG tự ngừng chống đông.</w:t>
      </w:r>
    </w:p>
    <w:p>
      <w:pPr>
        <w:pStyle w:val="ListBullet"/>
        <w:spacing w:after="60"/>
      </w:pPr>
      <w:r>
        <w:t>Huyết khối bơm/tán huyết — nước tiểu sẫm, vàng da.</w:t>
      </w:r>
    </w:p>
    <w:p>
      <w:pPr>
        <w:pStyle w:val="ListBullet"/>
        <w:spacing w:after="60"/>
      </w:pPr>
      <w:r>
        <w:t>Đột quỵ (thiếu máu hoặc xuất huyết).</w:t>
      </w:r>
    </w:p>
    <w:p>
      <w:pPr>
        <w:pStyle w:val="ListBullet"/>
        <w:spacing w:after="60"/>
      </w:pPr>
      <w:r>
        <w:t>Nhiễm driveline — đỏ, đau, chảy dịch, sốt.</w:t>
      </w:r>
    </w:p>
    <w:p>
      <w:pPr>
        <w:pStyle w:val="ListBullet"/>
        <w:spacing w:after="60"/>
      </w:pPr>
      <w:r>
        <w:t>Suy thất phải — phù, JVP nổi, gan sung huyết, giảm dòng bơm.</w:t>
      </w:r>
    </w:p>
    <w:p>
      <w:pPr>
        <w:pStyle w:val="ListBullet"/>
        <w:spacing w:after="60"/>
      </w:pPr>
      <w:r>
        <w:t>Loạn nhịp, hở van động mạch chủ, sự cố điện/controller.</w:t>
      </w:r>
    </w:p>
    <w:p>
      <w:pPr>
        <w:pStyle w:val="Heading1"/>
      </w:pPr>
      <w:r>
        <w:t>7. GHÉP TIM — ĐÁNH GIÁ TOÀN CON NGƯỜI</w:t>
      </w:r>
    </w:p>
    <w:p>
      <w:pPr>
        <w:spacing w:after="120"/>
      </w:pPr>
      <w:r>
        <w:rPr>
          <w:b w:val="0"/>
        </w:rPr>
        <w:t>{claim:P6-C10} Ghép tim được chỉ định cho người advanced HF được chọn lọc dù đã GDMT nhằm cải thiện sống còn và QoL. [GUIDELINE VERIFIED]</w:t>
      </w:r>
    </w:p>
    <w:p>
      <w:pPr>
        <w:spacing w:after="120"/>
      </w:pPr>
      <w:r>
        <w:rPr>
          <w:b w:val="0"/>
        </w:rPr>
        <w:t>Các trục đánh giá: tim mạch; cơ quan đích (thận/gan/phổi/thần kinh); nhiễm trùng &amp; ung thư; mạch máu phổi; frailty &amp; dinh dưỡng; tâm lý–xã hội; mục tiêu &amp; chấp thuận.</w:t>
      </w:r>
    </w:p>
    <w:p>
      <w:pPr>
        <w:spacing w:after="120"/>
      </w:pPr>
      <w:r>
        <w:rPr>
          <w:b/>
        </w:rPr>
        <w:t>Biên chống chỉ định (3 nhóm):</w:t>
      </w:r>
    </w:p>
    <w:p>
      <w:pPr>
        <w:pStyle w:val="ListBullet"/>
        <w:spacing w:after="60"/>
      </w:pPr>
      <w:r>
        <w:t>Rào cản đảo ngược được: nhiễm trùng đang trị, dinh dưỡng kém, deconditioning.</w:t>
      </w:r>
    </w:p>
    <w:p>
      <w:pPr>
        <w:pStyle w:val="ListBullet"/>
        <w:spacing w:after="60"/>
      </w:pPr>
      <w:r>
        <w:t>Rào cản cần định lượng tại trung tâm: bệnh thận/gan/phổi, tăng áp phổi, ung thư đã trị, béo phì, frailty.</w:t>
      </w:r>
    </w:p>
    <w:p>
      <w:pPr>
        <w:pStyle w:val="ListBullet"/>
        <w:spacing w:after="60"/>
      </w:pPr>
      <w:r>
        <w:t>Rào cản không hồi phục: tổn thương thần kinh nặng, ung thư hoạt động không kiểm soát.</w:t>
      </w:r>
    </w:p>
    <w:p>
      <w:pPr>
        <w:spacing w:after="120"/>
      </w:pPr>
      <w:r>
        <w:rPr>
          <w:b/>
          <w:color w:val="1F3A5F"/>
        </w:rPr>
        <w:t xml:space="preserve">⚠️ QUAN TRỌNG: </w:t>
      </w:r>
      <w:r>
        <w:rPr>
          <w:b w:val="0"/>
          <w:color w:val="1F3A5F"/>
        </w:rPr>
        <w:t>Không dùng tuổi đơn độc; không dùng một lần creatinine tăng lúc sung huyết để kết luận suy thận không hồi phục.</w:t>
      </w:r>
    </w:p>
    <w:p>
      <w:pPr>
        <w:pStyle w:val="Heading1"/>
      </w:pPr>
      <w:r>
        <w:t>8. CHĂM SÓC GIẢM NHẸ &amp; BẤT HOẠT SỐC ICD</w:t>
      </w:r>
    </w:p>
    <w:p>
      <w:pPr>
        <w:spacing w:after="120"/>
      </w:pPr>
      <w:r>
        <w:rPr>
          <w:b w:val="0"/>
        </w:rPr>
        <w:t>{claim:P6-C11} Mọi người bệnh suy tim nên được chăm sóc giảm nhẹ: giao tiếp, truyền đạt tiên lượng, làm rõ mục tiêu, kiểm soát triệu chứng, hỗ trợ người chăm sóc. [GUIDELINE VERIFIED]</w:t>
      </w:r>
    </w:p>
    <w:p>
      <w:pPr>
        <w:spacing w:after="120"/>
      </w:pPr>
      <w:r>
        <w:rPr>
          <w:b w:val="0"/>
        </w:rPr>
        <w:t>{claim:P6-C12} Khả năng ngừng liệu pháp kéo dài sự sống phải được thảo luận từ lúc khởi trị và đánh giá lại khi mục tiêu thay đổi. [GUIDELINE VERIFIED]</w:t>
      </w:r>
    </w:p>
    <w:p>
      <w:pPr>
        <w:pStyle w:val="ListBullet"/>
        <w:spacing w:after="60"/>
      </w:pPr>
      <w:r>
        <w:rPr>
          <w:b/>
        </w:rPr>
        <w:t xml:space="preserve">Bất hoạt chức năng SHOCK </w:t>
      </w:r>
      <w:r>
        <w:rPr>
          <w:b w:val="0"/>
        </w:rPr>
        <w:t>ngăn sốc VT/VF.</w:t>
      </w:r>
    </w:p>
    <w:p>
      <w:pPr>
        <w:pStyle w:val="ListBullet"/>
        <w:spacing w:after="60"/>
      </w:pPr>
      <w:r>
        <w:rPr>
          <w:b/>
        </w:rPr>
        <w:t xml:space="preserve">Chức năng tạo nhịp chậm/tái đồng bộ </w:t>
      </w:r>
      <w:r>
        <w:rPr>
          <w:b w:val="0"/>
        </w:rPr>
        <w:t>có thể giữ nếu giúp thoải mái.</w:t>
      </w:r>
    </w:p>
    <w:p>
      <w:pPr>
        <w:pStyle w:val="ListBullet"/>
        <w:spacing w:after="60"/>
      </w:pPr>
      <w:r>
        <w:t>Bất hoạt theo chấp thuận ≠ trợ tử.</w:t>
      </w:r>
    </w:p>
    <w:p>
      <w:pPr>
        <w:pStyle w:val="Heading1"/>
      </w:pPr>
      <w:r>
        <w:t>9. THEO DÕI DÀI HẠN, PHỤC HỒI, TIÊM CHỦNG, TỰ CHĂM SÓC</w:t>
      </w:r>
    </w:p>
    <w:p>
      <w:pPr>
        <w:spacing w:after="120"/>
      </w:pPr>
      <w:r>
        <w:rPr>
          <w:b w:val="0"/>
        </w:rPr>
        <w:t>{claim:P6-C13} Huấn luyện vận động đều đặn được khuyến cáo để cải thiện chức năng, khả năng gắng sức, QoL. [GUIDELINE VERIFIED]</w:t>
      </w:r>
    </w:p>
    <w:p>
      <w:pPr>
        <w:spacing w:after="120"/>
      </w:pPr>
      <w:r>
        <w:rPr>
          <w:b w:val="0"/>
        </w:rPr>
        <w:t>{claim:P6-C14} Tiêm phòng các bệnh hô hấp là hợp lý để giảm tử vong. [GUIDELINE VERIFIED]</w:t>
      </w:r>
    </w:p>
    <w:p>
      <w:pPr>
        <w:spacing w:after="120"/>
      </w:pPr>
      <w:r>
        <w:rPr>
          <w:b w:val="0"/>
        </w:rPr>
        <w:t>{claim:P6-C15} Người bệnh cần được giáo dục tự chăm sóc theo cách đa ngành. [GUIDELINE VERIFIED]</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18"/>
              </w:rPr>
              <w:t>Vùng</w:t>
            </w:r>
          </w:p>
        </w:tc>
        <w:tc>
          <w:tcPr>
            <w:tcW w:type="dxa" w:w="3024"/>
            <w:shd w:val="clear" w:color="auto" w:fill="1F3A5F"/>
          </w:tcPr>
          <w:p>
            <w:r/>
            <w:r>
              <w:rPr>
                <w:b/>
                <w:color w:val="FFFFFF"/>
                <w:sz w:val="18"/>
              </w:rPr>
              <w:t>Triệu chứng</w:t>
            </w:r>
          </w:p>
        </w:tc>
        <w:tc>
          <w:tcPr>
            <w:tcW w:type="dxa" w:w="3024"/>
            <w:shd w:val="clear" w:color="auto" w:fill="1F3A5F"/>
          </w:tcPr>
          <w:p>
            <w:r/>
            <w:r>
              <w:rPr>
                <w:b/>
                <w:color w:val="FFFFFF"/>
                <w:sz w:val="18"/>
              </w:rPr>
              <w:t>Hành động</w:t>
            </w:r>
          </w:p>
        </w:tc>
      </w:tr>
      <w:tr>
        <w:tc>
          <w:tcPr>
            <w:tcW w:type="dxa" w:w="3024"/>
          </w:tcPr>
          <w:p>
            <w:r/>
            <w:r>
              <w:rPr>
                <w:sz w:val="18"/>
              </w:rPr>
              <w:t>Xanh</w:t>
            </w:r>
          </w:p>
        </w:tc>
        <w:tc>
          <w:tcPr>
            <w:tcW w:type="dxa" w:w="3024"/>
          </w:tcPr>
          <w:p>
            <w:r/>
            <w:r>
              <w:rPr>
                <w:sz w:val="18"/>
              </w:rPr>
              <w:t>Ổn định so với nền</w:t>
            </w:r>
          </w:p>
        </w:tc>
        <w:tc>
          <w:tcPr>
            <w:tcW w:type="dxa" w:w="3024"/>
          </w:tcPr>
          <w:p>
            <w:r/>
            <w:r>
              <w:rPr>
                <w:sz w:val="18"/>
              </w:rPr>
              <w:t>Tiếp tục kế hoạch, vận động, hẹn tái khám</w:t>
            </w:r>
          </w:p>
        </w:tc>
      </w:tr>
      <w:tr>
        <w:tc>
          <w:tcPr>
            <w:tcW w:type="dxa" w:w="3024"/>
          </w:tcPr>
          <w:p>
            <w:r/>
            <w:r>
              <w:rPr>
                <w:sz w:val="18"/>
              </w:rPr>
              <w:t>Vàng</w:t>
            </w:r>
          </w:p>
        </w:tc>
        <w:tc>
          <w:tcPr>
            <w:tcW w:type="dxa" w:w="3024"/>
          </w:tcPr>
          <w:p>
            <w:r/>
            <w:r>
              <w:rPr>
                <w:sz w:val="18"/>
              </w:rPr>
              <w:t>Khó thở tăng, cần nhiều gối, phù/đầy bụng, chán ăn, cân tăng</w:t>
            </w:r>
          </w:p>
        </w:tc>
        <w:tc>
          <w:tcPr>
            <w:tcW w:type="dxa" w:w="3024"/>
          </w:tcPr>
          <w:p>
            <w:r/>
            <w:r>
              <w:rPr>
                <w:sz w:val="18"/>
              </w:rPr>
              <w:t>Liên hệ đội suy tim trong ngày</w:t>
            </w:r>
          </w:p>
        </w:tc>
      </w:tr>
      <w:tr>
        <w:tc>
          <w:tcPr>
            <w:tcW w:type="dxa" w:w="3024"/>
          </w:tcPr>
          <w:p>
            <w:r/>
            <w:r>
              <w:rPr>
                <w:sz w:val="18"/>
              </w:rPr>
              <w:t>Đỏ</w:t>
            </w:r>
          </w:p>
        </w:tc>
        <w:tc>
          <w:tcPr>
            <w:tcW w:type="dxa" w:w="3024"/>
          </w:tcPr>
          <w:p>
            <w:r/>
            <w:r>
              <w:rPr>
                <w:sz w:val="18"/>
              </w:rPr>
              <w:t>Khó thở khi nghỉ nặng, đau ngực, ngất, lú lẫn, tím, sốc ICD liên tiếp</w:t>
            </w:r>
          </w:p>
        </w:tc>
        <w:tc>
          <w:tcPr>
            <w:tcW w:type="dxa" w:w="3024"/>
          </w:tcPr>
          <w:p>
            <w:r/>
            <w:r>
              <w:rPr>
                <w:sz w:val="18"/>
              </w:rPr>
              <w:t>Gọi cấp cứu</w:t>
            </w:r>
          </w:p>
        </w:tc>
      </w:tr>
    </w:tbl>
    <w:p>
      <w:pPr>
        <w:spacing w:after="80"/>
      </w:pPr>
      <w:r>
        <w:rPr>
          <w:b w:val="0"/>
        </w:rPr>
      </w:r>
    </w:p>
    <w:p>
      <w:pPr>
        <w:pStyle w:val="Heading1"/>
      </w:pPr>
      <w:r>
        <w:t>10. TIPS THỰC HÀNH — 12 ĐIỂM PHẢI NHỚ</w:t>
      </w:r>
    </w:p>
    <w:p>
      <w:pPr>
        <w:pStyle w:val="ListBullet"/>
        <w:spacing w:after="60"/>
      </w:pPr>
      <w:r>
        <w:rPr>
          <w:b/>
        </w:rPr>
        <w:t xml:space="preserve">Tip 1: </w:t>
      </w:r>
      <w:r>
        <w:rPr>
          <w:b w:val="0"/>
        </w:rPr>
        <w:t>Ghi quỹ đạo (đi được bao xa, nhập viện), không chỉ ghi EF.</w:t>
      </w:r>
    </w:p>
    <w:p>
      <w:pPr>
        <w:pStyle w:val="ListBullet"/>
        <w:spacing w:after="60"/>
      </w:pPr>
      <w:r>
        <w:rPr>
          <w:b/>
        </w:rPr>
        <w:t xml:space="preserve">Tip 2: </w:t>
      </w:r>
      <w:r>
        <w:rPr>
          <w:b w:val="0"/>
        </w:rPr>
        <w:t>Hỏi khả năng dung nạp — giảm liều vì HA/thận có thể là tín hiệu advanced HF.</w:t>
      </w:r>
    </w:p>
    <w:p>
      <w:pPr>
        <w:pStyle w:val="ListBullet"/>
        <w:spacing w:after="60"/>
      </w:pPr>
      <w:r>
        <w:rPr>
          <w:b/>
        </w:rPr>
        <w:t xml:space="preserve">Tip 3: </w:t>
      </w:r>
      <w:r>
        <w:rPr>
          <w:b w:val="0"/>
        </w:rPr>
        <w:t>Rà lại sau nhập viện: ICD, CRT, van, chuyển tuyến.</w:t>
      </w:r>
    </w:p>
    <w:p>
      <w:pPr>
        <w:pStyle w:val="ListBullet"/>
        <w:spacing w:after="60"/>
      </w:pPr>
      <w:r>
        <w:rPr>
          <w:b/>
        </w:rPr>
        <w:t xml:space="preserve">Tip 4: </w:t>
      </w:r>
      <w:r>
        <w:rPr>
          <w:b w:val="0"/>
        </w:rPr>
        <w:t>Viết rõ "CRT tái đồng bộ tim" tránh nhầm capillary refill time.</w:t>
      </w:r>
    </w:p>
    <w:p>
      <w:pPr>
        <w:pStyle w:val="ListBullet"/>
        <w:spacing w:after="60"/>
      </w:pPr>
      <w:r>
        <w:rPr>
          <w:b/>
        </w:rPr>
        <w:t xml:space="preserve">Tip 5: </w:t>
      </w:r>
      <w:r>
        <w:rPr>
          <w:b w:val="0"/>
        </w:rPr>
        <w:t>Kiểm ECG gốc — không gắn nhãn LBBB từ dòng kết luận tự động.</w:t>
      </w:r>
    </w:p>
    <w:p>
      <w:pPr>
        <w:pStyle w:val="ListBullet"/>
        <w:spacing w:after="60"/>
      </w:pPr>
      <w:r>
        <w:rPr>
          <w:b/>
        </w:rPr>
        <w:t xml:space="preserve">Tip 6: </w:t>
      </w:r>
      <w:r>
        <w:rPr>
          <w:b w:val="0"/>
        </w:rPr>
        <w:t>Mô tả GDMT thật (thuốc, liều, lý do chưa tăng).</w:t>
      </w:r>
    </w:p>
    <w:p>
      <w:pPr>
        <w:pStyle w:val="ListBullet"/>
        <w:spacing w:after="60"/>
      </w:pPr>
      <w:r>
        <w:rPr>
          <w:b/>
        </w:rPr>
        <w:t xml:space="preserve">Tip 7: </w:t>
      </w:r>
      <w:r>
        <w:rPr>
          <w:b w:val="0"/>
        </w:rPr>
        <w:t>Đánh giá lại van sau khi tải và điều trị nền ổn định.</w:t>
      </w:r>
    </w:p>
    <w:p>
      <w:pPr>
        <w:pStyle w:val="ListBullet"/>
        <w:spacing w:after="60"/>
      </w:pPr>
      <w:r>
        <w:rPr>
          <w:b/>
        </w:rPr>
        <w:t xml:space="preserve">Tip 8: </w:t>
      </w:r>
      <w:r>
        <w:rPr>
          <w:b w:val="0"/>
        </w:rPr>
        <w:t>Bảo tồn cửa sổ — chuyển LVAD/ghép trước suy đa tạng.</w:t>
      </w:r>
    </w:p>
    <w:p>
      <w:pPr>
        <w:pStyle w:val="ListBullet"/>
        <w:spacing w:after="60"/>
      </w:pPr>
      <w:r>
        <w:rPr>
          <w:b/>
        </w:rPr>
        <w:t xml:space="preserve">Tip 9: </w:t>
      </w:r>
      <w:r>
        <w:rPr>
          <w:b w:val="0"/>
        </w:rPr>
        <w:t>Hỗ trợ caregiver.</w:t>
      </w:r>
    </w:p>
    <w:p>
      <w:pPr>
        <w:pStyle w:val="ListBullet"/>
        <w:spacing w:after="60"/>
      </w:pPr>
      <w:r>
        <w:rPr>
          <w:b/>
        </w:rPr>
        <w:t xml:space="preserve">Tip 10: </w:t>
      </w:r>
      <w:r>
        <w:rPr>
          <w:b w:val="0"/>
        </w:rPr>
        <w:t>Hỏi mục tiêu sớm, không chờ khủng hoảng.</w:t>
      </w:r>
    </w:p>
    <w:p>
      <w:pPr>
        <w:pStyle w:val="ListBullet"/>
        <w:spacing w:after="60"/>
      </w:pPr>
      <w:r>
        <w:rPr>
          <w:b/>
        </w:rPr>
        <w:t xml:space="preserve">Tip 11: </w:t>
      </w:r>
      <w:r>
        <w:rPr>
          <w:b w:val="0"/>
        </w:rPr>
        <w:t>Lập kế hoạch bất hoạt shock ICD trước xuất viện cuối đời.</w:t>
      </w:r>
    </w:p>
    <w:p>
      <w:pPr>
        <w:pStyle w:val="ListBullet"/>
        <w:spacing w:after="60"/>
      </w:pPr>
      <w:r>
        <w:rPr>
          <w:b/>
        </w:rPr>
        <w:t xml:space="preserve">Tip 12: </w:t>
      </w:r>
      <w:r>
        <w:rPr>
          <w:b w:val="0"/>
        </w:rPr>
        <w:t>Nối dữ liệu với hành động — tự theo dõi không phản hồi là chưa đủ.</w:t>
      </w:r>
    </w:p>
    <w:p>
      <w:pPr>
        <w:pStyle w:val="Heading1"/>
      </w:pPr>
      <w:r>
        <w:t>11. LƯU ĐỒ QUYẾT ĐỊNH LÂM SÀNG</w:t>
      </w:r>
    </w:p>
    <w:p>
      <w:pPr>
        <w:spacing w:after="120"/>
      </w:pPr>
      <w:r>
        <w:rPr>
          <w:b/>
        </w:rPr>
        <w:t>Bước 1 — Red flag cấp (đau ngực, khó thở nặng khi nghỉ, ngất, sốc ICD liên tiếp)? → CÓ: cấp cứu Part 5.</w:t>
      </w:r>
    </w:p>
    <w:p>
      <w:pPr>
        <w:spacing w:after="120"/>
      </w:pPr>
      <w:r>
        <w:rPr>
          <w:b/>
        </w:rPr>
        <w:t>Bước 2 — Có tín hiệu suy tim tiến triển (I-NEED-HELP)? → CÓ: chuyển advanced HF sớm.</w:t>
      </w:r>
    </w:p>
    <w:p>
      <w:pPr>
        <w:pStyle w:val="ListBullet"/>
        <w:spacing w:after="60"/>
      </w:pPr>
      <w:r>
        <w:t>ICD dự phòng tiên phát khi HFrEF + nguy cơ loạn nhịp phù hợp → điện sinh lý.</w:t>
      </w:r>
    </w:p>
    <w:p>
      <w:pPr>
        <w:pStyle w:val="ListBullet"/>
        <w:spacing w:after="60"/>
      </w:pPr>
      <w:r>
        <w:t>CRT khi LVEF thấp + LBBB/QRS rộng (không nếu QRS hẹp).</w:t>
      </w:r>
    </w:p>
    <w:p>
      <w:pPr>
        <w:pStyle w:val="ListBullet"/>
        <w:spacing w:after="60"/>
      </w:pPr>
      <w:r>
        <w:t>Van cơ năng nặng → tối ưu GDMT/CRT rồi Heart Team.</w:t>
      </w:r>
    </w:p>
    <w:p>
      <w:pPr>
        <w:spacing w:after="120"/>
      </w:pPr>
      <w:r>
        <w:rPr>
          <w:b/>
          <w:color w:val="1F3A5F"/>
        </w:rPr>
        <w:t xml:space="preserve">⚠️ QUAN TRỌNG: </w:t>
      </w:r>
      <w:r>
        <w:rPr>
          <w:b w:val="0"/>
          <w:color w:val="1F3A5F"/>
        </w:rPr>
        <w:t>Plan B thiếu nguồn lực: hội chẩn từ xa; gửi ECG/echo/quỹ đạo/thuốc; lập kế hoạch cấp cứu; duy trì palliative/phục hồi/tự chăm sóc tại chỗ.</w:t>
      </w:r>
    </w:p>
    <w:p>
      <w:pPr>
        <w:pStyle w:val="Heading1"/>
      </w:pPr>
      <w:r>
        <w:t>12. NĂM CA LÂM SÀNG CÓ LỜI GIẢI</w:t>
      </w:r>
    </w:p>
    <w:p>
      <w:pPr>
        <w:pStyle w:val="Heading2"/>
      </w:pPr>
      <w:r>
        <w:t>Ca 1 — ICD dự phòng tiên phát</w:t>
      </w:r>
    </w:p>
    <w:p>
      <w:pPr>
        <w:spacing w:after="120"/>
      </w:pPr>
      <w:r>
        <w:rPr>
          <w:b w:val="0"/>
        </w:rPr>
        <w:t>Nam trung niên bệnh tim thiếu máu cục bộ, MI đã qua giai đoạn sớm, NYHA II, EF thấp sau GDMT mạn, chưa có VT/VF.</w:t>
      </w:r>
    </w:p>
    <w:p>
      <w:pPr>
        <w:pStyle w:val="ListBullet"/>
        <w:spacing w:after="60"/>
      </w:pPr>
      <w:r>
        <w:t>Hành động: chuyển điện sinh lý ICD dự phòng tiên phát; giải thích máy chống VT/VF không chữa suy bơm; tiếp tục GDMT.</w:t>
      </w:r>
    </w:p>
    <w:p>
      <w:pPr>
        <w:pStyle w:val="Heading2"/>
      </w:pPr>
      <w:r>
        <w:t>Ca 2 — Ứng viên CRT, tránh nhầm thuật ngữ</w:t>
      </w:r>
    </w:p>
    <w:p>
      <w:pPr>
        <w:spacing w:after="120"/>
      </w:pPr>
      <w:r>
        <w:rPr>
          <w:b w:val="0"/>
        </w:rPr>
        <w:t>Nữ HFrEF NYHA III dù GDMT, EF thấp, LBBB + QRS rất rộng. Hồ sơ cũ ghi "CRT kéo dài" (capillary refill time).</w:t>
      </w:r>
    </w:p>
    <w:p>
      <w:pPr>
        <w:pStyle w:val="ListBullet"/>
        <w:spacing w:after="60"/>
      </w:pPr>
      <w:r>
        <w:t>Hành động: chuyển suy tim–điện sinh lý cấy CRT; không dùng máy tạo nhịp thất phải thay CRT; không ngừng GDMT sau cấy.</w:t>
      </w:r>
    </w:p>
    <w:p>
      <w:pPr>
        <w:pStyle w:val="Heading2"/>
      </w:pPr>
      <w:r>
        <w:t>Ca 3 — Hở van hai lá cơ năng cần Heart Team</w:t>
      </w:r>
    </w:p>
    <w:p>
      <w:pPr>
        <w:spacing w:after="120"/>
      </w:pPr>
      <w:r>
        <w:rPr>
          <w:b w:val="0"/>
        </w:rPr>
        <w:t>Nam HFrEF, MR thứ phát nặng, khó thở dai dẳng, chưa rõ GDMT tối đa, ECG gợi LBBB chưa đánh giá CRT.</w:t>
      </w:r>
    </w:p>
    <w:p>
      <w:pPr>
        <w:pStyle w:val="ListBullet"/>
        <w:spacing w:after="60"/>
      </w:pPr>
      <w:r>
        <w:t>Hành động: tối ưu GDMT + đánh giá CRT → tái đánh giá MR khi ổn định → Heart Team. Không kẹp van ngay.</w:t>
      </w:r>
    </w:p>
    <w:p>
      <w:pPr>
        <w:pStyle w:val="Heading2"/>
      </w:pPr>
      <w:r>
        <w:t>Ca 4 — Advanced HF cần LVAD/ghép</w:t>
      </w:r>
    </w:p>
    <w:p>
      <w:pPr>
        <w:spacing w:after="120"/>
      </w:pPr>
      <w:r>
        <w:rPr>
          <w:b w:val="0"/>
        </w:rPr>
        <w:t>Nam trẻ bệnh cơ tim giãn, nhiều lần nhập viện, không cai inotrope, thận/gan xấu dần, caregiver sẵn sàng.</w:t>
      </w:r>
    </w:p>
    <w:p>
      <w:pPr>
        <w:pStyle w:val="ListBullet"/>
        <w:spacing w:after="60"/>
      </w:pPr>
      <w:r>
        <w:t>Hành động: chuyển trung tâm LVAD/ghép khẩn; đánh giá song song ghép + LVAD bridge; có palliative.</w:t>
      </w:r>
    </w:p>
    <w:p>
      <w:pPr>
        <w:pStyle w:val="Heading2"/>
      </w:pPr>
      <w:r>
        <w:t>Ca 5 — Palliative, phục hồi &amp; tự theo dõi</w:t>
      </w:r>
    </w:p>
    <w:p>
      <w:pPr>
        <w:spacing w:after="120"/>
      </w:pPr>
      <w:r>
        <w:rPr>
          <w:b w:val="0"/>
        </w:rPr>
        <w:t>Nữ rất cao tuổi suy tim giai đoạn D, CKD, frailty, ICD cũ, không muốn ICU/thủ thuật, muốn ở nhà, sợ máy sốc.</w:t>
      </w:r>
    </w:p>
    <w:p>
      <w:pPr>
        <w:pStyle w:val="ListBullet"/>
        <w:spacing w:after="60"/>
      </w:pPr>
      <w:r>
        <w:t>Hành động: palliative/hospice, advance care plan, bất hoạt shock ICD nếu đồng ý (giữ pacing), phục hồi nhẹ, vùng xanh-vàng-đỏ. Không ép LVAD/ghép; không ngừng mọi thuốc.</w:t>
      </w:r>
    </w:p>
    <w:p>
      <w:pPr>
        <w:pStyle w:val="Heading1"/>
      </w:pPr>
      <w:r>
        <w:t>13. TÓM TẮT THỰC HÀNH</w:t>
      </w:r>
    </w:p>
    <w:p>
      <w:pPr>
        <w:pStyle w:val="ListBullet"/>
        <w:spacing w:after="60"/>
      </w:pPr>
      <w:r>
        <w:t>Suy tim tiến triển nhận ra bằng QUỸ ĐẠO, không phải một EF.</w:t>
      </w:r>
    </w:p>
    <w:p>
      <w:pPr>
        <w:pStyle w:val="ListBullet"/>
        <w:spacing w:after="60"/>
      </w:pPr>
      <w:r>
        <w:t>I-NEED-HELP nhắc gọi sớm; INTERMACS mô tả độ nặng.</w:t>
      </w:r>
    </w:p>
    <w:p>
      <w:pPr>
        <w:pStyle w:val="ListBullet"/>
        <w:spacing w:after="60"/>
      </w:pPr>
      <w:r>
        <w:t>ICD ngăn tử vong do VT/VF; CRT tái đồng bộ ở kiểu hình điện học phù hợp.</w:t>
      </w:r>
    </w:p>
    <w:p>
      <w:pPr>
        <w:pStyle w:val="ListBullet"/>
        <w:spacing w:after="60"/>
      </w:pPr>
      <w:r>
        <w:t>Van cơ năng cần tối ưu GDMT/CRT rồi Heart Team.</w:t>
      </w:r>
    </w:p>
    <w:p>
      <w:pPr>
        <w:pStyle w:val="ListBullet"/>
        <w:spacing w:after="60"/>
      </w:pPr>
      <w:r>
        <w:t>LVAD có 4 chiến lược; ghép tim đánh giá toàn con người.</w:t>
      </w:r>
    </w:p>
    <w:p>
      <w:pPr>
        <w:pStyle w:val="ListBullet"/>
        <w:spacing w:after="60"/>
      </w:pPr>
      <w:r>
        <w:t>Palliative song hành, không đối lập. Bất hoạt shock ICD ≠ tắt pacing/trợ tử.</w:t>
      </w:r>
    </w:p>
    <w:p>
      <w:pPr>
        <w:pStyle w:val="Heading1"/>
      </w:pPr>
      <w:r>
        <w:t>14. TÀI LIỆU THAM KHẢO</w:t>
      </w:r>
    </w:p>
    <w:p>
      <w:pPr>
        <w:pStyle w:val="ListBullet"/>
        <w:spacing w:after="60"/>
      </w:pPr>
      <w:r>
        <w:t>Heidenreich PA, et al. 2022 AHA/ACC/HFSA Guideline for the Management of Heart Failure. Circulation. 2022. PMID: 35363499.</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