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HFpEF LÀ GÌ?</w:t>
      </w:r>
    </w:p>
    <w:p>
      <w:pPr>
        <w:jc w:val="center"/>
      </w:pPr>
      <w:r>
        <w:rPr>
          <w:i/>
          <w:color w:val="595959"/>
          <w:sz w:val="24"/>
        </w:rPr>
        <w:t>Suy tim với phân suất tống máu bảo tồn (Heart Failure with preserved Ejection Fraction)</w:t>
      </w:r>
    </w:p>
    <w:p>
      <w:pPr>
        <w:jc w:val="center"/>
      </w:pPr>
      <w:r>
        <w:rPr>
          <w:color w:val="8A8A8A"/>
          <w:sz w:val="20"/>
        </w:rPr>
        <w:t>Nguồn: IM-22 Part 4 – HFmrEF/HFpEF/HFimpEF + Comorbidities</w:t>
      </w:r>
    </w:p>
    <w:p/>
    <w:p>
      <w:pPr>
        <w:pStyle w:val="Heading1"/>
      </w:pPr>
      <w:r>
        <w:t>1. ĐỊNH NGHĨA (CỐT LÕI)</w:t>
      </w:r>
    </w:p>
    <w:p>
      <w:r>
        <w:t>HFpEF là suy tim có phân suất tống máu thất trái (LVEF) ≥ 50%, kèm triệu chứng/dấu hiệu suy tim và bằng chứng khách quan của bất thường cấu trúc hoặc chức năng tim:</w:t>
      </w:r>
    </w:p>
    <w:p>
      <w:pPr>
        <w:pStyle w:val="ListBullet"/>
      </w:pPr>
      <w:r>
        <w:t>Lớn nhĩ trái: LAVI &gt; 34 mL/m²</w:t>
      </w:r>
    </w:p>
    <w:p>
      <w:pPr>
        <w:pStyle w:val="ListBullet"/>
      </w:pPr>
      <w:r>
        <w:t>Phì đại thất trái: LVMI ≥ 115 g/m² (nam) hoặc ≥ 95 g/m² (nữ)</w:t>
      </w:r>
    </w:p>
    <w:p>
      <w:pPr>
        <w:pStyle w:val="ListBullet"/>
      </w:pPr>
      <w:r>
        <w:t>Rối loạn chức năng tâm trương: E/e' tăng, e' giảm</w:t>
      </w:r>
    </w:p>
    <w:p>
      <w:pPr>
        <w:pStyle w:val="ListBullet"/>
      </w:pPr>
      <w:r>
        <w:t>Biomarker tăng: BNP / NT-proBNP tăng</w:t>
      </w:r>
    </w:p>
    <w:p>
      <w:pPr>
        <w:pStyle w:val="Heading1"/>
      </w:pPr>
      <w:r>
        <w:t>2. CƠ CHẾ SINH LÝ BỆNH (KHÁC HFrEF Ở ĐIỂM NÀO?)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HFrEF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HFpEF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Cơ chế chính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Mất tế bào cơ tim (sau nhồi máu) → suy chức năng TÂM THU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LVEF vẫn duy trì, nhưng RỐI LOẠN CHỨC NĂNG TÂM TRƯƠNG (thất cứng, giảm thư giãn)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Nền tảng bệnh sinh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Tổn thương cơ tim trực tiếp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Mô hình VIÊM VI MẠCH HỆ THỐNG do bệnh đồng mắc</w:t>
            </w:r>
          </w:p>
        </w:tc>
      </w:tr>
    </w:tbl>
    <w:p/>
    <w:p>
      <w:r>
        <w:rPr>
          <w:b/>
        </w:rPr>
        <w:t xml:space="preserve">Mô hình viêm vi mạch hệ thống: </w:t>
      </w:r>
      <w:r>
        <w:t>Bệnh đồng mắc (THA, ĐTĐ, Béo phì, CKD, OSA) → viêm mạn hệ thống → rối loạn chức năng vi mạch → xơ hóa cơ tim → thất cứng, đổ đầy kém → áp lực đổ đầy tăng → sung huyết.</w:t>
      </w:r>
    </w:p>
    <w:p>
      <w:pPr>
        <w:pStyle w:val="Heading1"/>
      </w:pPr>
      <w:r>
        <w:t>3. DỊCH TỄ &amp; THỰC TẾ LÂM SÀNG</w:t>
      </w:r>
    </w:p>
    <w:p>
      <w:pPr>
        <w:pStyle w:val="ListBullet"/>
      </w:pPr>
      <w:r>
        <w:t>HFpEF chiếm hơn 50% tổng số bệnh nhân suy tim nhập viện và tiếp tục gia tăng theo sự già hóa dân số, đại dịch béo phì, đái tháo đường và tăng huyết áp.</w:t>
      </w:r>
    </w:p>
    <w:p>
      <w:r>
        <w:rPr>
          <w:b/>
        </w:rPr>
        <w:t xml:space="preserve">⚠️ Sai lầm phổ biến: </w:t>
      </w:r>
      <w:r>
        <w:t>Xem HFpEF là “suy tim nhẹ” hoặc “chỉ cần lợi tiểu khi phù”. Thực tế: tỷ lệ tử vong và tái nhập viện ở HFpEF TƯƠNG ĐƯƠNG HFrEF.</w:t>
      </w:r>
    </w:p>
    <w:p>
      <w:pPr>
        <w:pStyle w:val="Heading1"/>
      </w:pPr>
      <w:r>
        <w:t>4. KIỂU HÌNH ĐẶC BIỆT (PHENOTYPES)</w:t>
      </w:r>
    </w:p>
    <w:p>
      <w:pPr>
        <w:pStyle w:val="ListBullet"/>
      </w:pPr>
      <w:r>
        <w:rPr>
          <w:b/>
        </w:rPr>
        <w:t xml:space="preserve">Obesity-HFpEF: </w:t>
      </w:r>
      <w:r>
        <w:t>Béo phì làm tăng thể tích nội mạch, mỡ quanh tim, viêm hệ thống → kiểu hình đặc trưng.</w:t>
      </w:r>
    </w:p>
    <w:p>
      <w:pPr>
        <w:pStyle w:val="ListBullet"/>
      </w:pPr>
      <w:r>
        <w:rPr>
          <w:b/>
        </w:rPr>
        <w:t xml:space="preserve">HFpEF + THA: </w:t>
      </w:r>
      <w:r>
        <w:t>THA là nguyên nhân hàng đầu: tăng hậu tải → phì đại thất trái → xơ hóa cơ tim.</w:t>
      </w:r>
    </w:p>
    <w:p>
      <w:pPr>
        <w:pStyle w:val="ListBullet"/>
      </w:pPr>
      <w:r>
        <w:rPr>
          <w:b/>
        </w:rPr>
        <w:t xml:space="preserve">HFpEF + Rung nhĩ: </w:t>
      </w:r>
      <w:r>
        <w:t>Kiểm soát tần số thất + kháng đông theo CHA2DS2-VASc.</w:t>
      </w:r>
    </w:p>
    <w:p>
      <w:pPr>
        <w:pStyle w:val="ListBullet"/>
      </w:pPr>
      <w:r>
        <w:rPr>
          <w:b/>
        </w:rPr>
        <w:t xml:space="preserve">ATTR-CM (Amyloid): </w:t>
      </w:r>
      <w:r>
        <w:t>Nghĩ khi: nam lớn tuổi + mổ ống cổ tay 2 bên + ECG điện thế thấp + thất phì đại nặng.</w:t>
      </w:r>
    </w:p>
    <w:p>
      <w:pPr>
        <w:pStyle w:val="Heading1"/>
      </w:pPr>
      <w:r>
        <w:t>5. ĐIỀU TRỊ (3 TRỤ CỘT)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Nhóm thuốc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SGLT2i (Dapagliflozin / Empagliflozin 10 mg/ngày)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DUY NHẤT chứng minh giảm tử vong tim mạch / nhập viện (EMPEROR-Preserved, DELIVER) – Khuyến cáo Class I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Lợi tiểu quai (Furosemide 20–40 mg, Torsemide 5–10 mg)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Kiểm soát ứ dịch. Lưu ý: thất phụ thuộc tiền tải → tránh lạm dụng gây tụt HA / suy thận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MRA / ARNI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Bằng chứng phụ trợ: TOPCAT (MRA giảm nhập viện nếu BNP tăng); PARAGON-HF (ARNI có lợi nếu LVEF &lt; 57%, phụ nữ)</w:t>
            </w:r>
          </w:p>
        </w:tc>
      </w:tr>
    </w:tbl>
    <w:p/>
    <w:p>
      <w:r>
        <w:rPr>
          <w:b/>
        </w:rPr>
        <w:t xml:space="preserve">Đặc biệt HFpEF: </w:t>
      </w:r>
      <w:r>
        <w:t>Được phép dùng Non-DHP CCB (Diltiazem / Verapamil) khi kèm rung nhĩ – nhưng CHỐNG CHỈ ĐỊNH tuyệt đối ở HFrEF (ức chế co bóp cơ tim).</w:t>
      </w:r>
    </w:p>
    <w:p>
      <w:pPr>
        <w:pStyle w:val="Heading1"/>
      </w:pPr>
      <w:r>
        <w:t>6. QUẢN LÝ BỆNH ĐỒNG MẮC = TRỌNG TÂM</w:t>
      </w:r>
    </w:p>
    <w:p>
      <w:pPr>
        <w:pStyle w:val="ListBullet"/>
      </w:pPr>
      <w:r>
        <w:rPr>
          <w:b/>
        </w:rPr>
        <w:t xml:space="preserve">THA: </w:t>
      </w:r>
      <w:r>
        <w:t>Mục tiêu &lt; 130/80 mmHg (thường 120–129/70–79). Ưu tiên ARNI/ACEi/ARB, MRA, SGLT2i.</w:t>
      </w:r>
    </w:p>
    <w:p>
      <w:pPr>
        <w:pStyle w:val="ListBullet"/>
      </w:pPr>
      <w:r>
        <w:rPr>
          <w:b/>
        </w:rPr>
        <w:t xml:space="preserve">ĐTĐ &amp; Béo phì: </w:t>
      </w:r>
      <w:r>
        <w:t>GLP-1 RA (Semaglutide) cải thiện triệu chứng qua nghiên cứu STEP-HFpEF.</w:t>
      </w:r>
    </w:p>
    <w:p>
      <w:pPr>
        <w:pStyle w:val="ListBullet"/>
      </w:pPr>
      <w:r>
        <w:rPr>
          <w:b/>
        </w:rPr>
        <w:t xml:space="preserve">Thiếu sắt: </w:t>
      </w:r>
      <w:r>
        <w:t>Chẩn đoán: Ferritin &lt; 100 ng/mL HOẶC Ferritin 100–299 ng/mL kèm TSAT &lt; 20%. Bù sắt TĨNH MẠCH (Ferric carboxymaltose) – sắt uống thất bại do Hepcidin tăng.</w:t>
      </w:r>
    </w:p>
    <w:p>
      <w:pPr>
        <w:pStyle w:val="ListBullet"/>
      </w:pPr>
      <w:r>
        <w:rPr>
          <w:b/>
        </w:rPr>
        <w:t xml:space="preserve">CKD: </w:t>
      </w:r>
      <w:r>
        <w:t>Phối hợp hội chứng tim–thận, theo dõi eGFR; chấp nhận “initial dip” eGFR giảm &lt; 30% khi khởi trị SGLT2i/ARNI.</w:t>
      </w:r>
    </w:p>
    <w:p>
      <w:pPr>
        <w:pStyle w:val="Heading1"/>
      </w:pPr>
      <w:r>
        <w:t>7. BẪY THI CỬ QUAN TRỌNG NHẤT</w:t>
      </w:r>
    </w:p>
    <w:p>
      <w:r>
        <w:rPr>
          <w:b/>
        </w:rPr>
        <w:t xml:space="preserve">HFimpEF ≠ HFpEF: </w:t>
      </w:r>
      <w:r>
        <w:t>Bệnh nhân EF từ 25% hồi phục lên 55% KHÔNG được gọi là “HFpEF” hay “khỏi bệnh”. Đó là HFimpEF (EF ban đầu ≤ 40%, tăng ≥ 10% tuyệt đối, EF &gt; 40%) và BẮT BUỘC duy trì GDMT vô thời hạn (nghiên cứu TRED-HF: ngưng thuốc → tái phát suy tim trong 6 tháng).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