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center"/>
      </w:pPr>
      <w:r>
        <w:rPr>
          <w:b w:val="0"/>
        </w:rPr>
        <w:t>HƯỚNG DẪN CHI TIẾT CÁCH DÙNG TỪNG LOẠI THUỐC HÍT CHO BỆNH NHÂN</w:t>
      </w:r>
    </w:p>
    <w:p>
      <w:pPr>
        <w:spacing w:after="40"/>
        <w:jc w:val="center"/>
      </w:pPr>
      <w:r>
        <w:rPr>
          <w:b w:val="0"/>
        </w:rPr>
        <w:t>Tài liệu giáo dục bệnh nhân &amp; người nhà | IM-30 COPD</w:t>
      </w:r>
    </w:p>
    <w:p>
      <w:pPr>
        <w:spacing w:after="240"/>
        <w:jc w:val="center"/>
      </w:pPr>
      <w:r>
        <w:rPr>
          <w:b w:val="0"/>
        </w:rPr>
        <w:t>Áp dụng cho: Ventolin, Atrovent, Seretide, Symbicort, Pulmicort, Spiriva, Anoro, Ultibro, Trelegy...</w:t>
      </w:r>
    </w:p>
    <w:p>
      <w:pPr>
        <w:pStyle w:val="Heading1"/>
      </w:pPr>
      <w:r>
        <w:t>0. TRƯỚC KHI BẮT ĐẦU — 3 ĐIỀU CẦN BIẾT</w:t>
      </w:r>
    </w:p>
    <w:p>
      <w:pPr>
        <w:pStyle w:val="ListBullet"/>
        <w:spacing w:after="60"/>
      </w:pPr>
      <w:r>
        <w:rPr>
          <w:b/>
        </w:rPr>
        <w:t xml:space="preserve">Kỹ thuật hít đúng = thuốc mới tới được phổi. </w:t>
      </w:r>
      <w:r>
        <w:rPr>
          <w:b w:val="0"/>
        </w:rPr>
        <w:t>Hít sai, thuốc nằm trong miệng/họng, bệnh không đỡ dù uống đều.</w:t>
      </w:r>
    </w:p>
    <w:p>
      <w:pPr>
        <w:pStyle w:val="ListBullet"/>
        <w:spacing w:after="60"/>
      </w:pPr>
      <w:r>
        <w:rPr>
          <w:b/>
        </w:rPr>
        <w:t xml:space="preserve">Mỗi loại hít có cách dùng KHÁC NHAU. </w:t>
      </w:r>
      <w:r>
        <w:rPr>
          <w:b w:val="0"/>
        </w:rPr>
        <w:t>Hãy xem đúng phần tương ứng với bình thuốc của bạn ở dưới.</w:t>
      </w:r>
    </w:p>
    <w:p>
      <w:pPr>
        <w:pStyle w:val="ListBullet"/>
        <w:spacing w:after="60"/>
      </w:pPr>
      <w:r>
        <w:rPr>
          <w:b/>
        </w:rPr>
        <w:t xml:space="preserve">Luôn mang bình thuốc theo người. </w:t>
      </w:r>
      <w:r>
        <w:rPr>
          <w:b w:val="0"/>
        </w:rPr>
        <w:t>Đọc kỹ tờ hướng dẫn kèm theo mỗi lần nhận thuốc mới.</w:t>
      </w:r>
    </w:p>
    <w:tbl>
      <w:tblPr>
        <w:tblStyle w:val="LightGrid-Accent1"/>
        <w:tblW w:type="auto" w:w="0"/>
        <w:jc w:val="center"/>
        <w:tblLook w:firstColumn="1" w:firstRow="1" w:lastColumn="0" w:lastRow="0" w:noHBand="0" w:noVBand="1" w:val="04A0"/>
      </w:tblPr>
      <w:tblGrid>
        <w:gridCol w:w="4536"/>
        <w:gridCol w:w="4536"/>
      </w:tblGrid>
      <w:tr>
        <w:tc>
          <w:tcPr>
            <w:tcW w:type="dxa" w:w="4536"/>
            <w:shd w:val="clear" w:color="auto" w:fill="1F3A5F"/>
          </w:tcPr>
          <w:p>
            <w:r/>
            <w:r>
              <w:rPr>
                <w:b/>
                <w:color w:val="FFFFFF"/>
                <w:sz w:val="20"/>
              </w:rPr>
              <w:t>Thuật ngữ</w:t>
            </w:r>
          </w:p>
        </w:tc>
        <w:tc>
          <w:tcPr>
            <w:tcW w:type="dxa" w:w="4536"/>
            <w:shd w:val="clear" w:color="auto" w:fill="1F3A5F"/>
          </w:tcPr>
          <w:p>
            <w:r/>
            <w:r>
              <w:rPr>
                <w:b/>
                <w:color w:val="FFFFFF"/>
                <w:sz w:val="20"/>
              </w:rPr>
              <w:t>Ý nghĩa cho người bệnh</w:t>
            </w:r>
          </w:p>
        </w:tc>
      </w:tr>
      <w:tr>
        <w:tc>
          <w:tcPr>
            <w:tcW w:type="dxa" w:w="4536"/>
          </w:tcPr>
          <w:p>
            <w:r/>
            <w:r>
              <w:rPr>
                <w:sz w:val="20"/>
              </w:rPr>
              <w:t>MDI (bình xịt)</w:t>
            </w:r>
          </w:p>
        </w:tc>
        <w:tc>
          <w:tcPr>
            <w:tcW w:type="dxa" w:w="4536"/>
          </w:tcPr>
          <w:p>
            <w:r/>
            <w:r>
              <w:rPr>
                <w:sz w:val="20"/>
              </w:rPr>
              <w:t>Bình xịt dạng phun sương, cần "nhấn + hít" phối hợp</w:t>
            </w:r>
          </w:p>
        </w:tc>
      </w:tr>
      <w:tr>
        <w:tc>
          <w:tcPr>
            <w:tcW w:type="dxa" w:w="4536"/>
          </w:tcPr>
          <w:p>
            <w:r/>
            <w:r>
              <w:rPr>
                <w:sz w:val="20"/>
              </w:rPr>
              <w:t>DPI (hít bột)</w:t>
            </w:r>
          </w:p>
        </w:tc>
        <w:tc>
          <w:tcPr>
            <w:tcW w:type="dxa" w:w="4536"/>
          </w:tcPr>
          <w:p>
            <w:r/>
            <w:r>
              <w:rPr>
                <w:sz w:val="20"/>
              </w:rPr>
              <w:t>Hít bột khô, cần "hít mạnh" để kéo thuốc vào</w:t>
            </w:r>
          </w:p>
        </w:tc>
      </w:tr>
      <w:tr>
        <w:tc>
          <w:tcPr>
            <w:tcW w:type="dxa" w:w="4536"/>
          </w:tcPr>
          <w:p>
            <w:r/>
            <w:r>
              <w:rPr>
                <w:sz w:val="20"/>
              </w:rPr>
              <w:t>SMI (hít sương)</w:t>
            </w:r>
          </w:p>
        </w:tc>
        <w:tc>
          <w:tcPr>
            <w:tcW w:type="dxa" w:w="4536"/>
          </w:tcPr>
          <w:p>
            <w:r/>
            <w:r>
              <w:rPr>
                <w:sz w:val="20"/>
              </w:rPr>
              <w:t>Tạo sương mù chậm, dễ dùng, hít nhẹ nhàng</w:t>
            </w:r>
          </w:p>
        </w:tc>
      </w:tr>
    </w:tbl>
    <w:p>
      <w:pPr>
        <w:spacing w:after="80"/>
      </w:pPr>
      <w:r>
        <w:rPr>
          <w:b w:val="0"/>
        </w:rPr>
      </w:r>
    </w:p>
    <w:p>
      <w:pPr>
        <w:pStyle w:val="Heading1"/>
      </w:pPr>
      <w:r>
        <w:t>1. BÌNH XỊT ĐỊNH LIỀU (MDI) — VENTOLIN, ATROVENT, SERETIDE</w:t>
      </w:r>
    </w:p>
    <w:p>
      <w:pPr>
        <w:spacing w:after="120"/>
      </w:pPr>
      <w:r>
        <w:rPr>
          <w:b/>
        </w:rPr>
        <w:t>Đây là loại bình xịt phổ biến nhất. Cần phối hợp NHỊP NHÀNG động tác nhấn và hít.</w:t>
      </w:r>
    </w:p>
    <w:p>
      <w:pPr>
        <w:pStyle w:val="Heading2"/>
      </w:pPr>
      <w:r>
        <w:t>1.1 Các bước thực hiện</w:t>
      </w:r>
    </w:p>
    <w:p>
      <w:pPr>
        <w:pStyle w:val="ListNumber"/>
        <w:spacing w:after="60"/>
      </w:pPr>
      <w:r>
        <w:rPr>
          <w:b/>
        </w:rPr>
        <w:t xml:space="preserve">Lắc kỹ: </w:t>
      </w:r>
      <w:r>
        <w:rPr>
          <w:b w:val="0"/>
        </w:rPr>
        <w:t>Tháo nắp bảo vệ, cầm bình, lắc đều 3-5 lần.</w:t>
      </w:r>
    </w:p>
    <w:p>
      <w:pPr>
        <w:pStyle w:val="ListNumber"/>
        <w:spacing w:after="60"/>
      </w:pPr>
      <w:r>
        <w:rPr>
          <w:b/>
        </w:rPr>
        <w:t xml:space="preserve">Thở ra: </w:t>
      </w:r>
      <w:r>
        <w:rPr>
          <w:b w:val="0"/>
        </w:rPr>
        <w:t>Thở ra hết từ từ (không thở vào bình).</w:t>
      </w:r>
    </w:p>
    <w:p>
      <w:pPr>
        <w:pStyle w:val="ListNumber"/>
        <w:spacing w:after="60"/>
      </w:pPr>
      <w:r>
        <w:rPr>
          <w:b/>
        </w:rPr>
        <w:t xml:space="preserve">Ngậm môi: </w:t>
      </w:r>
      <w:r>
        <w:rPr>
          <w:b w:val="0"/>
        </w:rPr>
        <w:t>Ngậm chặt đầu bình vào giữa môi và răng, môi bịt kín.</w:t>
      </w:r>
    </w:p>
    <w:p>
      <w:pPr>
        <w:pStyle w:val="ListNumber"/>
        <w:spacing w:after="60"/>
      </w:pPr>
      <w:r>
        <w:rPr>
          <w:b/>
        </w:rPr>
        <w:t xml:space="preserve">Hít + nhấn: </w:t>
      </w:r>
      <w:r>
        <w:rPr>
          <w:b w:val="0"/>
        </w:rPr>
        <w:t>Bắt đầu hít vào CHẬM VÀ SÂU qua miệng, đồng thời NHẤN một lần xuống để thuốc phun ra.</w:t>
      </w:r>
    </w:p>
    <w:p>
      <w:pPr>
        <w:pStyle w:val="ListNumber"/>
        <w:spacing w:after="60"/>
      </w:pPr>
      <w:r>
        <w:rPr>
          <w:b/>
        </w:rPr>
        <w:t xml:space="preserve">Hít tiếp: </w:t>
      </w:r>
      <w:r>
        <w:rPr>
          <w:b w:val="0"/>
        </w:rPr>
        <w:t>Tiếp tục hít sâu hết cỡ.</w:t>
      </w:r>
    </w:p>
    <w:p>
      <w:pPr>
        <w:pStyle w:val="ListNumber"/>
        <w:spacing w:after="60"/>
      </w:pPr>
      <w:r>
        <w:rPr>
          <w:b/>
        </w:rPr>
        <w:t xml:space="preserve">Nín thở: </w:t>
      </w:r>
      <w:r>
        <w:rPr>
          <w:b w:val="0"/>
        </w:rPr>
        <w:t>Nín thở 10 giây (đếm thầm 1-10) để thuốc lắng trong phổi.</w:t>
      </w:r>
    </w:p>
    <w:p>
      <w:pPr>
        <w:pStyle w:val="ListNumber"/>
        <w:spacing w:after="60"/>
      </w:pPr>
      <w:r>
        <w:rPr>
          <w:b/>
        </w:rPr>
        <w:t xml:space="preserve">Lặp lại: </w:t>
      </w:r>
      <w:r>
        <w:rPr>
          <w:b w:val="0"/>
        </w:rPr>
        <w:t>Thở ra bình thường. Nếu cần 2 nhát, chờ 30-60 giây rồi lặp lại.</w:t>
      </w:r>
    </w:p>
    <w:p>
      <w:pPr>
        <w:pStyle w:val="ListNumber"/>
        <w:spacing w:after="60"/>
      </w:pPr>
      <w:r>
        <w:rPr>
          <w:b/>
        </w:rPr>
        <w:t xml:space="preserve">Xong: </w:t>
      </w:r>
      <w:r>
        <w:rPr>
          <w:b w:val="0"/>
        </w:rPr>
        <w:t>Đậy nắp bình sau khi dùng xong.</w:t>
      </w:r>
    </w:p>
    <w:p>
      <w:pPr>
        <w:pStyle w:val="Heading2"/>
      </w:pPr>
      <w:r>
        <w:t>1.2 Mẹo để dùng MDI dễ hơn</w:t>
      </w:r>
    </w:p>
    <w:p>
      <w:pPr>
        <w:pStyle w:val="ListBullet"/>
        <w:spacing w:after="60"/>
      </w:pPr>
      <w:r>
        <w:rPr>
          <w:b/>
        </w:rPr>
        <w:t xml:space="preserve">Nếu khó phối hợp "nhấn + hít": </w:t>
      </w:r>
      <w:r>
        <w:rPr>
          <w:b w:val="0"/>
        </w:rPr>
        <w:t>dùng BUỒNG ĐỆM (spacer) — ống nhựa lắp vào bình. Xem mục 1.4.</w:t>
      </w:r>
    </w:p>
    <w:p>
      <w:pPr>
        <w:pStyle w:val="ListBullet"/>
        <w:spacing w:after="60"/>
      </w:pPr>
      <w:r>
        <w:t>Ngồi thẳng hoặc đứng, không nằm khi xịt.</w:t>
      </w:r>
    </w:p>
    <w:p>
      <w:pPr>
        <w:pStyle w:val="ListBullet"/>
        <w:spacing w:after="60"/>
      </w:pPr>
      <w:r>
        <w:t>Vệ sinh đầu miệng bình bằng khăn khô mỗi tuần — KHÔNG rửa bằng nước.</w:t>
      </w:r>
    </w:p>
    <w:p>
      <w:pPr>
        <w:pStyle w:val="Heading2"/>
      </w:pPr>
      <w:r>
        <w:t>1.3 Các lỗi hay gặp</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shd w:val="clear" w:color="auto" w:fill="1F3A5F"/>
          </w:tcPr>
          <w:p>
            <w:r/>
            <w:r>
              <w:rPr>
                <w:b/>
                <w:color w:val="FFFFFF"/>
                <w:sz w:val="20"/>
              </w:rPr>
              <w:t>Lỗi thường gặp</w:t>
            </w:r>
          </w:p>
        </w:tc>
        <w:tc>
          <w:tcPr>
            <w:tcW w:type="dxa" w:w="3024"/>
            <w:shd w:val="clear" w:color="auto" w:fill="1F3A5F"/>
          </w:tcPr>
          <w:p>
            <w:r/>
            <w:r>
              <w:rPr>
                <w:b/>
                <w:color w:val="FFFFFF"/>
                <w:sz w:val="20"/>
              </w:rPr>
              <w:t>Hậu quả</w:t>
            </w:r>
          </w:p>
        </w:tc>
        <w:tc>
          <w:tcPr>
            <w:tcW w:type="dxa" w:w="3024"/>
            <w:shd w:val="clear" w:color="auto" w:fill="1F3A5F"/>
          </w:tcPr>
          <w:p>
            <w:r/>
            <w:r>
              <w:rPr>
                <w:b/>
                <w:color w:val="FFFFFF"/>
                <w:sz w:val="20"/>
              </w:rPr>
              <w:t>Cách khắc phục</w:t>
            </w:r>
          </w:p>
        </w:tc>
      </w:tr>
      <w:tr>
        <w:tc>
          <w:tcPr>
            <w:tcW w:type="dxa" w:w="3024"/>
          </w:tcPr>
          <w:p>
            <w:r/>
            <w:r>
              <w:rPr>
                <w:sz w:val="20"/>
              </w:rPr>
              <w:t>Không lắc bình</w:t>
            </w:r>
          </w:p>
        </w:tc>
        <w:tc>
          <w:tcPr>
            <w:tcW w:type="dxa" w:w="3024"/>
          </w:tcPr>
          <w:p>
            <w:r/>
            <w:r>
              <w:rPr>
                <w:sz w:val="20"/>
              </w:rPr>
              <w:t>Liều không đều</w:t>
            </w:r>
          </w:p>
        </w:tc>
        <w:tc>
          <w:tcPr>
            <w:tcW w:type="dxa" w:w="3024"/>
          </w:tcPr>
          <w:p>
            <w:r/>
            <w:r>
              <w:rPr>
                <w:sz w:val="20"/>
              </w:rPr>
              <w:t>Luôn lắc 3-5 lần trước khi dùng</w:t>
            </w:r>
          </w:p>
        </w:tc>
      </w:tr>
      <w:tr>
        <w:tc>
          <w:tcPr>
            <w:tcW w:type="dxa" w:w="3024"/>
          </w:tcPr>
          <w:p>
            <w:r/>
            <w:r>
              <w:rPr>
                <w:sz w:val="20"/>
              </w:rPr>
              <w:t>Nhấn xịt rồi mới hít</w:t>
            </w:r>
          </w:p>
        </w:tc>
        <w:tc>
          <w:tcPr>
            <w:tcW w:type="dxa" w:w="3024"/>
          </w:tcPr>
          <w:p>
            <w:r/>
            <w:r>
              <w:rPr>
                <w:sz w:val="20"/>
              </w:rPr>
              <w:t>Thuốc dính trong miệng</w:t>
            </w:r>
          </w:p>
        </w:tc>
        <w:tc>
          <w:tcPr>
            <w:tcW w:type="dxa" w:w="3024"/>
          </w:tcPr>
          <w:p>
            <w:r/>
            <w:r>
              <w:rPr>
                <w:sz w:val="20"/>
              </w:rPr>
              <w:t>Nhấn ĐÚNG lúc đang hít vào</w:t>
            </w:r>
          </w:p>
        </w:tc>
      </w:tr>
      <w:tr>
        <w:tc>
          <w:tcPr>
            <w:tcW w:type="dxa" w:w="3024"/>
          </w:tcPr>
          <w:p>
            <w:r/>
            <w:r>
              <w:rPr>
                <w:sz w:val="20"/>
              </w:rPr>
              <w:t>Hít quá nhanh</w:t>
            </w:r>
          </w:p>
        </w:tc>
        <w:tc>
          <w:tcPr>
            <w:tcW w:type="dxa" w:w="3024"/>
          </w:tcPr>
          <w:p>
            <w:r/>
            <w:r>
              <w:rPr>
                <w:sz w:val="20"/>
              </w:rPr>
              <w:t>Thuốc đập vào họng</w:t>
            </w:r>
          </w:p>
        </w:tc>
        <w:tc>
          <w:tcPr>
            <w:tcW w:type="dxa" w:w="3024"/>
          </w:tcPr>
          <w:p>
            <w:r/>
            <w:r>
              <w:rPr>
                <w:sz w:val="20"/>
              </w:rPr>
              <w:t>Hít chậm và sâu</w:t>
            </w:r>
          </w:p>
        </w:tc>
      </w:tr>
      <w:tr>
        <w:tc>
          <w:tcPr>
            <w:tcW w:type="dxa" w:w="3024"/>
          </w:tcPr>
          <w:p>
            <w:r/>
            <w:r>
              <w:rPr>
                <w:sz w:val="20"/>
              </w:rPr>
              <w:t>Quên nín thở</w:t>
            </w:r>
          </w:p>
        </w:tc>
        <w:tc>
          <w:tcPr>
            <w:tcW w:type="dxa" w:w="3024"/>
          </w:tcPr>
          <w:p>
            <w:r/>
            <w:r>
              <w:rPr>
                <w:sz w:val="20"/>
              </w:rPr>
              <w:t>Thuốc bị thở ra ngoài</w:t>
            </w:r>
          </w:p>
        </w:tc>
        <w:tc>
          <w:tcPr>
            <w:tcW w:type="dxa" w:w="3024"/>
          </w:tcPr>
          <w:p>
            <w:r/>
            <w:r>
              <w:rPr>
                <w:sz w:val="20"/>
              </w:rPr>
              <w:t>Luôn nín thở 10 giây</w:t>
            </w:r>
          </w:p>
        </w:tc>
      </w:tr>
      <w:tr>
        <w:tc>
          <w:tcPr>
            <w:tcW w:type="dxa" w:w="3024"/>
          </w:tcPr>
          <w:p>
            <w:r/>
            <w:r>
              <w:rPr>
                <w:sz w:val="20"/>
              </w:rPr>
              <w:t>Không súc miệng (thuốc có corticoid)</w:t>
            </w:r>
          </w:p>
        </w:tc>
        <w:tc>
          <w:tcPr>
            <w:tcW w:type="dxa" w:w="3024"/>
          </w:tcPr>
          <w:p>
            <w:r/>
            <w:r>
              <w:rPr>
                <w:sz w:val="20"/>
              </w:rPr>
              <w:t>Nấm miệng, khàn tiếng</w:t>
            </w:r>
          </w:p>
        </w:tc>
        <w:tc>
          <w:tcPr>
            <w:tcW w:type="dxa" w:w="3024"/>
          </w:tcPr>
          <w:p>
            <w:r/>
            <w:r>
              <w:rPr>
                <w:sz w:val="20"/>
              </w:rPr>
              <w:t>Súc miệng sau khi dùng</w:t>
            </w:r>
          </w:p>
        </w:tc>
      </w:tr>
    </w:tbl>
    <w:p>
      <w:pPr>
        <w:spacing w:after="80"/>
      </w:pPr>
      <w:r>
        <w:rPr>
          <w:b w:val="0"/>
        </w:rPr>
      </w:r>
    </w:p>
    <w:p>
      <w:pPr>
        <w:pStyle w:val="Heading2"/>
      </w:pPr>
      <w:r>
        <w:t>1.4 Buồng đệm (spacer) — trợ thủ đắc lực</w:t>
      </w:r>
    </w:p>
    <w:p>
      <w:pPr>
        <w:spacing w:after="120"/>
      </w:pPr>
      <w:r>
        <w:rPr>
          <w:b w:val="0"/>
        </w:rPr>
        <w:t>Buồng đệm là ống nhựa lắp giữa bình xịt và miệng. Hít qua buồng giúp thuốc vào phổi nhiều hơn, giảm thuốc dính trong miệng. Rất hữu ích cho trẻ em, người già, người khó phối hợp.</w:t>
      </w:r>
    </w:p>
    <w:p>
      <w:pPr>
        <w:pStyle w:val="ListNumber"/>
        <w:spacing w:after="60"/>
      </w:pPr>
      <w:r>
        <w:t>Lắp bình xịt vào một đầu buồng đệm.</w:t>
      </w:r>
    </w:p>
    <w:p>
      <w:pPr>
        <w:pStyle w:val="ListNumber"/>
        <w:spacing w:after="60"/>
      </w:pPr>
      <w:r>
        <w:t>Ngậm đầu còn lại của buồng đệm vào miệng, bịt kín.</w:t>
      </w:r>
    </w:p>
    <w:p>
      <w:pPr>
        <w:pStyle w:val="ListNumber"/>
        <w:spacing w:after="60"/>
      </w:pPr>
      <w:r>
        <w:t>Nhấn xịt một lần để thuốc phun vào buồng.</w:t>
      </w:r>
    </w:p>
    <w:p>
      <w:pPr>
        <w:pStyle w:val="ListNumber"/>
        <w:spacing w:after="60"/>
      </w:pPr>
      <w:r>
        <w:t>Hít vào chậm và sâu qua buồng (không cần phối hợp nhấn-hít).</w:t>
      </w:r>
    </w:p>
    <w:p>
      <w:pPr>
        <w:pStyle w:val="ListNumber"/>
        <w:spacing w:after="60"/>
      </w:pPr>
      <w:r>
        <w:t>Nín thở 10 giây. Lặp lại nếu cần liều thứ 2.</w:t>
      </w:r>
    </w:p>
    <w:p>
      <w:pPr>
        <w:pStyle w:val="Heading1"/>
      </w:pPr>
      <w:r>
        <w:t>2. HÍT BỘT KHÔ (DPI) — SPIRIVA, SYMBICORT, ANORO, ULTIBRO</w:t>
      </w:r>
    </w:p>
    <w:p>
      <w:pPr>
        <w:spacing w:after="120"/>
      </w:pPr>
      <w:r>
        <w:rPr>
          <w:b/>
        </w:rPr>
        <w:t>DPI cần HÍT MẠNH VÀ SÂU để kéo bột thuốc vào sâu trong phổi. KHÁC với MDI (hít nhẹ nhàng).</w:t>
      </w:r>
    </w:p>
    <w:p>
      <w:pPr>
        <w:pStyle w:val="Heading2"/>
      </w:pPr>
      <w:r>
        <w:t>2.1 Với bình Turbuhaler (ví dụ Symbicort)</w:t>
      </w:r>
    </w:p>
    <w:p>
      <w:pPr>
        <w:pStyle w:val="ListNumber"/>
        <w:spacing w:after="60"/>
      </w:pPr>
      <w:r>
        <w:rPr>
          <w:b/>
        </w:rPr>
        <w:t xml:space="preserve">Mở: </w:t>
      </w:r>
      <w:r>
        <w:rPr>
          <w:b w:val="0"/>
        </w:rPr>
        <w:t>Tháo nắp đậy phía dưới bình.</w:t>
      </w:r>
    </w:p>
    <w:p>
      <w:pPr>
        <w:pStyle w:val="ListNumber"/>
        <w:spacing w:after="60"/>
      </w:pPr>
      <w:r>
        <w:rPr>
          <w:b/>
        </w:rPr>
        <w:t xml:space="preserve">Nạp liều: </w:t>
      </w:r>
      <w:r>
        <w:rPr>
          <w:b w:val="0"/>
        </w:rPr>
        <w:t>Giữ bình thẳng đứng, xoay đế bên dưới một vòng theo mũi tên rồi xoay ngược lại — nghe tiếng "tách".</w:t>
      </w:r>
    </w:p>
    <w:p>
      <w:pPr>
        <w:pStyle w:val="ListNumber"/>
        <w:spacing w:after="60"/>
      </w:pPr>
      <w:r>
        <w:rPr>
          <w:b/>
        </w:rPr>
        <w:t xml:space="preserve">Thở ra: </w:t>
      </w:r>
      <w:r>
        <w:rPr>
          <w:b w:val="0"/>
        </w:rPr>
        <w:t>Thở ra hết (KHÔNG thở vào miệng bình).</w:t>
      </w:r>
    </w:p>
    <w:p>
      <w:pPr>
        <w:pStyle w:val="ListNumber"/>
        <w:spacing w:after="60"/>
      </w:pPr>
      <w:r>
        <w:rPr>
          <w:b/>
        </w:rPr>
        <w:t xml:space="preserve">Hít mạnh: </w:t>
      </w:r>
      <w:r>
        <w:rPr>
          <w:b w:val="0"/>
        </w:rPr>
        <w:t>Ngậm miệng bình vào môi, bịt kín, HÍT MẠNH VÀ SÂU qua miệng.</w:t>
      </w:r>
    </w:p>
    <w:p>
      <w:pPr>
        <w:pStyle w:val="ListNumber"/>
        <w:spacing w:after="60"/>
      </w:pPr>
      <w:r>
        <w:rPr>
          <w:b/>
        </w:rPr>
        <w:t xml:space="preserve">Nín thở: </w:t>
      </w:r>
      <w:r>
        <w:rPr>
          <w:b w:val="0"/>
        </w:rPr>
        <w:t>Nín thở 10 giây.</w:t>
      </w:r>
    </w:p>
    <w:p>
      <w:pPr>
        <w:pStyle w:val="ListNumber"/>
        <w:spacing w:after="60"/>
      </w:pPr>
      <w:r>
        <w:rPr>
          <w:b/>
        </w:rPr>
        <w:t xml:space="preserve">Xong: </w:t>
      </w:r>
      <w:r>
        <w:rPr>
          <w:b w:val="0"/>
        </w:rPr>
        <w:t>Thở ra từ từ. Đậy nắp lại.</w:t>
      </w:r>
    </w:p>
    <w:p>
      <w:pPr>
        <w:spacing w:after="120"/>
      </w:pPr>
      <w:r>
        <w:rPr>
          <w:b/>
          <w:color w:val="C00000"/>
        </w:rPr>
        <w:t xml:space="preserve">⚠️ SÚC MIỆNG: </w:t>
      </w:r>
      <w:r>
        <w:rPr>
          <w:b w:val="0"/>
          <w:color w:val="C00000"/>
        </w:rPr>
        <w:t>Sau khi hít thuốc có corticoid (Symbicort, Pulmicort, Seretide), BẮT BUỘC súc miệng bằng nước rồi NHỔ RA — không nuốt. Giúp tránh nấm miệng và khàn tiếng.</w:t>
      </w:r>
    </w:p>
    <w:p>
      <w:pPr>
        <w:pStyle w:val="Heading2"/>
      </w:pPr>
      <w:r>
        <w:t>2.2 Với bình HandiHaler (ví dụ Spiriva)</w:t>
      </w:r>
    </w:p>
    <w:p>
      <w:pPr>
        <w:pStyle w:val="ListNumber"/>
        <w:spacing w:after="60"/>
      </w:pPr>
      <w:r>
        <w:rPr>
          <w:b/>
        </w:rPr>
        <w:t xml:space="preserve">Nạp: </w:t>
      </w:r>
      <w:r>
        <w:rPr>
          <w:b w:val="0"/>
        </w:rPr>
        <w:t>Mở nắp đậy, mở ống ngậm, cho 1 viên nang thuốc vào buồng chứa (theo hướng dẫn).</w:t>
      </w:r>
    </w:p>
    <w:p>
      <w:pPr>
        <w:pStyle w:val="ListNumber"/>
        <w:spacing w:after="60"/>
      </w:pPr>
      <w:r>
        <w:rPr>
          <w:b/>
        </w:rPr>
        <w:t xml:space="preserve">Bấm: </w:t>
      </w:r>
      <w:r>
        <w:rPr>
          <w:b w:val="0"/>
        </w:rPr>
        <w:t>Đóng ống ngậm lại cho đến khi nghe tiếng "tách" (viên nang bị chọc thủng).</w:t>
      </w:r>
    </w:p>
    <w:p>
      <w:pPr>
        <w:pStyle w:val="ListNumber"/>
        <w:spacing w:after="60"/>
      </w:pPr>
      <w:r>
        <w:rPr>
          <w:b/>
        </w:rPr>
        <w:t xml:space="preserve">Hít: </w:t>
      </w:r>
      <w:r>
        <w:rPr>
          <w:b w:val="0"/>
        </w:rPr>
        <w:t>Thở ra hết, ngậm ống ngậm, HÍT MẠNH VÀ SÂU.</w:t>
      </w:r>
    </w:p>
    <w:p>
      <w:pPr>
        <w:pStyle w:val="ListNumber"/>
        <w:spacing w:after="60"/>
      </w:pPr>
      <w:r>
        <w:rPr>
          <w:b/>
        </w:rPr>
        <w:t xml:space="preserve">Nín thở: </w:t>
      </w:r>
      <w:r>
        <w:rPr>
          <w:b w:val="0"/>
        </w:rPr>
        <w:t>Nín thở 10 giây, thở ra.</w:t>
      </w:r>
    </w:p>
    <w:p>
      <w:pPr>
        <w:pStyle w:val="ListNumber"/>
        <w:spacing w:after="60"/>
      </w:pPr>
      <w:r>
        <w:rPr>
          <w:b/>
        </w:rPr>
        <w:t xml:space="preserve">Dọn: </w:t>
      </w:r>
      <w:r>
        <w:rPr>
          <w:b w:val="0"/>
        </w:rPr>
        <w:t>Mở ống ngậm, đổ viên nang rỗng đi, đậy nắp.</w:t>
      </w:r>
    </w:p>
    <w:p>
      <w:pPr>
        <w:pStyle w:val="Heading2"/>
      </w:pPr>
      <w:r>
        <w:t>2.3 Lưu ý chung cho DPI</w:t>
      </w:r>
    </w:p>
    <w:p>
      <w:pPr>
        <w:pStyle w:val="ListBullet"/>
        <w:spacing w:after="60"/>
      </w:pPr>
      <w:r>
        <w:rPr>
          <w:b/>
        </w:rPr>
        <w:t xml:space="preserve">Nguyên tắc: </w:t>
      </w:r>
      <w:r>
        <w:rPr>
          <w:b w:val="0"/>
        </w:rPr>
        <w:t>không bao giờ thở ra vào thiết bị (sẽ làm ẩm/mất thuốc).</w:t>
      </w:r>
    </w:p>
    <w:p>
      <w:pPr>
        <w:pStyle w:val="ListBullet"/>
        <w:spacing w:after="60"/>
      </w:pPr>
      <w:r>
        <w:t>Giữ thiết bị khô ráo, đậy nắp sau khi dùng.</w:t>
      </w:r>
    </w:p>
    <w:p>
      <w:pPr>
        <w:pStyle w:val="ListBullet"/>
        <w:spacing w:after="60"/>
      </w:pPr>
      <w:r>
        <w:t>Không rửa bằng nước — chỉ lau khô bằng khăn sạch.</w:t>
      </w:r>
    </w:p>
    <w:p>
      <w:pPr>
        <w:pStyle w:val="ListBullet"/>
        <w:spacing w:after="60"/>
      </w:pPr>
      <w:r>
        <w:t>Hít mạnh đến mức cảm nhận được bột vào họng là đúng kỹ thuật.</w:t>
      </w:r>
    </w:p>
    <w:p>
      <w:pPr>
        <w:pStyle w:val="Heading1"/>
      </w:pPr>
      <w:r>
        <w:t>3. HÍT DUNG DỊCH (SMI) — SPIRIVA RESPIMAT</w:t>
      </w:r>
    </w:p>
    <w:p>
      <w:pPr>
        <w:spacing w:after="120"/>
      </w:pPr>
      <w:r>
        <w:rPr>
          <w:b/>
        </w:rPr>
        <w:t>Respimat tạo sương mù chậm, dễ dùng hơn MDI — không cần hít quá mạnh, không cần phối hợp nhấn-hít phức tạp.</w:t>
      </w:r>
    </w:p>
    <w:p>
      <w:pPr>
        <w:pStyle w:val="ListNumber"/>
        <w:spacing w:after="60"/>
      </w:pPr>
      <w:r>
        <w:rPr>
          <w:b/>
        </w:rPr>
        <w:t xml:space="preserve">Nạp liều: </w:t>
      </w:r>
      <w:r>
        <w:rPr>
          <w:b w:val="0"/>
        </w:rPr>
        <w:t>Xoay đế bình theo hướng mũi tên cho đến khi dừng (nạp liều).</w:t>
      </w:r>
    </w:p>
    <w:p>
      <w:pPr>
        <w:pStyle w:val="ListNumber"/>
        <w:spacing w:after="60"/>
      </w:pPr>
      <w:r>
        <w:rPr>
          <w:b/>
        </w:rPr>
        <w:t xml:space="preserve">Mở: </w:t>
      </w:r>
      <w:r>
        <w:rPr>
          <w:b w:val="0"/>
        </w:rPr>
        <w:t>Mở nắp miệng bình.</w:t>
      </w:r>
    </w:p>
    <w:p>
      <w:pPr>
        <w:pStyle w:val="ListNumber"/>
        <w:spacing w:after="60"/>
      </w:pPr>
      <w:r>
        <w:rPr>
          <w:b/>
        </w:rPr>
        <w:t xml:space="preserve">Thở ra: </w:t>
      </w:r>
      <w:r>
        <w:rPr>
          <w:b w:val="0"/>
        </w:rPr>
        <w:t>Thở ra hết từ từ.</w:t>
      </w:r>
    </w:p>
    <w:p>
      <w:pPr>
        <w:pStyle w:val="ListNumber"/>
        <w:spacing w:after="60"/>
      </w:pPr>
      <w:r>
        <w:rPr>
          <w:b/>
        </w:rPr>
        <w:t xml:space="preserve">Hít: </w:t>
      </w:r>
      <w:r>
        <w:rPr>
          <w:b w:val="0"/>
        </w:rPr>
        <w:t>Ngậm miệng bình, bịt kín môi, HÍT VÀO CHẬM VÀ SÂU.</w:t>
      </w:r>
    </w:p>
    <w:p>
      <w:pPr>
        <w:pStyle w:val="ListNumber"/>
        <w:spacing w:after="60"/>
      </w:pPr>
      <w:r>
        <w:rPr>
          <w:b/>
        </w:rPr>
        <w:t xml:space="preserve">Nín thở: </w:t>
      </w:r>
      <w:r>
        <w:rPr>
          <w:b w:val="0"/>
        </w:rPr>
        <w:t>Nín thở 10 giây.</w:t>
      </w:r>
    </w:p>
    <w:p>
      <w:pPr>
        <w:pStyle w:val="ListNumber"/>
        <w:spacing w:after="60"/>
      </w:pPr>
      <w:r>
        <w:rPr>
          <w:b/>
        </w:rPr>
        <w:t xml:space="preserve">Xong: </w:t>
      </w:r>
      <w:r>
        <w:rPr>
          <w:b w:val="0"/>
        </w:rPr>
        <w:t>Đóng nắp lại sau khi dùng.</w:t>
      </w:r>
    </w:p>
    <w:p>
      <w:pPr>
        <w:pStyle w:val="Heading1"/>
      </w:pPr>
      <w:r>
        <w:t>4. BẢNG SO SÁNH NHANH 3 LOẠI HÍT</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shd w:val="clear" w:color="auto" w:fill="1F3A5F"/>
          </w:tcPr>
          <w:p>
            <w:r/>
            <w:r>
              <w:rPr>
                <w:b/>
                <w:color w:val="FFFFFF"/>
                <w:sz w:val="18"/>
              </w:rPr>
              <w:t>Đặc điểm</w:t>
            </w:r>
          </w:p>
        </w:tc>
        <w:tc>
          <w:tcPr>
            <w:tcW w:type="dxa" w:w="2268"/>
            <w:shd w:val="clear" w:color="auto" w:fill="1F3A5F"/>
          </w:tcPr>
          <w:p>
            <w:r/>
            <w:r>
              <w:rPr>
                <w:b/>
                <w:color w:val="FFFFFF"/>
                <w:sz w:val="18"/>
              </w:rPr>
              <w:t>MDI (bình xịt)</w:t>
            </w:r>
          </w:p>
        </w:tc>
        <w:tc>
          <w:tcPr>
            <w:tcW w:type="dxa" w:w="2268"/>
            <w:shd w:val="clear" w:color="auto" w:fill="1F3A5F"/>
          </w:tcPr>
          <w:p>
            <w:r/>
            <w:r>
              <w:rPr>
                <w:b/>
                <w:color w:val="FFFFFF"/>
                <w:sz w:val="18"/>
              </w:rPr>
              <w:t>DPI (hít bột)</w:t>
            </w:r>
          </w:p>
        </w:tc>
        <w:tc>
          <w:tcPr>
            <w:tcW w:type="dxa" w:w="2268"/>
            <w:shd w:val="clear" w:color="auto" w:fill="1F3A5F"/>
          </w:tcPr>
          <w:p>
            <w:r/>
            <w:r>
              <w:rPr>
                <w:b/>
                <w:color w:val="FFFFFF"/>
                <w:sz w:val="18"/>
              </w:rPr>
              <w:t>SMI (hít sương)</w:t>
            </w:r>
          </w:p>
        </w:tc>
      </w:tr>
      <w:tr>
        <w:tc>
          <w:tcPr>
            <w:tcW w:type="dxa" w:w="2268"/>
          </w:tcPr>
          <w:p>
            <w:r/>
            <w:r>
              <w:rPr>
                <w:sz w:val="18"/>
              </w:rPr>
              <w:t>Ví dụ</w:t>
            </w:r>
          </w:p>
        </w:tc>
        <w:tc>
          <w:tcPr>
            <w:tcW w:type="dxa" w:w="2268"/>
          </w:tcPr>
          <w:p>
            <w:r/>
            <w:r>
              <w:rPr>
                <w:sz w:val="18"/>
              </w:rPr>
              <w:t>Ventolin, Seretide</w:t>
            </w:r>
          </w:p>
        </w:tc>
        <w:tc>
          <w:tcPr>
            <w:tcW w:type="dxa" w:w="2268"/>
          </w:tcPr>
          <w:p>
            <w:r/>
            <w:r>
              <w:rPr>
                <w:sz w:val="18"/>
              </w:rPr>
              <w:t>Spiriva (HandiHaler), Symbicort</w:t>
            </w:r>
          </w:p>
        </w:tc>
        <w:tc>
          <w:tcPr>
            <w:tcW w:type="dxa" w:w="2268"/>
          </w:tcPr>
          <w:p>
            <w:r/>
            <w:r>
              <w:rPr>
                <w:sz w:val="18"/>
              </w:rPr>
              <w:t>Spiriva Respimat</w:t>
            </w:r>
          </w:p>
        </w:tc>
      </w:tr>
      <w:tr>
        <w:tc>
          <w:tcPr>
            <w:tcW w:type="dxa" w:w="2268"/>
          </w:tcPr>
          <w:p>
            <w:r/>
            <w:r>
              <w:rPr>
                <w:sz w:val="18"/>
              </w:rPr>
              <w:t>Cách hít</w:t>
            </w:r>
          </w:p>
        </w:tc>
        <w:tc>
          <w:tcPr>
            <w:tcW w:type="dxa" w:w="2268"/>
          </w:tcPr>
          <w:p>
            <w:r/>
            <w:r>
              <w:rPr>
                <w:sz w:val="18"/>
              </w:rPr>
              <w:t>Hít chậm + nhấn đúng lúc</w:t>
            </w:r>
          </w:p>
        </w:tc>
        <w:tc>
          <w:tcPr>
            <w:tcW w:type="dxa" w:w="2268"/>
          </w:tcPr>
          <w:p>
            <w:r/>
            <w:r>
              <w:rPr>
                <w:sz w:val="18"/>
              </w:rPr>
              <w:t>Hít MẠNH và SÂU</w:t>
            </w:r>
          </w:p>
        </w:tc>
        <w:tc>
          <w:tcPr>
            <w:tcW w:type="dxa" w:w="2268"/>
          </w:tcPr>
          <w:p>
            <w:r/>
            <w:r>
              <w:rPr>
                <w:sz w:val="18"/>
              </w:rPr>
              <w:t>Hít chậm và sâu</w:t>
            </w:r>
          </w:p>
        </w:tc>
      </w:tr>
      <w:tr>
        <w:tc>
          <w:tcPr>
            <w:tcW w:type="dxa" w:w="2268"/>
          </w:tcPr>
          <w:p>
            <w:r/>
            <w:r>
              <w:rPr>
                <w:sz w:val="18"/>
              </w:rPr>
              <w:t>Có cần lắc?</w:t>
            </w:r>
          </w:p>
        </w:tc>
        <w:tc>
          <w:tcPr>
            <w:tcW w:type="dxa" w:w="2268"/>
          </w:tcPr>
          <w:p>
            <w:r/>
            <w:r>
              <w:rPr>
                <w:sz w:val="18"/>
              </w:rPr>
              <w:t>Có (3-5 lần)</w:t>
            </w:r>
          </w:p>
        </w:tc>
        <w:tc>
          <w:tcPr>
            <w:tcW w:type="dxa" w:w="2268"/>
          </w:tcPr>
          <w:p>
            <w:r/>
            <w:r>
              <w:rPr>
                <w:sz w:val="18"/>
              </w:rPr>
              <w:t>Không</w:t>
            </w:r>
          </w:p>
        </w:tc>
        <w:tc>
          <w:tcPr>
            <w:tcW w:type="dxa" w:w="2268"/>
          </w:tcPr>
          <w:p>
            <w:r/>
            <w:r>
              <w:rPr>
                <w:sz w:val="18"/>
              </w:rPr>
              <w:t>Không</w:t>
            </w:r>
          </w:p>
        </w:tc>
      </w:tr>
      <w:tr>
        <w:tc>
          <w:tcPr>
            <w:tcW w:type="dxa" w:w="2268"/>
          </w:tcPr>
          <w:p>
            <w:r/>
            <w:r>
              <w:rPr>
                <w:sz w:val="18"/>
              </w:rPr>
              <w:t>Phù hợp nhất cho</w:t>
            </w:r>
          </w:p>
        </w:tc>
        <w:tc>
          <w:tcPr>
            <w:tcW w:type="dxa" w:w="2268"/>
          </w:tcPr>
          <w:p>
            <w:r/>
            <w:r>
              <w:rPr>
                <w:sz w:val="18"/>
              </w:rPr>
              <w:t>Người phối hợp được</w:t>
            </w:r>
          </w:p>
        </w:tc>
        <w:tc>
          <w:tcPr>
            <w:tcW w:type="dxa" w:w="2268"/>
          </w:tcPr>
          <w:p>
            <w:r/>
            <w:r>
              <w:rPr>
                <w:sz w:val="18"/>
              </w:rPr>
              <w:t>Người hít mạnh được</w:t>
            </w:r>
          </w:p>
        </w:tc>
        <w:tc>
          <w:tcPr>
            <w:tcW w:type="dxa" w:w="2268"/>
          </w:tcPr>
          <w:p>
            <w:r/>
            <w:r>
              <w:rPr>
                <w:sz w:val="18"/>
              </w:rPr>
              <w:t>Người già, tay yếu, khó phối hợp</w:t>
            </w:r>
          </w:p>
        </w:tc>
      </w:tr>
      <w:tr>
        <w:tc>
          <w:tcPr>
            <w:tcW w:type="dxa" w:w="2268"/>
          </w:tcPr>
          <w:p>
            <w:r/>
            <w:r>
              <w:rPr>
                <w:sz w:val="18"/>
              </w:rPr>
              <w:t>Buồng đệm</w:t>
            </w:r>
          </w:p>
        </w:tc>
        <w:tc>
          <w:tcPr>
            <w:tcW w:type="dxa" w:w="2268"/>
          </w:tcPr>
          <w:p>
            <w:r/>
            <w:r>
              <w:rPr>
                <w:sz w:val="18"/>
              </w:rPr>
              <w:t>Có thể dùng</w:t>
            </w:r>
          </w:p>
        </w:tc>
        <w:tc>
          <w:tcPr>
            <w:tcW w:type="dxa" w:w="2268"/>
          </w:tcPr>
          <w:p>
            <w:r/>
            <w:r>
              <w:rPr>
                <w:sz w:val="18"/>
              </w:rPr>
              <w:t>Không dùng được</w:t>
            </w:r>
          </w:p>
        </w:tc>
        <w:tc>
          <w:tcPr>
            <w:tcW w:type="dxa" w:w="2268"/>
          </w:tcPr>
          <w:p>
            <w:r/>
            <w:r>
              <w:rPr>
                <w:sz w:val="18"/>
              </w:rPr>
              <w:t>Không cần</w:t>
            </w:r>
          </w:p>
        </w:tc>
      </w:tr>
      <w:tr>
        <w:tc>
          <w:tcPr>
            <w:tcW w:type="dxa" w:w="2268"/>
          </w:tcPr>
          <w:p>
            <w:r/>
            <w:r>
              <w:rPr>
                <w:sz w:val="18"/>
              </w:rPr>
              <w:t>Súc miệng sau dùng</w:t>
            </w:r>
          </w:p>
        </w:tc>
        <w:tc>
          <w:tcPr>
            <w:tcW w:type="dxa" w:w="2268"/>
          </w:tcPr>
          <w:p>
            <w:r/>
            <w:r>
              <w:rPr>
                <w:sz w:val="18"/>
              </w:rPr>
              <w:t>Có (nếu corticoid)</w:t>
            </w:r>
          </w:p>
        </w:tc>
        <w:tc>
          <w:tcPr>
            <w:tcW w:type="dxa" w:w="2268"/>
          </w:tcPr>
          <w:p>
            <w:r/>
            <w:r>
              <w:rPr>
                <w:sz w:val="18"/>
              </w:rPr>
              <w:t>Có (nếu corticoid)</w:t>
            </w:r>
          </w:p>
        </w:tc>
        <w:tc>
          <w:tcPr>
            <w:tcW w:type="dxa" w:w="2268"/>
          </w:tcPr>
          <w:p>
            <w:r/>
            <w:r>
              <w:rPr>
                <w:sz w:val="18"/>
              </w:rPr>
              <w:t>Có (nếu corticoid)</w:t>
            </w:r>
          </w:p>
        </w:tc>
      </w:tr>
    </w:tbl>
    <w:p>
      <w:pPr>
        <w:spacing w:after="80"/>
      </w:pPr>
      <w:r>
        <w:rPr>
          <w:b w:val="0"/>
        </w:rPr>
      </w:r>
    </w:p>
    <w:p>
      <w:pPr>
        <w:pStyle w:val="Heading1"/>
      </w:pPr>
      <w:r>
        <w:t>5. LƯU Ý CHUNG &amp; AN TOÀN</w:t>
      </w:r>
    </w:p>
    <w:p>
      <w:pPr>
        <w:pStyle w:val="Heading2"/>
      </w:pPr>
      <w:r>
        <w:t>5.1 Khi nào báo bác sĩ ngay</w:t>
      </w:r>
    </w:p>
    <w:p>
      <w:pPr>
        <w:pStyle w:val="ListBullet"/>
        <w:spacing w:after="60"/>
      </w:pPr>
      <w:r>
        <w:t>Khó thở không đỡ hoặc nặng hơn dù đã dùng thuốc cứu cơn.</w:t>
      </w:r>
    </w:p>
    <w:p>
      <w:pPr>
        <w:pStyle w:val="ListBullet"/>
        <w:spacing w:after="60"/>
      </w:pPr>
      <w:r>
        <w:t>Cần dùng thuốc cứu cơn (SABA) hơn 3 lần/tuần.</w:t>
      </w:r>
    </w:p>
    <w:p>
      <w:pPr>
        <w:pStyle w:val="ListBullet"/>
        <w:spacing w:after="60"/>
      </w:pPr>
      <w:r>
        <w:t>Hồi hộp, run tay, tim đập nhanh, đau ngực.</w:t>
      </w:r>
    </w:p>
    <w:p>
      <w:pPr>
        <w:pStyle w:val="ListBullet"/>
        <w:spacing w:after="60"/>
      </w:pPr>
      <w:r>
        <w:t>Nổi mụn trắng trong miệng (nấm miệng) hoặc khàn tiếng kéo dài.</w:t>
      </w:r>
    </w:p>
    <w:p>
      <w:pPr>
        <w:pStyle w:val="Heading2"/>
      </w:pPr>
      <w:r>
        <w:t>5.2 Bảo quản &amp; vệ sinh</w:t>
      </w:r>
    </w:p>
    <w:p>
      <w:pPr>
        <w:pStyle w:val="ListBullet"/>
        <w:spacing w:after="60"/>
      </w:pPr>
      <w:r>
        <w:t>Đậy nắp bình ngay sau khi dùng; để nơi khô, thoáng, tránh ánh nắng.</w:t>
      </w:r>
    </w:p>
    <w:p>
      <w:pPr>
        <w:pStyle w:val="ListBullet"/>
        <w:spacing w:after="60"/>
      </w:pPr>
      <w:r>
        <w:t>Không rửa đầu bình bằng nước — dùng khăn khô lau.</w:t>
      </w:r>
    </w:p>
    <w:p>
      <w:pPr>
        <w:pStyle w:val="ListBullet"/>
        <w:spacing w:after="60"/>
      </w:pPr>
      <w:r>
        <w:t>Kiểm tra số liều còn lại (bộ đếm liều nếu có).</w:t>
      </w:r>
    </w:p>
    <w:p>
      <w:pPr>
        <w:pStyle w:val="ListBullet"/>
        <w:spacing w:after="60"/>
      </w:pPr>
      <w:r>
        <w:t>Không dùng chung bình thuốc với người khác.</w:t>
      </w:r>
    </w:p>
    <w:p>
      <w:pPr>
        <w:pStyle w:val="ListBullet"/>
        <w:spacing w:after="60"/>
      </w:pPr>
      <w:r>
        <w:t>Mang theo khi đi xa, luôn có 1 bình cứu cơn dự phòng.</w:t>
      </w:r>
    </w:p>
    <w:p>
      <w:pPr>
        <w:pStyle w:val="Heading2"/>
      </w:pPr>
      <w:r>
        <w:t>5.3 Khi nào cần gọi cấp cứu</w:t>
      </w:r>
    </w:p>
    <w:p>
      <w:pPr>
        <w:spacing w:after="120"/>
      </w:pPr>
      <w:r>
        <w:rPr>
          <w:b/>
          <w:color w:val="C00000"/>
        </w:rPr>
        <w:t xml:space="preserve">🚑 CẤP CỨU: </w:t>
      </w:r>
      <w:r>
        <w:rPr>
          <w:b w:val="0"/>
          <w:color w:val="C00000"/>
        </w:rPr>
        <w:t>Gọi cấp cứu NGAY nếu: môi/tím tái, khó thở nặng không nói được câu hoàn chỉnh, không đỡ dù đã dùng thuốc cứu cơn, hoặc ý thức lơ mơ.</w:t>
      </w:r>
    </w:p>
    <w:p>
      <w:pPr>
        <w:pStyle w:val="Heading1"/>
      </w:pPr>
      <w:r>
        <w:t>6. BẢNG KIỂM (CHECKLIST) CHO NGƯỜI CHĂM SÓC</w:t>
      </w:r>
    </w:p>
    <w:p>
      <w:pPr>
        <w:spacing w:after="120"/>
      </w:pPr>
      <w:r>
        <w:rPr>
          <w:b w:val="0"/>
        </w:rPr>
        <w:t>Dùng bảng này để kiểm tra lại kỹ thuật của bệnh nhân mỗi lần tái khám. Kỹ thuật có thể sai dần theo thời gian.</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shd w:val="clear" w:color="auto" w:fill="1F3A5F"/>
          </w:tcPr>
          <w:p>
            <w:r/>
            <w:r>
              <w:rPr>
                <w:b/>
                <w:color w:val="FFFFFF"/>
                <w:sz w:val="20"/>
              </w:rPr>
              <w:t>Câu hỏi kiểm tra</w:t>
            </w:r>
          </w:p>
        </w:tc>
        <w:tc>
          <w:tcPr>
            <w:tcW w:type="dxa" w:w="3024"/>
            <w:shd w:val="clear" w:color="auto" w:fill="1F3A5F"/>
          </w:tcPr>
          <w:p>
            <w:r/>
            <w:r>
              <w:rPr>
                <w:b/>
                <w:color w:val="FFFFFF"/>
                <w:sz w:val="20"/>
              </w:rPr>
              <w:t>Đúng</w:t>
            </w:r>
          </w:p>
        </w:tc>
        <w:tc>
          <w:tcPr>
            <w:tcW w:type="dxa" w:w="3024"/>
            <w:shd w:val="clear" w:color="auto" w:fill="1F3A5F"/>
          </w:tcPr>
          <w:p>
            <w:r/>
            <w:r>
              <w:rPr>
                <w:b/>
                <w:color w:val="FFFFFF"/>
                <w:sz w:val="20"/>
              </w:rPr>
              <w:t>Sai</w:t>
            </w:r>
          </w:p>
        </w:tc>
      </w:tr>
      <w:tr>
        <w:tc>
          <w:tcPr>
            <w:tcW w:type="dxa" w:w="3024"/>
          </w:tcPr>
          <w:p>
            <w:r/>
            <w:r>
              <w:rPr>
                <w:sz w:val="20"/>
              </w:rPr>
              <w:t>Bệnh nhân có lắc/lắp đúng thiết bị trước khi dùng không?</w:t>
            </w:r>
          </w:p>
        </w:tc>
        <w:tc>
          <w:tcPr>
            <w:tcW w:type="dxa" w:w="3024"/>
          </w:tcPr>
          <w:p>
            <w:r/>
            <w:r>
              <w:rPr>
                <w:sz w:val="20"/>
              </w:rPr>
              <w:t>☐</w:t>
            </w:r>
          </w:p>
        </w:tc>
        <w:tc>
          <w:tcPr>
            <w:tcW w:type="dxa" w:w="3024"/>
          </w:tcPr>
          <w:p>
            <w:r/>
            <w:r>
              <w:rPr>
                <w:sz w:val="20"/>
              </w:rPr>
              <w:t>☐</w:t>
            </w:r>
          </w:p>
        </w:tc>
      </w:tr>
      <w:tr>
        <w:tc>
          <w:tcPr>
            <w:tcW w:type="dxa" w:w="3024"/>
          </w:tcPr>
          <w:p>
            <w:r/>
            <w:r>
              <w:rPr>
                <w:sz w:val="20"/>
              </w:rPr>
              <w:t>Có thở ra hết trước khi hít thuốc không?</w:t>
            </w:r>
          </w:p>
        </w:tc>
        <w:tc>
          <w:tcPr>
            <w:tcW w:type="dxa" w:w="3024"/>
          </w:tcPr>
          <w:p>
            <w:r/>
            <w:r>
              <w:rPr>
                <w:sz w:val="20"/>
              </w:rPr>
              <w:t>☐</w:t>
            </w:r>
          </w:p>
        </w:tc>
        <w:tc>
          <w:tcPr>
            <w:tcW w:type="dxa" w:w="3024"/>
          </w:tcPr>
          <w:p>
            <w:r/>
            <w:r>
              <w:rPr>
                <w:sz w:val="20"/>
              </w:rPr>
              <w:t>☐</w:t>
            </w:r>
          </w:p>
        </w:tc>
      </w:tr>
      <w:tr>
        <w:tc>
          <w:tcPr>
            <w:tcW w:type="dxa" w:w="3024"/>
          </w:tcPr>
          <w:p>
            <w:r/>
            <w:r>
              <w:rPr>
                <w:sz w:val="20"/>
              </w:rPr>
              <w:t>Trẻ/người già dùng MDI có dùng buồng đệm không?</w:t>
            </w:r>
          </w:p>
        </w:tc>
        <w:tc>
          <w:tcPr>
            <w:tcW w:type="dxa" w:w="3024"/>
          </w:tcPr>
          <w:p>
            <w:r/>
            <w:r>
              <w:rPr>
                <w:sz w:val="20"/>
              </w:rPr>
              <w:t>☐</w:t>
            </w:r>
          </w:p>
        </w:tc>
        <w:tc>
          <w:tcPr>
            <w:tcW w:type="dxa" w:w="3024"/>
          </w:tcPr>
          <w:p>
            <w:r/>
            <w:r>
              <w:rPr>
                <w:sz w:val="20"/>
              </w:rPr>
              <w:t>☐</w:t>
            </w:r>
          </w:p>
        </w:tc>
      </w:tr>
      <w:tr>
        <w:tc>
          <w:tcPr>
            <w:tcW w:type="dxa" w:w="3024"/>
          </w:tcPr>
          <w:p>
            <w:r/>
            <w:r>
              <w:rPr>
                <w:sz w:val="20"/>
              </w:rPr>
              <w:t>Có hít đúng lúc (MDI nhấn-hít; DPI hít mạnh) không?</w:t>
            </w:r>
          </w:p>
        </w:tc>
        <w:tc>
          <w:tcPr>
            <w:tcW w:type="dxa" w:w="3024"/>
          </w:tcPr>
          <w:p>
            <w:r/>
            <w:r>
              <w:rPr>
                <w:sz w:val="20"/>
              </w:rPr>
              <w:t>☐</w:t>
            </w:r>
          </w:p>
        </w:tc>
        <w:tc>
          <w:tcPr>
            <w:tcW w:type="dxa" w:w="3024"/>
          </w:tcPr>
          <w:p>
            <w:r/>
            <w:r>
              <w:rPr>
                <w:sz w:val="20"/>
              </w:rPr>
              <w:t>☐</w:t>
            </w:r>
          </w:p>
        </w:tc>
      </w:tr>
      <w:tr>
        <w:tc>
          <w:tcPr>
            <w:tcW w:type="dxa" w:w="3024"/>
          </w:tcPr>
          <w:p>
            <w:r/>
            <w:r>
              <w:rPr>
                <w:sz w:val="20"/>
              </w:rPr>
              <w:t>Có nín thở 5-10 giây sau khi hít không?</w:t>
            </w:r>
          </w:p>
        </w:tc>
        <w:tc>
          <w:tcPr>
            <w:tcW w:type="dxa" w:w="3024"/>
          </w:tcPr>
          <w:p>
            <w:r/>
            <w:r>
              <w:rPr>
                <w:sz w:val="20"/>
              </w:rPr>
              <w:t>☐</w:t>
            </w:r>
          </w:p>
        </w:tc>
        <w:tc>
          <w:tcPr>
            <w:tcW w:type="dxa" w:w="3024"/>
          </w:tcPr>
          <w:p>
            <w:r/>
            <w:r>
              <w:rPr>
                <w:sz w:val="20"/>
              </w:rPr>
              <w:t>☐</w:t>
            </w:r>
          </w:p>
        </w:tc>
      </w:tr>
      <w:tr>
        <w:tc>
          <w:tcPr>
            <w:tcW w:type="dxa" w:w="3024"/>
          </w:tcPr>
          <w:p>
            <w:r/>
            <w:r>
              <w:rPr>
                <w:sz w:val="20"/>
              </w:rPr>
              <w:t>Có súc miệng sau khi hít corticoid không?</w:t>
            </w:r>
          </w:p>
        </w:tc>
        <w:tc>
          <w:tcPr>
            <w:tcW w:type="dxa" w:w="3024"/>
          </w:tcPr>
          <w:p>
            <w:r/>
            <w:r>
              <w:rPr>
                <w:sz w:val="20"/>
              </w:rPr>
              <w:t>☐</w:t>
            </w:r>
          </w:p>
        </w:tc>
        <w:tc>
          <w:tcPr>
            <w:tcW w:type="dxa" w:w="3024"/>
          </w:tcPr>
          <w:p>
            <w:r/>
            <w:r>
              <w:rPr>
                <w:sz w:val="20"/>
              </w:rPr>
              <w:t>☐</w:t>
            </w:r>
          </w:p>
        </w:tc>
      </w:tr>
      <w:tr>
        <w:tc>
          <w:tcPr>
            <w:tcW w:type="dxa" w:w="3024"/>
          </w:tcPr>
          <w:p>
            <w:r/>
            <w:r>
              <w:rPr>
                <w:sz w:val="20"/>
              </w:rPr>
              <w:t>Có đậy nắp và bảo quản đúng không?</w:t>
            </w:r>
          </w:p>
        </w:tc>
        <w:tc>
          <w:tcPr>
            <w:tcW w:type="dxa" w:w="3024"/>
          </w:tcPr>
          <w:p>
            <w:r/>
            <w:r>
              <w:rPr>
                <w:sz w:val="20"/>
              </w:rPr>
              <w:t>☐</w:t>
            </w:r>
          </w:p>
        </w:tc>
        <w:tc>
          <w:tcPr>
            <w:tcW w:type="dxa" w:w="3024"/>
          </w:tcPr>
          <w:p>
            <w:r/>
            <w:r>
              <w:rPr>
                <w:sz w:val="20"/>
              </w:rPr>
              <w:t>☐</w:t>
            </w:r>
          </w:p>
        </w:tc>
      </w:tr>
    </w:tbl>
    <w:p>
      <w:pPr>
        <w:spacing w:after="80"/>
      </w:pPr>
      <w:r>
        <w:rPr>
          <w:b w:val="0"/>
        </w:rPr>
      </w:r>
    </w:p>
    <w:p>
      <w:pPr>
        <w:spacing w:after="120"/>
      </w:pPr>
      <w:r>
        <w:rPr>
          <w:b/>
        </w:rPr>
        <w:t>Nếu có mục nào "Sai", hãy dạy lại bệnh nhân ngay và ghi nhận để theo dõi ở lần sau.</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