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02C57"/>
          <w:sz w:val="36"/>
        </w:rPr>
        <w:t>BÀI HỌC Y KHOA: BỆNH LOÉT DẠ DÀY–TÁ TRÀNG, GERD VÀ KHÓ TIÊU (IM-37)</w:t>
      </w:r>
    </w:p>
    <w:p>
      <w:pPr>
        <w:spacing w:before="40" w:after="80"/>
      </w:pPr>
      <w:r>
        <w:rPr>
          <w:rFonts w:ascii="Calibri" w:hAnsi="Calibri"/>
          <w:sz w:val="22"/>
        </w:rPr>
        <w:t>Chào bác sĩ! Bài học này được chia nhỏ thành từng **Part (Phần)** chuyên sâu để học tập, tra cứu và thảo luận từng phần dễ dàng hơn.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📚 Danh sách các Part bài học chuyên sâu (Modular Parts):</w:t>
      </w:r>
    </w:p>
    <w:p>
      <w:pPr>
        <w:spacing w:before="40" w:after="80"/>
      </w:pPr>
      <w:r>
        <w:rPr>
          <w:rFonts w:ascii="Calibri" w:hAnsi="Calibri"/>
          <w:sz w:val="22"/>
        </w:rPr>
        <w:t>1. [**Part 01: Tổng quan &amp; Phân biệt 3 Hội chứng**](./Part_01_Tong_quan_va_Phan_bien_Hoi_chung.md) | [DOCX đẹp](./outputs/Part_01_Tong_quan_va_Phan_bien_Hoi_chung.docx)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Phân biệt Khó tiêu, PUD và GERD. Box đỏ cấp cứu dừng ngoại trú &amp; Sơ đồ phân luồng Nội soi. (Có đáp án Ca lâm sàng 1 ở cuối file).</w:t>
      </w:r>
    </w:p>
    <w:p>
      <w:pPr>
        <w:spacing w:before="40" w:after="80"/>
      </w:pPr>
      <w:r>
        <w:rPr>
          <w:rFonts w:ascii="Calibri" w:hAnsi="Calibri"/>
          <w:sz w:val="22"/>
        </w:rPr>
        <w:t>2. [**Part 02: Cơ chế Bệnh sinh &amp; Yếu tố Nguy cơ Chi tiết**](./Part_02_Co_che_benh_sinh_va_Yeu_to_nguy_co.md) | [DOCX đẹp](./outputs/Part_02_Co_che_benh_sinh_va_Yeu_to_nguy_co.docx)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*H. pylori* độc tố CagA/VacA/Urease &amp; chuỗi Correa ung thư hóa; Độc tính kép NSAID/Aspirin &amp; ma trận xuất huyết tiêu hóa.</w:t>
      </w:r>
    </w:p>
    <w:p>
      <w:pPr>
        <w:spacing w:before="40" w:after="80"/>
      </w:pPr>
      <w:r>
        <w:rPr>
          <w:rFonts w:ascii="Calibri" w:hAnsi="Calibri"/>
          <w:sz w:val="22"/>
        </w:rPr>
        <w:t>3. [**Part 03: Chẩn đoán &amp; Strategy Chọn Xét Nghiệm H. pylori**](./Part_03_Chan_doan_va_Test_H_pylori.md) | [DOCX đẹp](./outputs/Part_03_Chan_doan_va_Test_H_pylori.docx)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Chỉ định Nội soi tiêu hóa trên, Phân độ GERD Los Angeles A/B/C/D, Bảng so sánh 6 Test *H. pylori* &amp; Quy tắc dừng thuốc tránh âm tính giả.</w:t>
      </w:r>
    </w:p>
    <w:p>
      <w:pPr>
        <w:spacing w:before="40" w:after="80"/>
      </w:pPr>
      <w:r>
        <w:rPr>
          <w:rFonts w:ascii="Calibri" w:hAnsi="Calibri"/>
          <w:sz w:val="22"/>
        </w:rPr>
        <w:t>4. [**Part 04: Điều trị — Phác đồ Tiệt trừ H. pylori (VNAGE 2022)**](./Part_04_Phac_do_tiet_tru_H_pylori_VNAGE2022.md) | [DOCX đẹp](./outputs/Part_04_Phac_do_tiet_tru_H_pylori_VNAGE2022.docx)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Thực trạng kháng Clarithromycin $&gt;30\%$, Phác đồ 4 thuốc Bismuth (PTMB) 14 ngày chuẩn Tier 1, Đơn thuốc mẫu &amp; Tips tư vấn tuân thủ.</w:t>
      </w:r>
    </w:p>
    <w:p>
      <w:pPr>
        <w:spacing w:before="40" w:after="80"/>
      </w:pPr>
      <w:r>
        <w:rPr>
          <w:rFonts w:ascii="Calibri" w:hAnsi="Calibri"/>
          <w:sz w:val="22"/>
        </w:rPr>
        <w:t>5. [**Part 05: Điều trị Trào ngược Dạ dày – Thực quản (GERD) Chuyên sâu**](./Part_05_Dieu_tri_GERD_Chuyen_sau.md) | [DOCX đẹp](./outputs/Part_05_Dieu_tri_GERD_Chuyen_sau.docx)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Dược lý lâm sàng PPI vs P-CAB (Vonoprazan), Alginate &amp; Prokinetics; Phác đồ theo phân độ Los Angeles A/B/C/D, Tiếp cận Trào ngược kháng trị &amp; Đo pH-Trở kháng 24h. (Có đáp án Ca lâm sàng 5 ở cuối file).</w:t>
      </w:r>
    </w:p>
    <w:p>
      <w:pPr>
        <w:spacing w:before="40" w:after="80"/>
      </w:pPr>
      <w:r>
        <w:rPr>
          <w:rFonts w:ascii="Calibri" w:hAnsi="Calibri"/>
          <w:sz w:val="22"/>
        </w:rPr>
        <w:t>6. [**Part 06: Quản lý Khó tiêu Chức năng (FD) &amp; Loét do NSAID/Aspirin**](./Part_06_Quan_ly_Kho_tieu_chuc_nang_va_Loet_NSAID.md) | [DOCX đẹp](./outputs/Part_06_Quan_ly_Kho_tieu_chuc_nang_va_Loet_NSAID.docx)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Tiêu chuẩn Rome IV (PDS vs EPS), Phác đồ ACG/CAG 2017 &amp; Neuromodulators; Ma trận phân tầng nguy cơ NSAID/Aspirin &amp; Chiến lược dùng lại Aspirin sau xuất huyết. (Có đáp án Ca lâm sàng 6 ở cuối file).</w:t>
      </w:r>
    </w:p>
    <w:p>
      <w:pPr>
        <w:spacing w:before="40" w:after="80"/>
      </w:pPr>
      <w:r>
        <w:rPr>
          <w:rFonts w:ascii="Calibri" w:hAnsi="Calibri"/>
          <w:sz w:val="22"/>
        </w:rPr>
        <w:t>7. [**Part 07: Ca lâm sàng Tổng hợp &amp; Checklist Điều trị Toàn bệnh năng**](./Part_07_Master_Clinical_Cases_va_Checklist.md) | [DOCX đẹp](./outputs/Part_07_Master_Clinical_Cases_va_Checklist.docx)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Master Cases phức tạp chồng lấp PUD + GERD + Đặt Stent vành dùng DAPT + Kháng thuốc *H. pylori*; Checklist 6 bước lâm sàng &amp; Bảng tương tác thuốc. (Có đáp án Master Cases ở cuối file).</w:t>
      </w:r>
    </w:p>
    <w:p>
      <w:pPr>
        <w:spacing w:before="40" w:after="80"/>
      </w:pPr>
      <w:r>
        <w:rPr>
          <w:rFonts w:ascii="Calibri" w:hAnsi="Calibri"/>
          <w:sz w:val="22"/>
        </w:rPr>
        <w:t>8. [**QA-IM37-01: Lựa chọn Xét nghiệm H. pylori Hợp lý trong các Tình huống Lâm sàng**](./QA-IM37-01_Lua_chon_test_H_pylori_hop_ly.md) | [DOCX đẹp](./outputs/QA-IM37-01_Lua_chon_test_H_pylori_hop_ly.docx)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Hướng dẫn chiến lược chọn Test (UBT vs SAT vs RUT vs Nuôi cấy) &amp; Lý do cấm dùng Test máu IgG kiểm tra khỏi bệnh.</w:t>
      </w:r>
    </w:p>
    <w:p>
      <w:pPr>
        <w:spacing w:before="40" w:after="80"/>
      </w:pPr>
      <w:r>
        <w:rPr>
          <w:rFonts w:ascii="Calibri" w:hAnsi="Calibri"/>
          <w:sz w:val="22"/>
        </w:rPr>
        <w:t>9. [**Chuyên đề bổ trợ: Triệu chứng Buồn Nôn &amp; Nôn trong Bệnh Tiêu hóa**](./Chuyen_de_Buon_non_va_Non_trong_benh_tieu_hoa.md) | [DOCX đẹp](./outputs/Chuyen_de_Buon_non_va_Non_trong_benh_tieu_hoa.docx)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4 Cơ chế thần kinh phân tử gây nôn khi có máu trong dạ dày, Phân tích dịch nôn bã cà phê vs máu tươi &amp; Lựa chọn thuốc chống nôn (Ondansetron vs Domperidone).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📁 *Ghi chú: Tất cả file xuất bản (.docx đẹp, .apkg, .json, brief) đều được tự động lưu trữ trong subfolder `outputs/`.*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