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 Tại sao bắt buộc phải dùng CT tiêm thuốc đối quang (CECT) trong tiêu chuẩn Atlanta chẩn đoán Viêm tụy cấp?</w:t>
      </w:r>
    </w:p>
    <w:p>
      <w:r>
        <w:t>Bai hoc y khoa - QA-IM-42a_Tai_sao_phai_dung_CECT_trong_Viem_tuy_cap</w:t>
      </w:r>
    </w:p>
    <w:p>
      <w:pPr>
        <w:pStyle w:val="Title"/>
      </w:pPr>
      <w:r>
        <w:t>QA: Tại sao bắt buộc phải dùng CT tiêm thuốc đối quang (CECT) trong tiêu chuẩn Atlanta chẩn đoán Viêm tụy cấp?</w:t>
      </w:r>
    </w:p>
    <w:p>
      <w:r>
        <w:rPr>
          <w:b/>
        </w:rPr>
        <w:t>Mã bài liên quan:</w:t>
      </w:r>
      <w:r>
        <w:t xml:space="preserve"> IM-42a | </w:t>
      </w:r>
      <w:r>
        <w:rPr>
          <w:b/>
        </w:rPr>
        <w:t>Ngày:</w:t>
      </w:r>
      <w:r>
        <w:t xml:space="preserve"> 2026-07-23 | </w:t>
      </w:r>
      <w:r>
        <w:rPr>
          <w:b/>
        </w:rPr>
        <w:t>Chuyên khoa:</w:t>
      </w:r>
      <w:r>
        <w:t xml:space="preserve"> Nội tiêu hóa / Chẩn đoán hình ảnh  </w:t>
      </w:r>
    </w:p>
    <w:p>
      <w:r>
        <w:rPr>
          <w:b/>
        </w:rPr>
        <w:t>Chủ đề:</w:t>
      </w:r>
      <w:r>
        <w:t xml:space="preserve"> Viêm tụy cấp (Acute Pancreatitis) - Kỹ thuật CECT  </w:t>
      </w:r>
    </w:p>
    <w:p/>
    <w:p>
      <w:pPr>
        <w:pStyle w:val="Heading1"/>
      </w:pPr>
      <w:r>
        <w:t>❓ CÂU HỎI LÂM SÀNG</w:t>
      </w:r>
    </w:p>
    <w:p>
      <w:r>
        <w:t xml:space="preserve">Tại sao trong tiêu chuẩn Atlanta sửa đổi 2012 chẩn đoán Viêm tụy cấp lại bắt buộc phải là </w:t>
      </w:r>
      <w:r>
        <w:rPr>
          <w:b/>
        </w:rPr>
        <w:t>Chụp vi tính cắt lớp tiêm thuốc đối quang (CECT - Contrast-Enhanced CT)</w:t>
      </w:r>
      <w:r>
        <w:t xml:space="preserve"> chứ không phải chụp CT thông thường (không tiêm thuốc)?</w:t>
      </w:r>
    </w:p>
    <w:p/>
    <w:p>
      <w:pPr>
        <w:pStyle w:val="Heading1"/>
      </w:pPr>
      <w:r>
        <w:t>💡 TRẢ LỜI NGẮN</w:t>
      </w:r>
    </w:p>
    <w:p>
      <w:r>
        <w:t xml:space="preserve">CT tiêm thuốc đối quang (CECT) là kỹ thuật duy nhất trên hình ảnh học giúp phân biệt được </w:t>
      </w:r>
      <w:r>
        <w:rPr>
          <w:b/>
        </w:rPr>
        <w:t>mô tụy còn sống</w:t>
      </w:r>
      <w:r>
        <w:t xml:space="preserve"> (ngấm thuốc tốt $&gt; 50 - 100\text{ HU}$) và </w:t>
      </w:r>
      <w:r>
        <w:rPr>
          <w:b/>
        </w:rPr>
        <w:t>mô tụy đã hoại tử/chết</w:t>
      </w:r>
      <w:r>
        <w:t xml:space="preserve"> (không ngấm thuốc $&lt; 30\text{ HU}$). Từ đó giúp phân loại chính xác Viêm tụy cấp thể kẽ phù nề vs Thể hoại tử theo Atlanta 2012. CT không tiêm thuốc hoàn toàn "mù" trước tổn thương hoại tử nhu mô do tỷ trọng tự nhiên của mô sống và mô chết như nhau.</w:t>
      </w:r>
    </w:p>
    <w:p/>
    <w:p>
      <w:pPr>
        <w:pStyle w:val="Heading1"/>
      </w:pPr>
      <w:r>
        <w:t>🧬 GIẢI THÍCH CHI TIẾT THEO CHUỖI NHÂN QUẢ 5 TẦNG (5-LEVEL REASONING CHAIN)</w:t>
      </w:r>
    </w:p>
    <w:p>
      <w:pPr>
        <w:pStyle w:val="Heading2"/>
      </w:pPr>
      <w:r>
        <w:t>1. Tầng 1: Cơ chế Vật lý &amp; Dược lý Dòng mạch (Phân tử &amp; Tia X)</w:t>
      </w:r>
    </w:p>
    <w:p>
      <w:pPr>
        <w:pStyle w:val="ListBullet"/>
      </w:pPr>
      <w:r>
        <w:rPr>
          <w:b/>
        </w:rPr>
        <w:t>Phân tử thuốc đối quang:</w:t>
      </w:r>
      <w:r>
        <w:t xml:space="preserve"> Thuốc chứa phân tử I-ốt ($Z=53$), cản tia X mạnh khi lưu thông trong lòng mạch.</w:t>
      </w:r>
    </w:p>
    <w:p>
      <w:pPr>
        <w:pStyle w:val="ListBullet"/>
      </w:pPr>
      <w:r>
        <w:rPr>
          <w:b/>
        </w:rPr>
        <w:t>Nguyên lý tương phản nhu mô:</w:t>
      </w:r>
    </w:p>
    <w:p>
      <w:pPr>
        <w:pStyle w:val="ListBullet"/>
      </w:pPr>
      <w:r>
        <w:t xml:space="preserve">Mô tụy </w:t>
      </w:r>
      <w:r>
        <w:rPr>
          <w:b/>
        </w:rPr>
        <w:t>còn sống (tưới máu nguyên vẹn)</w:t>
      </w:r>
      <w:r>
        <w:t>: Thuốc theo dòng máu vào mao mạch tụy $\rightarrow$ hấp thụ nhiều tia X $\rightarrow$ mô tụy sáng lên (tăng tỷ trọng / ngấm thuốc đều, nồng độ $&gt; 50 - 100\text{ Hounsfield Units - HU}$).</w:t>
      </w:r>
    </w:p>
    <w:p>
      <w:pPr>
        <w:pStyle w:val="ListBullet"/>
      </w:pPr>
      <w:r>
        <w:t xml:space="preserve">Mô tụy </w:t>
      </w:r>
      <w:r>
        <w:rPr>
          <w:b/>
        </w:rPr>
        <w:t>đã chết (hoại tử)</w:t>
      </w:r>
      <w:r>
        <w:t xml:space="preserve">: Hệ vi tuần hoàn bị phá hủy hoặc tắc mạch $\rightarrow$ thuốc không vào được $\rightarrow$ vùng tụy bị tối/đen (giảm tỷ trọng / </w:t>
      </w:r>
      <w:r>
        <w:rPr>
          <w:b/>
        </w:rPr>
        <w:t>không ngấm thuốc - non-enhancement</w:t>
      </w:r>
      <w:r>
        <w:t>, nồng độ $&lt; 30\text{ HU}$).</w:t>
      </w:r>
    </w:p>
    <w:p>
      <w:pPr>
        <w:pStyle w:val="Heading2"/>
      </w:pPr>
      <w:r>
        <w:t>2. Tầng 2: Tắc vi mạch &amp; Hoại tử tụy (Tế bào &amp; Vi tuần hoàn)</w:t>
      </w:r>
    </w:p>
    <w:p>
      <w:pPr>
        <w:pStyle w:val="ListBullet"/>
      </w:pPr>
      <w:r>
        <w:t xml:space="preserve">Enzyme Elastase và Phospholipase A2 kích hoạt gây phá hủy thành mạch và kích hoạt tiểu cầu gây </w:t>
      </w:r>
      <w:r>
        <w:rPr>
          <w:b/>
        </w:rPr>
        <w:t>tắc mạch vi tuần hoàn tụy (microvascular thrombosis)</w:t>
      </w:r>
      <w:r>
        <w:t>.</w:t>
      </w:r>
    </w:p>
    <w:p>
      <w:pPr>
        <w:pStyle w:val="ListBullet"/>
      </w:pPr>
      <w:r>
        <w:t>Hậu quả là hoại tử đông tế bào nang tụy.</w:t>
      </w:r>
    </w:p>
    <w:p>
      <w:pPr>
        <w:pStyle w:val="ListBullet"/>
      </w:pPr>
      <w:r>
        <w:rPr>
          <w:b/>
        </w:rPr>
        <w:t>Nếu CHỈ chụp CT KHÔNG tiêm thuốc đối quang:</w:t>
      </w:r>
      <w:r>
        <w:t xml:space="preserve"> Tụy bình thường và mô tụy hoại tử có tỷ trọng tự nhiên gần như HỆT NHAU ($40 - 50\text{ HU}$). CT không thuốc hoàn toàn "mù" trước tổn thương hoại tử nhu mô; nó chỉ thấy tụy sưng to hoặc thâm nhiễm mỡ xung quanh.</w:t>
      </w:r>
    </w:p>
    <w:p>
      <w:pPr>
        <w:pStyle w:val="Heading2"/>
      </w:pPr>
      <w:r>
        <w:t>3. Tầng 3: Bản đồ Phân loại Revised Atlanta 2012 (Lâm sàng &amp; Hình ảnh)</w:t>
      </w:r>
    </w:p>
    <w:p>
      <w:r>
        <w:t>Revised Atlanta 2012 chia Viêm tụy cấp thành 2 thể dựa trên CECT:</w:t>
      </w:r>
    </w:p>
    <w:p>
      <w:pPr>
        <w:pStyle w:val="ListNumber"/>
      </w:pPr>
      <w:r>
        <w:rPr>
          <w:b/>
        </w:rPr>
        <w:t>Viêm tụy cấp kẽ phù nề (Interstitial Edematous AP):</w:t>
      </w:r>
      <w:r>
        <w:t xml:space="preserve"> Nhu mô tụy ngấm thuốc đồng nhất hoàn toàn trên CECT. Tiên lượng tốt, tử vong $&lt; 1\%$.</w:t>
      </w:r>
    </w:p>
    <w:p>
      <w:pPr>
        <w:pStyle w:val="ListNumber"/>
      </w:pPr>
      <w:r>
        <w:rPr>
          <w:b/>
        </w:rPr>
        <w:t>Viêm tụy cấp hoại tử (Necrotizing AP):</w:t>
      </w:r>
      <w:r>
        <w:t xml:space="preserve"> Xuất hiện vùng nhu mô tụy hoặc mô mỡ quanh tụy </w:t>
      </w:r>
      <w:r>
        <w:rPr>
          <w:b/>
        </w:rPr>
        <w:t>KHÔNG ngấm thuốc (non-enhancing area)</w:t>
      </w:r>
      <w:r>
        <w:t>. Tiên lượng nặng, tử vong $20 - 40\%$.</w:t>
      </w:r>
    </w:p>
    <w:p>
      <w:pPr>
        <w:pStyle w:val="Heading2"/>
      </w:pPr>
      <w:r>
        <w:t>4. Tầng 4: Quyết định Lâm sàng &amp; Mốc Thời gian Vàng (72 - 96 giờ)</w:t>
      </w:r>
    </w:p>
    <w:p>
      <w:pPr>
        <w:pStyle w:val="ListBullet"/>
      </w:pPr>
      <w:r>
        <w:rPr>
          <w:b/>
        </w:rPr>
        <w:t>Đo lường Chỉ số CTSI (Balthazar Score):</w:t>
      </w:r>
      <w:r>
        <w:t xml:space="preserve"> CECT giúp tính % diện tích hoại tử ($&lt; 30\%$, $30-50\%$, hay $&gt; 50\%$) để dự đoán nguy cơ nhiễm trùng và chỉ định nằm ICU.</w:t>
      </w:r>
    </w:p>
    <w:p>
      <w:pPr>
        <w:pStyle w:val="ListBullet"/>
      </w:pPr>
      <w:r>
        <w:rPr>
          <w:b/>
        </w:rPr>
        <w:t>TẠI SAO KHÔNG CHỤP NGAY LÚC NHẬP VIỆN (&lt; 48H)?</w:t>
      </w:r>
      <w:r>
        <w:t xml:space="preserve"> Mô hoại tử cần từ 48 đến 72 giờ mới ngắt hoàn toàn tưới máu và ranh giới rõ rệt. Chụp CECT trước 48 giờ sẽ bị hiện tượng ngấm thuốc kém giả tạo do co mạch thoáng qua, dẫn tới chẩn đoán quá mức (overdiagnosis) mô hoại tử.</w:t>
      </w:r>
    </w:p>
    <w:p>
      <w:pPr>
        <w:pStyle w:val="ListBullet"/>
      </w:pPr>
      <w:r>
        <w:rPr>
          <w:b/>
        </w:rPr>
        <w:t>Thời điểm chuẩn:</w:t>
      </w:r>
      <w:r>
        <w:t xml:space="preserve"> Chụp CECT ở thời điểm </w:t>
      </w:r>
      <w:r>
        <w:rPr>
          <w:b/>
        </w:rPr>
        <w:t>72 - 96 giờ</w:t>
      </w:r>
      <w:r>
        <w:t xml:space="preserve"> sau khởi phát đau bụng.</w:t>
      </w:r>
    </w:p>
    <w:p>
      <w:pPr>
        <w:pStyle w:val="Heading2"/>
      </w:pPr>
      <w:r>
        <w:t>5. Tầng 5: Phản chứng &amp; Nguy cơ nếu Làm sai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sai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tổn thương / Hậu quả sinh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chụp CT KHÔNG tiêm thuốc</w:t>
            </w:r>
          </w:p>
        </w:tc>
        <w:tc>
          <w:tcPr>
            <w:tcW w:type="dxa" w:w="2880"/>
            <w:tcBorders>
              <w:top w:val="single" w:sz="4" w:color="000000"/>
              <w:left w:val="single" w:sz="4" w:color="000000"/>
              <w:bottom w:val="single" w:sz="4" w:color="000000"/>
              <w:right w:val="single" w:sz="4" w:color="000000"/>
            </w:tcBorders>
          </w:tcPr>
          <w:p>
            <w:r/>
            <w:r>
              <w:t>Bỏ sót vùng hoại tử nhu mô tụy do tỷ trọng tự nhiên mô sống và mô chết như nhau.</w:t>
            </w:r>
          </w:p>
        </w:tc>
        <w:tc>
          <w:tcPr>
            <w:tcW w:type="dxa" w:w="2880"/>
            <w:tcBorders>
              <w:top w:val="single" w:sz="4" w:color="000000"/>
              <w:left w:val="single" w:sz="4" w:color="000000"/>
              <w:bottom w:val="single" w:sz="4" w:color="000000"/>
              <w:right w:val="single" w:sz="4" w:color="000000"/>
            </w:tcBorders>
          </w:tcPr>
          <w:p>
            <w:r/>
            <w:r>
              <w:t>Bỏ lỡ chẩn đoán thể Hoại tử $\rightarrow$ Không dự phòng hoại tử nhiễm trùng $\rightarrow$ Bệnh nhân tử vong muộn do sốc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Lạm dụng CECT quá sớm (&lt; 48h)</w:t>
            </w:r>
          </w:p>
        </w:tc>
        <w:tc>
          <w:tcPr>
            <w:tcW w:type="dxa" w:w="2880"/>
            <w:tcBorders>
              <w:top w:val="single" w:sz="4" w:color="000000"/>
              <w:left w:val="single" w:sz="4" w:color="000000"/>
              <w:bottom w:val="single" w:sz="4" w:color="000000"/>
              <w:right w:val="single" w:sz="4" w:color="000000"/>
            </w:tcBorders>
          </w:tcPr>
          <w:p>
            <w:r/>
            <w:r>
              <w:t>1. Đánh giá sai ranh giới hoại tử.&lt;br&gt;2. Thuốc tương quang (I-ốt) gây co mạch thận nặng thêm trên nền bệnh nhân đang bị cô đặc máu nghiêm trọng.</w:t>
            </w:r>
          </w:p>
        </w:tc>
        <w:tc>
          <w:tcPr>
            <w:tcW w:type="dxa" w:w="2880"/>
            <w:tcBorders>
              <w:top w:val="single" w:sz="4" w:color="000000"/>
              <w:left w:val="single" w:sz="4" w:color="000000"/>
              <w:bottom w:val="single" w:sz="4" w:color="000000"/>
              <w:right w:val="single" w:sz="4" w:color="000000"/>
            </w:tcBorders>
          </w:tcPr>
          <w:p>
            <w:r/>
            <w:r>
              <w:t xml:space="preserve">Tăng nguy cơ </w:t>
            </w:r>
            <w:r>
              <w:rPr>
                <w:b/>
              </w:rPr>
              <w:t>Suy thận cấp do thuốc tương quang (Contrast-Induced AKI)</w:t>
            </w:r>
            <w:r>
              <w:t xml:space="preserve"> trên bệnh nhân đang tụt thể tích.</w:t>
            </w:r>
          </w:p>
        </w:tc>
      </w:tr>
    </w:tbl>
    <w:p/>
    <w:p>
      <w:pPr>
        <w:pStyle w:val="Heading1"/>
      </w:pPr>
      <w:r>
        <w:t>📚 TÀI LIỆU THAM KHẢO &amp; CHỨNG CỨ</w:t>
      </w:r>
    </w:p>
    <w:p>
      <w:pPr>
        <w:pStyle w:val="ListNumber"/>
      </w:pPr>
      <w:r>
        <w:rPr>
          <w:b/>
        </w:rPr>
        <w:t>Banks PA, et al.</w:t>
      </w:r>
      <w:r>
        <w:t xml:space="preserve"> Classification of acute pancreatitis--2012: revision of the Atlanta classification and definitions by international consensus. </w:t>
      </w:r>
      <w:r>
        <w:rPr>
          <w:i/>
        </w:rPr>
        <w:t>Gut</w:t>
      </w:r>
      <w:r>
        <w:t>. 2013. PMID: 23100216 [ABSTRACT VERIFIED]</w:t>
      </w:r>
    </w:p>
    <w:p>
      <w:pPr>
        <w:pStyle w:val="ListNumber"/>
      </w:pPr>
      <w:r>
        <w:rPr>
          <w:b/>
        </w:rPr>
        <w:t>Tenner S, et al.</w:t>
      </w:r>
      <w:r>
        <w:t xml:space="preserve"> American College of Gastroenterology Guideline: Management of Acute Pancreatitis. </w:t>
      </w:r>
      <w:r>
        <w:rPr>
          <w:i/>
        </w:rPr>
        <w:t>Am J Gastroenterol</w:t>
      </w:r>
      <w:r>
        <w:t>. 2024. PMID: 38857482 [GUIDELINE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