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 w:val="0"/>
        </w:rPr>
        <w:t>HƯỚNG DẪN ĐIỀU TRỊ DƯỢC LÝ ĐÁI THÁO ĐƯỜNG</w:t>
      </w:r>
    </w:p>
    <w:p>
      <w:pPr>
        <w:spacing w:after="40"/>
        <w:jc w:val="center"/>
      </w:pPr>
      <w:r>
        <w:rPr>
          <w:b w:val="0"/>
        </w:rPr>
        <w:t>Bai hoc y khoa - IM-51_Dai_thao_duong - Chuyên đề dược lý</w:t>
      </w:r>
    </w:p>
    <w:p>
      <w:pPr>
        <w:spacing w:after="240"/>
        <w:jc w:val="center"/>
      </w:pPr>
      <w:r>
        <w:rPr>
          <w:b w:val="0"/>
        </w:rPr>
        <w:t>Chuyên khoa: Nội tiết / Dược lý lâm sàng | Nguồn: ADA SOC 2026, NICE NG28</w:t>
      </w:r>
    </w:p>
    <w:p>
      <w:pPr>
        <w:pStyle w:val="Heading1"/>
      </w:pPr>
      <w:r>
        <w:t>1. NGUYÊN TẮC CHỌN &amp; PHÂN TẦNG THUỐC</w:t>
      </w:r>
    </w:p>
    <w:p>
      <w:pPr>
        <w:spacing w:after="120"/>
      </w:pPr>
      <w:r>
        <w:rPr>
          <w:b/>
        </w:rPr>
        <w:t>Không còn "metformin first, thêm bất kỳ thuốc gì". Chọn thuốc theo 5 tiêu chí:</w:t>
      </w:r>
    </w:p>
    <w:p>
      <w:pPr>
        <w:pStyle w:val="ListBullet"/>
        <w:spacing w:after="60"/>
      </w:pPr>
      <w:r>
        <w:t>1. Comorbidity trước (ASCVD/HF/CKD) → thuốc có CV/renal benefit.</w:t>
      </w:r>
    </w:p>
    <w:p>
      <w:pPr>
        <w:pStyle w:val="ListBullet"/>
        <w:spacing w:after="60"/>
      </w:pPr>
      <w:r>
        <w:t>2. Hiệu quả hạ HbA1c.</w:t>
      </w:r>
    </w:p>
    <w:p>
      <w:pPr>
        <w:pStyle w:val="ListBullet"/>
        <w:spacing w:after="60"/>
      </w:pPr>
      <w:r>
        <w:t>3. Tác động cân nặng.</w:t>
      </w:r>
    </w:p>
    <w:p>
      <w:pPr>
        <w:pStyle w:val="ListBullet"/>
        <w:spacing w:after="60"/>
      </w:pPr>
      <w:r>
        <w:t>4. Nguy cơ hạ đường huyết.</w:t>
      </w:r>
    </w:p>
    <w:p>
      <w:pPr>
        <w:pStyle w:val="ListBullet"/>
        <w:spacing w:after="60"/>
      </w:pPr>
      <w:r>
        <w:t>5. Chi phí.</w:t>
      </w:r>
    </w:p>
    <w:p>
      <w:pPr>
        <w:spacing w:after="120"/>
      </w:pPr>
      <w:r>
        <w:rPr>
          <w:b/>
        </w:rPr>
        <w:t>Thuật toán ADA/EASD:</w:t>
      </w:r>
    </w:p>
    <w:p>
      <w:pPr>
        <w:pStyle w:val="ListBullet"/>
        <w:spacing w:after="60"/>
      </w:pPr>
      <w:r>
        <w:t>Bước 1: Tất cả BN → Lifestyle + Metformin (nếu không CCĐ).</w:t>
      </w:r>
    </w:p>
    <w:p>
      <w:pPr>
        <w:pStyle w:val="ListBullet"/>
        <w:spacing w:after="60"/>
      </w:pPr>
      <w:r>
        <w:t>Bước 2: Chọn add-on theo comorbidity.</w:t>
      </w:r>
    </w:p>
    <w:p>
      <w:pPr>
        <w:pStyle w:val="ListBullet"/>
        <w:spacing w:after="60"/>
      </w:pPr>
      <w:r>
        <w:t>Bước 3: Đánh giá lại sau 3-6 tháng; HbA1c &gt;10% hoặc glucose &gt;300 + triệu chứng → insulin.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Comorbidity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Thuốc ưu tiên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Bằng chứng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ASCVD / high CV risk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SGLT2i HOẶC GLP-1 RA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EMPA-REG (↓38% CV death), LEADER (↓13% MACE)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HF (đặc biệt HFrEF)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SGLT2i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DAPA-HF, EMPEROR-Reduced (cả khi không T2D)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CKD (eGFR 20-60/albuminuria)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SGLT2i; Finerenone nếu albuminuria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DAPA-CKD, EMPA-KIDNEY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Cần giảm cân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GLP-1 RA / tirzepatide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Chi phí là vấn đề chính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 (gliclazide MR) hoặc TZD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2. THUỐC UỐNG HẠ GLUCOSE — 7 NHÓM CHÍNH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Nhóm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Ví dụ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Cơ chế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↓ HbA1c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Ưu điểm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Nhược điểm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Biguanide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Metformin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↓ glucose gan, ↑ nhạy insulin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1.0-1.5%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Rẻ, an toàn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Tiêu chảy, B12↓, CCĐ eGFR&lt;30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SGLT2i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Empagliflozin, Dapagliflozin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Ức chế SGLT2 → glucose niệu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0.5-1.0%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↓ CV death, ↓ HF, ↓ CKD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Nấm SD, UTI, euglycemic DKA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GLP-1 RA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Liraglutide, Semaglutide, Tirzepatide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↑ insulin, ↓ glucagon, ↓ appetite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1.0-2.0%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↓ MACE, giảm cân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Buồn nôn, CCĐ MTC/MEN2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DPP-4i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Sitagliptin, Linagliptin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Ức chế DPP-4 → ↑ GLP-1/GIP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0.5-0.8%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Trung tính, không hạ ĐH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Hiệu quả khiêm tốn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SU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Glimepiride, Gliclazide MR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Đóng K-ATP → tiết insulin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1.0-1.5%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Rẻ, hiệu quả nhanh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Hạ đường huyết, tăng cân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TZD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Pioglitazone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PPAR-γ → ↑ nhạy insulin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0.5-1.4%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Bền vững, ↓ TG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Tăng cân, giữ nước/HF, gãy xương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α-GI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Acarbose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↓ hấp thu carb ở ruột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0.5-0.8%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Không hạ ĐH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Đầy hơi, tiêu chảy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3. INSULIN THERAPY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Ví dụ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Khởi phát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Đỉnh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Thời gian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Rapid-acting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Lispro, Aspart, Faster aspart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5-15 min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1-2h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3-5h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Short-acting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Regular (Actrapid)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30-60 min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2-4h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6-8h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Intermediate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NPH (Insulatard)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1-3h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4-8h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12-18h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Long-acting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Glargine U100, Detemir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1-2h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Không đỉnh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20-24h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Ultra-long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Glargine U300, Degludec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1-6h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Không đỉnh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24-42h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Premixed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70/30, 75/25, 50/50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Thay đổi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 đỉnh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12-18h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2"/>
      </w:pPr>
      <w:r>
        <w:t>3.1 T1D — Basal-Bolus (Standard of Care)</w:t>
      </w:r>
    </w:p>
    <w:p>
      <w:pPr>
        <w:pStyle w:val="ListBullet"/>
        <w:spacing w:after="60"/>
      </w:pPr>
      <w:r>
        <w:rPr>
          <w:b/>
        </w:rPr>
        <w:t xml:space="preserve">Tổng liều khởi đầu: </w:t>
      </w:r>
      <w:r>
        <w:rPr>
          <w:b w:val="0"/>
        </w:rPr>
        <w:t>0.4-0.5 U/kg/ngày (dậy thì 0.7-1.0).</w:t>
      </w:r>
    </w:p>
    <w:p>
      <w:pPr>
        <w:pStyle w:val="ListBullet"/>
        <w:spacing w:after="60"/>
      </w:pPr>
      <w:r>
        <w:rPr>
          <w:b/>
        </w:rPr>
        <w:t>Basal 40-50%</w:t>
      </w:r>
      <w:r>
        <w:rPr>
          <w:b w:val="0"/>
        </w:rPr>
        <w:t xml:space="preserve"> tổng liều; Bolus 50-60% chia 3 bữa.</w:t>
      </w:r>
    </w:p>
    <w:p>
      <w:pPr>
        <w:pStyle w:val="ListBullet"/>
        <w:spacing w:after="60"/>
      </w:pPr>
      <w:r>
        <w:rPr>
          <w:b/>
        </w:rPr>
        <w:t xml:space="preserve">ICR = 500 ÷ TDD; </w:t>
      </w:r>
      <w:r>
        <w:rPr>
          <w:b w:val="0"/>
        </w:rPr>
        <w:t>CF = 1800 ÷ TDD.</w:t>
      </w:r>
    </w:p>
    <w:p>
      <w:pPr>
        <w:pStyle w:val="Heading2"/>
      </w:pPr>
      <w:r>
        <w:t>3.2 T2D — Step-wise Approach</w:t>
      </w:r>
    </w:p>
    <w:p>
      <w:pPr>
        <w:pStyle w:val="ListBullet"/>
        <w:spacing w:after="60"/>
      </w:pPr>
      <w:r>
        <w:rPr>
          <w:b/>
        </w:rPr>
        <w:t xml:space="preserve">Khi bắt đầu insulin: </w:t>
      </w:r>
      <w:r>
        <w:rPr>
          <w:b w:val="0"/>
        </w:rPr>
        <w:t>HbA1c &gt;10% + triệu chứng; không đạt target với ≥2-3 non-insulin; suy β-cell; thai kỳ; bệnh cấp.</w:t>
      </w:r>
    </w:p>
    <w:p>
      <w:pPr>
        <w:pStyle w:val="ListBullet"/>
        <w:spacing w:after="60"/>
      </w:pPr>
      <w:r>
        <w:rPr>
          <w:b/>
        </w:rPr>
        <w:t xml:space="preserve">Step 1 — Basal: </w:t>
      </w:r>
      <w:r>
        <w:rPr>
          <w:b w:val="0"/>
        </w:rPr>
        <w:t>0.1-0.2 U/kg (thường 10U). Titrate mỗi 2-3 ngày. Degludec ít hạ đường huyết nhất.</w:t>
      </w:r>
    </w:p>
    <w:p>
      <w:pPr>
        <w:pStyle w:val="ListBullet"/>
        <w:spacing w:after="60"/>
      </w:pPr>
      <w:r>
        <w:rPr>
          <w:b/>
        </w:rPr>
        <w:t xml:space="preserve">Step 2 — Basal-plus: </w:t>
      </w:r>
      <w:r>
        <w:rPr>
          <w:b w:val="0"/>
        </w:rPr>
        <w:t>thêm 1 mũi rapid trước bữa lớn.</w:t>
      </w:r>
    </w:p>
    <w:p>
      <w:pPr>
        <w:pStyle w:val="ListBullet"/>
        <w:spacing w:after="60"/>
      </w:pPr>
      <w:r>
        <w:rPr>
          <w:b/>
        </w:rPr>
        <w:t xml:space="preserve">Step 3 — Basal-bolus (MDI): </w:t>
      </w:r>
      <w:r>
        <w:rPr>
          <w:b w:val="0"/>
        </w:rPr>
        <w:t>prandial mọi bữa. NGỪNG SU.</w:t>
      </w:r>
    </w:p>
    <w:p>
      <w:pPr>
        <w:pStyle w:val="Heading1"/>
      </w:pPr>
      <w:r>
        <w:t>4. PHỐI HỢP THUỐC</w:t>
      </w:r>
    </w:p>
    <w:p>
      <w:pPr>
        <w:pStyle w:val="ListBullet"/>
        <w:spacing w:after="60"/>
      </w:pPr>
      <w:r>
        <w:rPr>
          <w:b/>
        </w:rPr>
        <w:t xml:space="preserve">Initial combination </w:t>
      </w:r>
      <w:r>
        <w:rPr>
          <w:b w:val="0"/>
        </w:rPr>
        <w:t>khi HbA1c &gt;1.5% trên target.</w:t>
      </w:r>
    </w:p>
    <w:p>
      <w:pPr>
        <w:pStyle w:val="ListBullet"/>
        <w:spacing w:after="60"/>
      </w:pPr>
      <w:r>
        <w:rPr>
          <w:b/>
        </w:rPr>
        <w:t xml:space="preserve">Khi bắt đầu basal-bolus insulin: NGỪNG SU </w:t>
      </w:r>
      <w:r>
        <w:rPr>
          <w:b w:val="0"/>
        </w:rPr>
        <w:t>để tránh hạ đường huyết chồng lấp.</w:t>
      </w:r>
    </w:p>
    <w:p>
      <w:pPr>
        <w:pStyle w:val="ListBullet"/>
        <w:spacing w:after="60"/>
      </w:pPr>
      <w:r>
        <w:t>Tiếp tục metformin, SGLT2i, GLP-1RA khi bắt đầu insulin.</w:t>
      </w:r>
    </w:p>
    <w:p>
      <w:pPr>
        <w:pStyle w:val="ListBullet"/>
        <w:spacing w:after="60"/>
      </w:pPr>
      <w:r>
        <w:t>Fixed-dose combinations cải thiện tuân thủ.</w:t>
      </w:r>
    </w:p>
    <w:p>
      <w:pPr>
        <w:spacing w:after="120"/>
      </w:pPr>
      <w:r>
        <w:rPr>
          <w:b/>
        </w:rPr>
        <w:t xml:space="preserve">⚠️ HỌC VIÊN HAY NHẦM: </w:t>
      </w:r>
      <w:r>
        <w:rPr>
          <w:b w:val="0"/>
        </w:rPr>
        <w:t>"Thuốc nào cũng như nhau, miễn hạ HbA1c." SGLT2i và GLP-1RA có CV/renal benefit ĐỘC LẬP với hạ glucose → ưu tiên ở ASCVD/HF/CKD ngay cả khi HbA1c đã đạt target.</w:t>
      </w:r>
    </w:p>
    <w:p>
      <w:pPr>
        <w:pStyle w:val="Heading1"/>
      </w:pPr>
      <w:r>
        <w:t>5. CHỌN THUỐC THEO ĐỒNG MẮC / CÁ THỂ HÓA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Tình huống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Ưu tiên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Tránh / Thận trọng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ASCVD / high CV risk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SGLT2i hoặc GLP-1 RA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 (tranh cãi tử vong CV)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HFrEF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SGLT2i (cả khi không T2D)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TZD (giữ nước), SU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CKD (eGFR 20-60/albuminuria)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SGLT2i; Finerenone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Metformin nếu eGFR&lt;30; SU tích tụ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Cần giảm cân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GLP-1 RA / tirzepatide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SU, TZD (tăng cân)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Nguy cơ hạ đường huyết cao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SGLT2i, DPP-4i, GLP-1 RA, TZD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SU, insulin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Chi phí hạn chế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 (gliclazide MR), TZD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Thuốc mới đắt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6. THEO DÕI &amp; CHỈNH LIỀU</w:t>
      </w:r>
    </w:p>
    <w:p>
      <w:pPr>
        <w:pStyle w:val="ListBullet"/>
        <w:spacing w:after="60"/>
      </w:pPr>
      <w:r>
        <w:rPr>
          <w:b/>
        </w:rPr>
        <w:t xml:space="preserve">HbA1c: </w:t>
      </w:r>
      <w:r>
        <w:rPr>
          <w:b w:val="0"/>
        </w:rPr>
        <w:t>đánh giá mỗi 3-6 tháng; mỗi 3 tháng nếu chưa đạt target.</w:t>
      </w:r>
    </w:p>
    <w:p>
      <w:pPr>
        <w:pStyle w:val="ListBullet"/>
        <w:spacing w:after="60"/>
      </w:pPr>
      <w:r>
        <w:rPr>
          <w:b/>
        </w:rPr>
        <w:t xml:space="preserve">SMBG: </w:t>
      </w:r>
      <w:r>
        <w:rPr>
          <w:b w:val="0"/>
        </w:rPr>
        <w:t>tự theo dõi fasting + pre/post prandial.</w:t>
      </w:r>
    </w:p>
    <w:p>
      <w:pPr>
        <w:pStyle w:val="ListBullet"/>
        <w:spacing w:after="60"/>
      </w:pPr>
      <w:r>
        <w:rPr>
          <w:b/>
        </w:rPr>
        <w:t xml:space="preserve">CGM: </w:t>
      </w:r>
      <w:r>
        <w:rPr>
          <w:b w:val="0"/>
        </w:rPr>
        <w:t>TIR 70-180 mg/dL, target &gt;70%.</w:t>
      </w:r>
    </w:p>
    <w:p>
      <w:pPr>
        <w:pStyle w:val="ListBullet"/>
        <w:spacing w:after="60"/>
      </w:pPr>
      <w:r>
        <w:rPr>
          <w:b/>
        </w:rPr>
        <w:t xml:space="preserve">Theo dõi SGLT2i: </w:t>
      </w:r>
      <w:r>
        <w:rPr>
          <w:b w:val="0"/>
        </w:rPr>
        <w:t>eGFR, nấm sinh dục, dấu hiệu euglycemic DKA.</w:t>
      </w:r>
    </w:p>
    <w:p>
      <w:pPr>
        <w:pStyle w:val="ListBullet"/>
        <w:spacing w:after="60"/>
      </w:pPr>
      <w:r>
        <w:rPr>
          <w:b/>
        </w:rPr>
        <w:t xml:space="preserve">Khi dùng insulin: </w:t>
      </w:r>
      <w:r>
        <w:rPr>
          <w:b w:val="0"/>
        </w:rPr>
        <w:t>tự theo dõi glucose, nhận diện &amp; xử trí hạ đường huyết.</w:t>
      </w:r>
    </w:p>
    <w:p>
      <w:pPr>
        <w:pStyle w:val="Heading1"/>
      </w:pPr>
      <w:r>
        <w:t>7. TÁC DỤNG PHỤ &amp; CẢNH BÁO CHÍNH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Tác dụng phụ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Thuốc liên quan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Xử trí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Hạ đường huyết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SU, insulin (nhiều nhất)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Giáo dục BN, chỉnh liều, glucagon nếu nặng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Euglycemic DKA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SGLT2i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Ngừng, truyền dịch/insulin; thận trọng phẫu thuật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Buồn nôn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GLP-1 RA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Tăng liều từ từ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Nấm sinh dục, UTI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SGLT2i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Vệ sinh, điều trị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Tiêu chảy, B12↓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Metformin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Khởi liều thấp, cân nhắc bổ sung B12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Giữ nước, gãy xương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TZD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Tránh ở HF, theo dõi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MTC/MEN2 (CCĐ)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GLP-1 RA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Không dùng nếu tiền sử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8. BẢNG LIỀU TỔNG HỢP</w:t>
      </w:r>
    </w:p>
    <w:p>
      <w:pPr>
        <w:pStyle w:val="Heading2"/>
      </w:pPr>
      <w:r>
        <w:t>8.1 Thuốc uống &amp; tiêm không insulin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Thuốc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Liều khởi đầu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Liều tối đa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Đường dùng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Chống chỉ định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Metformin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500 mg × 1-2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2000-2550 mg/ngày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Uống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eGFR &lt;30, toan lactic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Empagliflozin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10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25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Uống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eGFR &lt;20 (khởi trị), DKA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Dapagliflozin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5-10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10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Uống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eGFR &lt;25 (khởi trị), DKA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Liraglutide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0.6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1.8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Tiêm SC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MTC, MEN2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Semaglutide SC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0.25 mg/tuần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2.0 mg/tuần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Tiêm SC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MTC, MEN2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Semaglutide uống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3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14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Uống (bụng đói)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MTC, MEN2, gastroparesis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Dulaglutide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0.75 mg/tuần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4.5 mg/tuần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Tiêm SC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MTC, MEN2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Tirzepatide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2.5 mg/tuần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15 mg/tuần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Tiêm SC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MTC, MEN2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Sitagliptin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100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100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Uống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eGFR&lt;30 (giảm 25 mg)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Linagliptin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5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5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Uống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Không cần chỉnh liều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Glimepiride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1-2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8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Uống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Elderly, CKD, pregnancy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Gliclazide MR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30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120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Uống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Elderly, CKD, pregnancy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Pioglitazone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15-30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45 mg ×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Uống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HF, bladder CA history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2"/>
      </w:pPr>
      <w:r>
        <w:t>8.2 Insulin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Insulin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Khởi đầu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Điều chỉnh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Glargine U100 (Lantus)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10 U hoặc 0.1-0.2 U/kg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Tăng 2-4 U mỗi 2-3 ngày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Glargine U300 (Toujeo)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0.2 U/kg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Tăng 2-4 U mỗi 3-4 ngày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Degludec (Tresiba)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10 U hoặc 0.1-0.2 U/kg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Tăng 2 U mỗi 3-4 ngày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Detemir (Levemir)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10 U × 1-2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Tăng 2-3 U mỗi 2-3 ngày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NPH (Insulatard)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10 U × 1-2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Tăng 2 U mỗi 2-3 ngày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Lispro/Aspart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4-6 U trước ăn hoặc ICR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Theo pre + postprandial glucose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Glucagon (GlucaGen)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 mg IM/SC (cấp cứu)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Glucagon nasal (Baqsimi)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 mg xịt mũi (cấp cứu)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9. TÀI LIỆU THAM KHẢO</w:t>
      </w:r>
    </w:p>
    <w:p>
      <w:pPr>
        <w:pStyle w:val="ListBullet"/>
        <w:spacing w:after="60"/>
      </w:pPr>
      <w:r>
        <w:t>ADA Standards of Care in Diabetes 2026, Section 9 (Pharmacologic Approaches to Glycemic Treatment).</w:t>
      </w:r>
    </w:p>
    <w:p>
      <w:pPr>
        <w:pStyle w:val="ListBullet"/>
        <w:spacing w:after="60"/>
      </w:pPr>
      <w:r>
        <w:t>NICE NG28: Type 2 diabetes in adults — management.</w:t>
      </w:r>
    </w:p>
    <w:p>
      <w:pPr>
        <w:pStyle w:val="ListBullet"/>
        <w:spacing w:after="60"/>
      </w:pPr>
      <w:r>
        <w:t>Zinman B, et al. EMPA-REG OUTCOME. N Engl J Med. 2015. PMID: 26378978.</w:t>
      </w:r>
    </w:p>
    <w:p>
      <w:pPr>
        <w:pStyle w:val="ListBullet"/>
        <w:spacing w:after="60"/>
      </w:pPr>
      <w:r>
        <w:t>Marso SP, et al. LEADER. N Engl J Med. 2016. PMID: 27295427.</w:t>
      </w:r>
    </w:p>
    <w:p>
      <w:pPr>
        <w:pStyle w:val="ListBullet"/>
        <w:spacing w:after="60"/>
      </w:pPr>
      <w:r>
        <w:t>Wiviott SD, et al. DECLARE-TIMI 58. N Engl J Med. 2019. PMID: 30415602.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