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BẢN ĐỒ VÀ GIẢI THÍCH CHUYÊN SÂU CHUYỂN HÓA LIPID MÁU</w:t>
      </w:r>
    </w:p>
    <w:p>
      <w:pPr>
        <w:pStyle w:val="Title"/>
      </w:pPr>
      <w:r>
        <w:t>BẢN ĐỒ VÀ GIẢI THÍCH CHUYÊN SÂU CHUYỂN HÓA LIPID MÁU (DYSLIPIDEMIA PATHWAYS)</w:t>
      </w:r>
    </w:p>
    <w:p>
      <w:pPr>
        <w:pStyle w:val="Heading1"/>
      </w:pPr>
      <w:r>
        <w:t>TÀI LIỆU HỌC TẬP &amp; GIẢNG DẠY LÂM SÀNG NỘI KHOA — TIM MẠCH</w:t>
      </w:r>
    </w:p>
    <w:p>
      <w:pPr>
        <w:pStyle w:val="Heading2"/>
      </w:pPr>
      <w:r>
        <w:t>Mã bài học liên kết: IM-56 (Rối loạn chuyển hóa Lipid máu)</w:t>
      </w:r>
    </w:p>
    <w:p/>
    <w:p>
      <w:pPr>
        <w:pStyle w:val="Heading1"/>
      </w:pPr>
      <w:r>
        <w:t>1. TỔNG QUAN HỆ THỐNG CHUYỂN HÓA LIPID</w:t>
      </w:r>
    </w:p>
    <w:p>
      <w:r>
        <w:t>Lipid (Cholesterol và Triglyceride) là các phân tử kỵ nước không tan trong máu, bắt buộc phải được vận chuyển trong lòng mạch dưới dạng các hạt hình cầu gọi là Lipoprotein.</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7"/>
              </w:rPr>
              <w:t xml:space="preserve">                       SƠ ĐỒ TỔNG THỂ 3 CON ĐƯỜNG CHUYỂN HÓA LIPID</w:t>
            </w:r>
          </w:p>
          <w:p>
            <w:pPr>
              <w:spacing w:before="0" w:after="0" w:line="240" w:lineRule="auto"/>
            </w:pPr>
            <w:r>
              <w:rPr>
                <w:rFonts w:ascii="Consolas" w:hAnsi="Consolas"/>
                <w:color w:val="222222"/>
                <w:sz w:val="17"/>
              </w:rPr>
              <w:t xml:space="preserve"> </w:t>
            </w:r>
          </w:p>
          <w:p>
            <w:pPr>
              <w:spacing w:before="0" w:after="0" w:line="240" w:lineRule="auto"/>
            </w:pPr>
            <w:r>
              <w:rPr>
                <w:rFonts w:ascii="Consolas" w:hAnsi="Consolas"/>
                <w:color w:val="222222"/>
                <w:sz w:val="17"/>
              </w:rPr>
              <w:t xml:space="preserve">  [ THỨC ĂN (MỠ/DẦU) ]                                     [ TẾ BÀO GAN ]</w:t>
            </w:r>
          </w:p>
          <w:p>
            <w:pPr>
              <w:spacing w:before="0" w:after="0" w:line="240" w:lineRule="auto"/>
            </w:pPr>
            <w:r>
              <w:rPr>
                <w:rFonts w:ascii="Consolas" w:hAnsi="Consolas"/>
                <w:color w:val="222222"/>
                <w:sz w:val="17"/>
              </w:rPr>
              <w:t xml:space="preserve">           │                                                      │</w:t>
            </w:r>
          </w:p>
          <w:p>
            <w:pPr>
              <w:spacing w:before="0" w:after="0" w:line="240" w:lineRule="auto"/>
            </w:pPr>
            <w:r>
              <w:rPr>
                <w:rFonts w:ascii="Consolas" w:hAnsi="Consolas"/>
                <w:color w:val="222222"/>
                <w:sz w:val="17"/>
              </w:rPr>
              <w:t xml:space="preserve"> (Hấp thu qua NPC1L1) ◄── [ Ức chế: Ezetimibe ]         (HMG-CoA Reductase) ◄── [ Ức chế: Statin ]</w:t>
            </w:r>
          </w:p>
          <w:p>
            <w:pPr>
              <w:spacing w:before="0" w:after="0" w:line="240" w:lineRule="auto"/>
            </w:pPr>
            <w:r>
              <w:rPr>
                <w:rFonts w:ascii="Consolas" w:hAnsi="Consolas"/>
                <w:color w:val="222222"/>
                <w:sz w:val="17"/>
              </w:rPr>
              <w:t xml:space="preserve">           ▼                                            (ATP Citrate Lyase) ◄── [ Ức chế: Bempedoic ]</w:t>
            </w:r>
          </w:p>
          <w:p>
            <w:pPr>
              <w:spacing w:before="0" w:after="0" w:line="240" w:lineRule="auto"/>
            </w:pPr>
            <w:r>
              <w:rPr>
                <w:rFonts w:ascii="Consolas" w:hAnsi="Consolas"/>
                <w:color w:val="222222"/>
                <w:sz w:val="17"/>
              </w:rPr>
              <w:t xml:space="preserve"> ╔═══════════════════╗                                            ▼</w:t>
            </w:r>
          </w:p>
          <w:p>
            <w:pPr>
              <w:spacing w:before="0" w:after="0" w:line="240" w:lineRule="auto"/>
            </w:pPr>
            <w:r>
              <w:rPr>
                <w:rFonts w:ascii="Consolas" w:hAnsi="Consolas"/>
                <w:color w:val="222222"/>
                <w:sz w:val="17"/>
              </w:rPr>
              <w:t xml:space="preserve"> ║ CON ĐƯỜNG NGOẠI SINH║                                  ╔══════════════════╗</w:t>
            </w:r>
          </w:p>
          <w:p>
            <w:pPr>
              <w:spacing w:before="0" w:after="0" w:line="240" w:lineRule="auto"/>
            </w:pPr>
            <w:r>
              <w:rPr>
                <w:rFonts w:ascii="Consolas" w:hAnsi="Consolas"/>
                <w:color w:val="222222"/>
                <w:sz w:val="17"/>
              </w:rPr>
              <w:t xml:space="preserve"> ║    Chylomicron    ║                                  ║ CON ĐƯỜNG NỘI SINH ║</w:t>
            </w:r>
          </w:p>
          <w:p>
            <w:pPr>
              <w:spacing w:before="0" w:after="0" w:line="240" w:lineRule="auto"/>
            </w:pPr>
            <w:r>
              <w:rPr>
                <w:rFonts w:ascii="Consolas" w:hAnsi="Consolas"/>
                <w:color w:val="222222"/>
                <w:sz w:val="17"/>
              </w:rPr>
              <w:t xml:space="preserve"> ║    (ApoB-48)      ║                                  ║      VLDL        ║</w:t>
            </w:r>
          </w:p>
          <w:p>
            <w:pPr>
              <w:spacing w:before="0" w:after="0" w:line="240" w:lineRule="auto"/>
            </w:pPr>
            <w:r>
              <w:rPr>
                <w:rFonts w:ascii="Consolas" w:hAnsi="Consolas"/>
                <w:color w:val="222222"/>
                <w:sz w:val="17"/>
              </w:rPr>
              <w:t xml:space="preserve"> ╚═════════╤═════════╝                                  ║   (ApoB-100)     ║</w:t>
            </w:r>
          </w:p>
          <w:p>
            <w:pPr>
              <w:spacing w:before="0" w:after="0" w:line="240" w:lineRule="auto"/>
            </w:pPr>
            <w:r>
              <w:rPr>
                <w:rFonts w:ascii="Consolas" w:hAnsi="Consolas"/>
                <w:color w:val="222222"/>
                <w:sz w:val="17"/>
              </w:rPr>
              <w:t xml:space="preserve">           │                                            ╚═════════╤════════╝</w:t>
            </w:r>
          </w:p>
          <w:p>
            <w:pPr>
              <w:spacing w:before="0" w:after="0" w:line="240" w:lineRule="auto"/>
            </w:pPr>
            <w:r>
              <w:rPr>
                <w:rFonts w:ascii="Consolas" w:hAnsi="Consolas"/>
                <w:color w:val="222222"/>
                <w:sz w:val="17"/>
              </w:rPr>
              <w:t xml:space="preserve">           │ (Men LPL cắt TG)                                     │ (Men LPL cắt TG)</w:t>
            </w:r>
          </w:p>
          <w:p>
            <w:pPr>
              <w:spacing w:before="0" w:after="0" w:line="240" w:lineRule="auto"/>
            </w:pPr>
            <w:r>
              <w:rPr>
                <w:rFonts w:ascii="Consolas" w:hAnsi="Consolas"/>
                <w:color w:val="222222"/>
                <w:sz w:val="17"/>
              </w:rPr>
              <w:t xml:space="preserve">           │ [Hoạt hóa: Fibrate / Insulin]                        │ [Hoạt hóa: Fibrate]</w:t>
            </w:r>
          </w:p>
          <w:p>
            <w:pPr>
              <w:spacing w:before="0" w:after="0" w:line="240" w:lineRule="auto"/>
            </w:pPr>
            <w:r>
              <w:rPr>
                <w:rFonts w:ascii="Consolas" w:hAnsi="Consolas"/>
                <w:color w:val="222222"/>
                <w:sz w:val="17"/>
              </w:rPr>
              <w:t xml:space="preserve">           ▼                                                      ▼</w:t>
            </w:r>
          </w:p>
          <w:p>
            <w:pPr>
              <w:spacing w:before="0" w:after="0" w:line="240" w:lineRule="auto"/>
            </w:pPr>
            <w:r>
              <w:rPr>
                <w:rFonts w:ascii="Consolas" w:hAnsi="Consolas"/>
                <w:color w:val="222222"/>
                <w:sz w:val="17"/>
              </w:rPr>
              <w:t xml:space="preserve">  Chylomicron Remnant                                            IDL ──(Men HTGL)──► LDL-C (ApoB-100)</w:t>
            </w:r>
          </w:p>
          <w:p>
            <w:pPr>
              <w:spacing w:before="0" w:after="0" w:line="240" w:lineRule="auto"/>
            </w:pPr>
            <w:r>
              <w:rPr>
                <w:rFonts w:ascii="Consolas" w:hAnsi="Consolas"/>
                <w:color w:val="222222"/>
                <w:sz w:val="17"/>
              </w:rPr>
              <w:t xml:space="preserve">           │                                                                             │</w:t>
            </w:r>
          </w:p>
          <w:p>
            <w:pPr>
              <w:spacing w:before="0" w:after="0" w:line="240" w:lineRule="auto"/>
            </w:pPr>
            <w:r>
              <w:rPr>
                <w:rFonts w:ascii="Consolas" w:hAnsi="Consolas"/>
                <w:color w:val="222222"/>
                <w:sz w:val="17"/>
              </w:rPr>
              <w:t xml:space="preserve">           └──────────────── Gan bắt giữ (LDL-R) ◄───────────────────────────────────────┘</w:t>
            </w:r>
          </w:p>
          <w:p>
            <w:pPr>
              <w:spacing w:before="0" w:after="0" w:line="240" w:lineRule="auto"/>
            </w:pPr>
            <w:r>
              <w:rPr>
                <w:rFonts w:ascii="Consolas" w:hAnsi="Consolas"/>
                <w:color w:val="222222"/>
                <w:sz w:val="17"/>
              </w:rPr>
              <w:t xml:space="preserve">                                     ▲</w:t>
            </w:r>
          </w:p>
          <w:p>
            <w:pPr>
              <w:spacing w:before="0" w:after="0" w:line="240" w:lineRule="auto"/>
            </w:pPr>
            <w:r>
              <w:rPr>
                <w:rFonts w:ascii="Consolas" w:hAnsi="Consolas"/>
                <w:color w:val="222222"/>
                <w:sz w:val="17"/>
              </w:rPr>
              <w:t xml:space="preserve">                                     │ (PCSK9 phá hủy LDL-R) ◄── [ Kháng thể PCSK9i / siRNA Inclisiran ]</w:t>
            </w:r>
          </w:p>
          <w:p>
            <w:pPr>
              <w:spacing w:before="0" w:after="0" w:line="240" w:lineRule="auto"/>
            </w:pPr>
            <w:r>
              <w:rPr>
                <w:rFonts w:ascii="Consolas" w:hAnsi="Consolas"/>
                <w:color w:val="222222"/>
                <w:sz w:val="17"/>
              </w:rPr>
              <w:t xml:space="preserve">                                     │</w:t>
            </w:r>
          </w:p>
          <w:p>
            <w:pPr>
              <w:spacing w:before="0" w:after="0" w:line="240" w:lineRule="auto"/>
            </w:pPr>
            <w:r>
              <w:rPr>
                <w:rFonts w:ascii="Consolas" w:hAnsi="Consolas"/>
                <w:color w:val="222222"/>
                <w:sz w:val="17"/>
              </w:rPr>
              <w:t xml:space="preserve">                          ╔══════════════════════╗</w:t>
            </w:r>
          </w:p>
          <w:p>
            <w:pPr>
              <w:spacing w:before="0" w:after="0" w:line="240" w:lineRule="auto"/>
            </w:pPr>
            <w:r>
              <w:rPr>
                <w:rFonts w:ascii="Consolas" w:hAnsi="Consolas"/>
                <w:color w:val="222222"/>
                <w:sz w:val="17"/>
              </w:rPr>
              <w:t xml:space="preserve">                          ║ VẬN CHUYỂN NGƯỢC RCT ║</w:t>
            </w:r>
          </w:p>
          <w:p>
            <w:pPr>
              <w:spacing w:before="0" w:after="0" w:line="240" w:lineRule="auto"/>
            </w:pPr>
            <w:r>
              <w:rPr>
                <w:rFonts w:ascii="Consolas" w:hAnsi="Consolas"/>
                <w:color w:val="222222"/>
                <w:sz w:val="17"/>
              </w:rPr>
              <w:t xml:space="preserve">                          ║  HDL-C (ApoA-I)      ║ ◄── Dọn Cholesterol từ Đại thực bào/Mảng xơ vữa</w:t>
            </w:r>
          </w:p>
          <w:p>
            <w:pPr>
              <w:spacing w:before="0" w:after="0" w:line="240" w:lineRule="auto"/>
            </w:pPr>
            <w:r>
              <w:rPr>
                <w:rFonts w:ascii="Consolas" w:hAnsi="Consolas"/>
                <w:color w:val="222222"/>
                <w:sz w:val="17"/>
              </w:rPr>
              <w:t xml:space="preserve">                          ╚══════════════════════╝</w:t>
            </w:r>
          </w:p>
        </w:tc>
      </w:tr>
    </w:tbl>
    <w:p/>
    <w:p>
      <w:pPr>
        <w:pStyle w:val="Heading1"/>
      </w:pPr>
      <w:r>
        <w:t>2. CHI TIẾT 3 CON ĐƯỜNG CHUYỂN HÓA CHÍNH</w:t>
      </w:r>
    </w:p>
    <w:p>
      <w:pPr>
        <w:pStyle w:val="Heading2"/>
      </w:pPr>
      <w:r>
        <w:t>2.1. Con đường ngoại sinh (Exogenous Pathway) — Xử lý chất béo từ thức ăn</w:t>
      </w:r>
    </w:p>
    <w:p>
      <w:pPr>
        <w:pStyle w:val="ListBullet"/>
      </w:pPr>
      <w:r>
        <w:rPr>
          <w:b/>
        </w:rPr>
        <w:t>Hấp thu tại ruột non:</w:t>
      </w:r>
      <w:r>
        <w:t xml:space="preserve"> Chất béo từ thức ăn được nhũ tương hóa bởi dịch mật. Cholesterol tự do được vận chuyển qua diềm bàn chải biểu mô ruột nhờ protein </w:t>
      </w:r>
      <w:r>
        <w:rPr>
          <w:b/>
        </w:rPr>
        <w:t>NPC1L1 (Niemann-Pick C1-Like 1)</w:t>
      </w:r>
      <w:r>
        <w:t>.</w:t>
      </w:r>
    </w:p>
    <w:p>
      <w:pPr>
        <w:pStyle w:val="ListBullet"/>
      </w:pPr>
      <w:r>
        <w:rPr>
          <w:b/>
        </w:rPr>
        <w:t>Hình thành Chylomicron:</w:t>
      </w:r>
      <w:r>
        <w:t xml:space="preserve"> Tế bào ruột đóng gói Triglyceride và Cholesterol thành hạt </w:t>
      </w:r>
      <w:r>
        <w:rPr>
          <w:b/>
        </w:rPr>
        <w:t>Chylomicron</w:t>
      </w:r>
      <w:r>
        <w:t xml:space="preserve"> mang phân tử nhận diện </w:t>
      </w:r>
      <w:r>
        <w:rPr>
          <w:b/>
        </w:rPr>
        <w:t>ApoB-48</w:t>
      </w:r>
      <w:r>
        <w:t>.</w:t>
      </w:r>
    </w:p>
    <w:p>
      <w:pPr>
        <w:pStyle w:val="ListBullet"/>
      </w:pPr>
      <w:r>
        <w:rPr>
          <w:b/>
        </w:rPr>
        <w:t>Thủy phân tại mô ngoại vi:</w:t>
      </w:r>
      <w:r>
        <w:t xml:space="preserve"> Chylomicron đi vào hệ tuần hoàn. Tại mao mạch của cơ vân và mô mỡ, enzyme </w:t>
      </w:r>
      <w:r>
        <w:rPr>
          <w:b/>
        </w:rPr>
        <w:t>Lipoprotein Lipase (LPL)</w:t>
      </w:r>
      <w:r>
        <w:t xml:space="preserve"> (được hoạt hóa bởi ApoC-II) thủy phân Triglyceride giải phóng acid béo tự do để tạo năng lượng hoặc dự trữ.</w:t>
      </w:r>
    </w:p>
    <w:p>
      <w:pPr>
        <w:pStyle w:val="ListBullet"/>
      </w:pPr>
      <w:r>
        <w:rPr>
          <w:b/>
        </w:rPr>
        <w:t>Hồi lưu về gan:</w:t>
      </w:r>
      <w:r>
        <w:t xml:space="preserve"> Sau khi bị rút bớt Triglyceride, hạt teo nhỏ lại thành </w:t>
      </w:r>
      <w:r>
        <w:rPr>
          <w:b/>
        </w:rPr>
        <w:t>Chylomicron Remnant</w:t>
      </w:r>
      <w:r>
        <w:t xml:space="preserve"> (chứa nhiều cholesterol) và được tế bào gan thu hồi qua thụ thể LDL-R và ApoE.</w:t>
      </w:r>
    </w:p>
    <w:p>
      <w:pPr>
        <w:ind w:left="567"/>
      </w:pPr>
      <w:r>
        <w:rPr>
          <w:b/>
          <w:i/>
        </w:rPr>
        <w:t>Ứng dụng Dược lý:</w:t>
      </w:r>
      <w:r>
        <w:rPr>
          <w:i/>
        </w:rPr>
        <w:t xml:space="preserve"> Thuốc </w:t>
      </w:r>
      <w:r>
        <w:rPr>
          <w:b/>
          <w:i/>
        </w:rPr>
        <w:t>Ezetimibe</w:t>
      </w:r>
      <w:r>
        <w:rPr>
          <w:i/>
        </w:rPr>
        <w:t xml:space="preserve"> gắn chọn lọc vào protein NPC1L1, ức chế 54% sự hấp thu cholesterol tại ruột, giúp hạ thêm 15 - 20% LDL-C mà không làm tăng độc tính trên cơ.</w:t>
      </w:r>
    </w:p>
    <w:p/>
    <w:p>
      <w:pPr>
        <w:pStyle w:val="Heading2"/>
      </w:pPr>
      <w:r>
        <w:t>2.2. Con đường nội sinh (Endogenous Pathway) — Gan tự tổng hợp và phân phối</w:t>
      </w:r>
    </w:p>
    <w:p>
      <w:pPr>
        <w:pStyle w:val="ListBullet"/>
      </w:pPr>
      <w:r>
        <w:rPr>
          <w:b/>
        </w:rPr>
        <w:t>Tổng hợp tại gan:</w:t>
      </w:r>
      <w:r>
        <w:t xml:space="preserve"> Gan tự tổng hợp Cholesterol nội bào qua chuỗi phản ứng sinh hóa:</w:t>
      </w:r>
    </w:p>
    <w:p>
      <w:r>
        <w:t xml:space="preserve"> Citrate → (men ATP Citrate Lyase) → Acetyl-CoA → HMG-CoA → (men HMG-CoA Reductase) → Mevalonate → Cholesterol.</w:t>
      </w:r>
    </w:p>
    <w:p>
      <w:pPr>
        <w:pStyle w:val="ListBullet"/>
      </w:pPr>
      <w:r>
        <w:rPr>
          <w:b/>
        </w:rPr>
        <w:t>Bài tiết VLDL:</w:t>
      </w:r>
      <w:r>
        <w:t xml:space="preserve"> Gan đóng gói Triglyceride nội sinh và Cholesterol thành hạt </w:t>
      </w:r>
      <w:r>
        <w:rPr>
          <w:b/>
        </w:rPr>
        <w:t>VLDL (Very Low Density Lipoprotein)</w:t>
      </w:r>
      <w:r>
        <w:t xml:space="preserve"> mang phân tử định danh </w:t>
      </w:r>
      <w:r>
        <w:rPr>
          <w:b/>
        </w:rPr>
        <w:t>ApoB-100</w:t>
      </w:r>
      <w:r>
        <w:t>.</w:t>
      </w:r>
    </w:p>
    <w:p>
      <w:pPr>
        <w:pStyle w:val="ListBullet"/>
      </w:pPr>
      <w:r>
        <w:rPr>
          <w:b/>
        </w:rPr>
        <w:t>Biến đổi thành IDL và LDL:</w:t>
      </w:r>
    </w:p>
    <w:p>
      <w:pPr>
        <w:pStyle w:val="ListBullet"/>
      </w:pPr>
      <w:r>
        <w:t xml:space="preserve">VLDL lưu thông trong máu bị men </w:t>
      </w:r>
      <w:r>
        <w:rPr>
          <w:b/>
        </w:rPr>
        <w:t>LPL</w:t>
      </w:r>
      <w:r>
        <w:t xml:space="preserve"> thủy phân Triglyceride trở thành </w:t>
      </w:r>
      <w:r>
        <w:rPr>
          <w:b/>
        </w:rPr>
        <w:t>IDL</w:t>
      </w:r>
      <w:r>
        <w:t xml:space="preserve"> (Intermediate Density Lipoprotein).</w:t>
      </w:r>
    </w:p>
    <w:p>
      <w:pPr>
        <w:pStyle w:val="ListBullet"/>
      </w:pPr>
      <w:r>
        <w:t xml:space="preserve">IDL tiếp tục bị enzyme </w:t>
      </w:r>
      <w:r>
        <w:rPr>
          <w:b/>
        </w:rPr>
        <w:t>Hepatic Triglyceride Lipase (HTGL)</w:t>
      </w:r>
      <w:r>
        <w:t xml:space="preserve"> rút bớt chất béo để trở thành </w:t>
      </w:r>
      <w:r>
        <w:rPr>
          <w:b/>
        </w:rPr>
        <w:t>LDL-C</w:t>
      </w:r>
      <w:r>
        <w:t xml:space="preserve"> (Low Density Lipoprotein, hạt chứa tỷ lệ cholesterol cao nhất ~50%).</w:t>
      </w:r>
    </w:p>
    <w:p>
      <w:pPr>
        <w:pStyle w:val="ListBullet"/>
      </w:pPr>
      <w:r>
        <w:rPr>
          <w:b/>
        </w:rPr>
        <w:t>Thanh thải LDL-C và chu trình PCSK9:</w:t>
      </w:r>
    </w:p>
    <w:p>
      <w:pPr>
        <w:pStyle w:val="ListBullet"/>
      </w:pPr>
      <w:r>
        <w:t xml:space="preserve">Khoảng 70 - 80% hạt LDL-C được dọn sạch khỏi máu bằng cách gắn vào thụ thể </w:t>
      </w:r>
      <w:r>
        <w:rPr>
          <w:b/>
        </w:rPr>
        <w:t>LDL-Receptor (LDL-R)</w:t>
      </w:r>
      <w:r>
        <w:t xml:space="preserve"> trên bề mặt tế bào gan qua cầu nối ApoB-100.</w:t>
      </w:r>
    </w:p>
    <w:p>
      <w:pPr>
        <w:pStyle w:val="ListBullet"/>
      </w:pPr>
      <w:r>
        <w:t xml:space="preserve">Enzyme </w:t>
      </w:r>
      <w:r>
        <w:rPr>
          <w:b/>
        </w:rPr>
        <w:t>PCSK9</w:t>
      </w:r>
      <w:r>
        <w:t xml:space="preserve"> nội sinh gắn vào LDL-R và điều hướng thụ thể này vào lysosome để tiêu hủy, làm giảm số lượng thụ thể trên bề mặt gan.</w:t>
      </w:r>
    </w:p>
    <w:p>
      <w:pPr>
        <w:ind w:left="567"/>
      </w:pPr>
      <w:r>
        <w:rPr>
          <w:b/>
          <w:i/>
        </w:rPr>
        <w:t>Ứng dụng Dược lý:</w:t>
      </w:r>
    </w:p>
    <w:p>
      <w:pPr>
        <w:ind w:left="567"/>
      </w:pPr>
      <w:r>
        <w:rPr>
          <w:i/>
        </w:rPr>
        <w:t xml:space="preserve">- </w:t>
      </w:r>
      <w:r>
        <w:rPr>
          <w:b/>
          <w:i/>
        </w:rPr>
        <w:t>Statin:</w:t>
      </w:r>
      <w:r>
        <w:rPr>
          <w:i/>
        </w:rPr>
        <w:t xml:space="preserve"> Ức chế HMG-CoA Reductase → Giảm cholesterol nội bào → Kích hoạt tăng biểu hiện thụ thể LDL-R trên gan → Hạ ≥ 50% LDL-C.</w:t>
      </w:r>
    </w:p>
    <w:p>
      <w:pPr>
        <w:ind w:left="567"/>
      </w:pPr>
      <w:r>
        <w:rPr>
          <w:i/>
        </w:rPr>
        <w:t xml:space="preserve">- </w:t>
      </w:r>
      <w:r>
        <w:rPr>
          <w:b/>
          <w:i/>
        </w:rPr>
        <w:t>Bempedoic Acid:</w:t>
      </w:r>
      <w:r>
        <w:rPr>
          <w:i/>
        </w:rPr>
        <w:t xml:space="preserve"> Ức chế ATP Citrate Lyase (chỉ hoạt hóa ở gan, không hoạt hóa ở cơ vân → Không gây đau cơ).</w:t>
      </w:r>
    </w:p>
    <w:p>
      <w:pPr>
        <w:ind w:left="567"/>
      </w:pPr>
      <w:r>
        <w:rPr>
          <w:i/>
        </w:rPr>
        <w:t xml:space="preserve">- </w:t>
      </w:r>
      <w:r>
        <w:rPr>
          <w:b/>
          <w:i/>
        </w:rPr>
        <w:t>Thuốc ức chế PCSK9:</w:t>
      </w:r>
    </w:p>
    <w:p>
      <w:pPr>
        <w:ind w:left="567"/>
      </w:pPr>
      <w:r>
        <w:rPr>
          <w:i/>
        </w:rPr>
        <w:t xml:space="preserve"> - </w:t>
      </w:r>
      <w:r>
        <w:rPr>
          <w:i/>
        </w:rPr>
        <w:t>Kháng thể đơn dòng (Evolocumab, Alirocumab):</w:t>
      </w:r>
      <w:r>
        <w:rPr>
          <w:i/>
        </w:rPr>
        <w:t xml:space="preserve"> Khóa PCSK9 ngoài tế bào → Tăng tái sử dụng LDL-R → Hạ sâu thêm 50 - 60% LDL-C.</w:t>
      </w:r>
    </w:p>
    <w:p>
      <w:pPr>
        <w:ind w:left="567"/>
      </w:pPr>
      <w:r>
        <w:rPr>
          <w:i/>
        </w:rPr>
        <w:t xml:space="preserve"> - </w:t>
      </w:r>
      <w:r>
        <w:rPr>
          <w:i/>
        </w:rPr>
        <w:t>siRNA can thiệp gen (Inclisiran):</w:t>
      </w:r>
      <w:r>
        <w:rPr>
          <w:i/>
        </w:rPr>
        <w:t xml:space="preserve"> Tiêm 6 tháng/lần, phân hủy mRNA ngăn gan tổng hợp PCSK9.</w:t>
      </w:r>
    </w:p>
    <w:p/>
    <w:p>
      <w:pPr>
        <w:pStyle w:val="Heading2"/>
      </w:pPr>
      <w:r>
        <w:t>2.3. Con đường vận chuyển ngược Cholesterol (Reverse Cholesterol Transport - RCT)</w:t>
      </w:r>
    </w:p>
    <w:p>
      <w:pPr>
        <w:pStyle w:val="ListBullet"/>
      </w:pPr>
      <w:r>
        <w:rPr>
          <w:b/>
        </w:rPr>
        <w:t>Khởi tạo HDL:</w:t>
      </w:r>
      <w:r>
        <w:t xml:space="preserve"> Gan và ruột tổng hợp tiền chất </w:t>
      </w:r>
      <w:r>
        <w:rPr>
          <w:b/>
        </w:rPr>
        <w:t>pre-β HDL</w:t>
      </w:r>
      <w:r>
        <w:t xml:space="preserve"> mang phân tử định danh </w:t>
      </w:r>
      <w:r>
        <w:rPr>
          <w:b/>
        </w:rPr>
        <w:t>ApoA-I</w:t>
      </w:r>
      <w:r>
        <w:t>.</w:t>
      </w:r>
    </w:p>
    <w:p>
      <w:pPr>
        <w:pStyle w:val="ListBullet"/>
      </w:pPr>
      <w:r>
        <w:rPr>
          <w:b/>
        </w:rPr>
        <w:t>Hút Cholesterol từ mảng xơ vữa:</w:t>
      </w:r>
      <w:r>
        <w:t xml:space="preserve"> Pre-β HDL đi vào thành mạch, hút cholesterol tự do dư thừa từ màng tế bào và các đại thực bào (tế bào bọt) thông qua kênh vận chuyển </w:t>
      </w:r>
      <w:r>
        <w:rPr>
          <w:b/>
        </w:rPr>
        <w:t>ABCA1</w:t>
      </w:r>
      <w:r>
        <w:t xml:space="preserve"> và </w:t>
      </w:r>
      <w:r>
        <w:rPr>
          <w:b/>
        </w:rPr>
        <w:t>ABCG1</w:t>
      </w:r>
      <w:r>
        <w:t>.</w:t>
      </w:r>
    </w:p>
    <w:p>
      <w:pPr>
        <w:pStyle w:val="ListBullet"/>
      </w:pPr>
      <w:r>
        <w:rPr>
          <w:b/>
        </w:rPr>
        <w:t>Ester hóa:</w:t>
      </w:r>
      <w:r>
        <w:t xml:space="preserve"> Enzyme </w:t>
      </w:r>
      <w:r>
        <w:rPr>
          <w:b/>
        </w:rPr>
        <w:t>LCAT (Lecithin-Cholesterol Acyltransferase)</w:t>
      </w:r>
      <w:r>
        <w:t xml:space="preserve"> ester hóa cholesterol tự do, nén vào lõi hạt tạo thành hạt </w:t>
      </w:r>
      <w:r>
        <w:rPr>
          <w:b/>
        </w:rPr>
        <w:t>HDL-C trưởng thành</w:t>
      </w:r>
      <w:r>
        <w:t xml:space="preserve"> hình cầu.</w:t>
      </w:r>
    </w:p>
    <w:p>
      <w:pPr>
        <w:pStyle w:val="ListBullet"/>
      </w:pPr>
      <w:r>
        <w:rPr>
          <w:b/>
        </w:rPr>
        <w:t>Đào thải:</w:t>
      </w:r>
      <w:r>
        <w:t xml:space="preserve"> HDL-C mang cholesterol trực tiếp về gan gắn vào thụ thể </w:t>
      </w:r>
      <w:r>
        <w:rPr>
          <w:b/>
        </w:rPr>
        <w:t>SR-B1</w:t>
      </w:r>
      <w:r>
        <w:t xml:space="preserve">, hoặc chuyển giao cholesterol ester cho VLDL/LDL qua protein trao đổi </w:t>
      </w:r>
      <w:r>
        <w:rPr>
          <w:b/>
        </w:rPr>
        <w:t>CETP</w:t>
      </w:r>
      <w:r>
        <w:t xml:space="preserve"> để gan đào thải qua dịch mật.</w:t>
      </w:r>
    </w:p>
    <w:p/>
    <w:p>
      <w:pPr>
        <w:pStyle w:val="Heading1"/>
      </w:pPr>
      <w:r>
        <w:t>3. CƠ CHẾ BỆNH HỌC: TỪ RỐI LOẠN LIPID ĐẾN BIẾN CỐ NỨT VỠ MẢNG XƠ VỮA</w:t>
      </w:r>
    </w:p>
    <w:p>
      <w:pPr>
        <w:pStyle w:val="ListNumber"/>
      </w:pPr>
      <w:r>
        <w:rPr>
          <w:b/>
        </w:rPr>
        <w:t>Xâm nhập &amp; Bắt giữ (Retention):</w:t>
      </w:r>
      <w:r>
        <w:t xml:space="preserve"> Các hạt mang ApoB (chủ yếu là LDL-C, remnant) vượt qua hàng rào nội mạc động mạch, bị bẫy lại tại lớp dưới nội mạc (Subendothelial space) do liên kết với proteoglycan.</w:t>
      </w:r>
    </w:p>
    <w:p>
      <w:pPr>
        <w:pStyle w:val="ListNumber"/>
      </w:pPr>
      <w:r>
        <w:rPr>
          <w:b/>
        </w:rPr>
        <w:t>Oxy hóa &amp; Kích hoạt viêm:</w:t>
      </w:r>
      <w:r>
        <w:t xml:space="preserve"> Hạt LDL bị các gốc tự do oxy hóa thành </w:t>
      </w:r>
      <w:r>
        <w:rPr>
          <w:b/>
        </w:rPr>
        <w:t>oxLDL</w:t>
      </w:r>
      <w:r>
        <w:t>. oxLDL kích hoạt tế bào nội mạc tiết phân tử bám dính (</w:t>
      </w:r>
      <w:r>
        <w:rPr>
          <w:b/>
        </w:rPr>
        <w:t>VCAM-1, ICAM-1</w:t>
      </w:r>
      <w:r>
        <w:t>) và chemokine (</w:t>
      </w:r>
      <w:r>
        <w:rPr>
          <w:b/>
        </w:rPr>
        <w:t>MCP-1</w:t>
      </w:r>
      <w:r>
        <w:t>) thu hút bạch cầu đơn nhân (Monocytes) xuyên mạch vào thành động mạch.</w:t>
      </w:r>
    </w:p>
    <w:p>
      <w:pPr>
        <w:pStyle w:val="ListNumber"/>
      </w:pPr>
      <w:r>
        <w:rPr>
          <w:b/>
        </w:rPr>
        <w:t>Hình thành Tế bào bọt (Foam Cells) &amp; Lõi hoại tử:</w:t>
      </w:r>
    </w:p>
    <w:p>
      <w:pPr>
        <w:pStyle w:val="ListBullet"/>
      </w:pPr>
      <w:r>
        <w:t>Monocyte biệt hóa thành đại thực bào, dùng thụ thể dọn dẹp (</w:t>
      </w:r>
      <w:r>
        <w:rPr>
          <w:b/>
        </w:rPr>
        <w:t>CD36, SRA-1</w:t>
      </w:r>
      <w:r>
        <w:t xml:space="preserve">) nuốt oxLDL không kiểm soát tạo thành </w:t>
      </w:r>
      <w:r>
        <w:rPr>
          <w:b/>
        </w:rPr>
        <w:t>Tế bào bọt (Foam cells)</w:t>
      </w:r>
      <w:r>
        <w:t>.</w:t>
      </w:r>
    </w:p>
    <w:p>
      <w:pPr>
        <w:pStyle w:val="ListBullet"/>
      </w:pPr>
      <w:r>
        <w:t xml:space="preserve">Tập hợp các tế bào bọt tạo nên </w:t>
      </w:r>
      <w:r>
        <w:rPr>
          <w:b/>
        </w:rPr>
        <w:t>Vệt mỡ (Fatty streak)</w:t>
      </w:r>
      <w:r>
        <w:t>.</w:t>
      </w:r>
    </w:p>
    <w:p>
      <w:pPr>
        <w:pStyle w:val="ListBullet"/>
      </w:pPr>
      <w:r>
        <w:t xml:space="preserve">Khi tế bào bọt hoại tử, chúng giải phóng cholesterol tinh thể hình thành </w:t>
      </w:r>
      <w:r>
        <w:rPr>
          <w:b/>
        </w:rPr>
        <w:t>Lõi hoại tử giàu lipid (Lipid-rich necrotic core)</w:t>
      </w:r>
      <w:r>
        <w:t>.</w:t>
      </w:r>
    </w:p>
    <w:p>
      <w:pPr>
        <w:pStyle w:val="ListNumber"/>
      </w:pPr>
      <w:r>
        <w:rPr>
          <w:b/>
        </w:rPr>
        <w:t>Mỏng màng xơ &amp; Nứt vỡ mảng xơ vữa (Plaque Rupture):</w:t>
      </w:r>
    </w:p>
    <w:p>
      <w:pPr>
        <w:pStyle w:val="ListBullet"/>
      </w:pPr>
      <w:r>
        <w:t xml:space="preserve">Tế bào cơ trơn tăng sinh tạo </w:t>
      </w:r>
      <w:r>
        <w:rPr>
          <w:b/>
        </w:rPr>
        <w:t>Màng xơ bao bọc (Fibrous cap)</w:t>
      </w:r>
      <w:r>
        <w:t>.</w:t>
      </w:r>
    </w:p>
    <w:p>
      <w:pPr>
        <w:pStyle w:val="ListBullet"/>
      </w:pPr>
      <w:r>
        <w:t xml:space="preserve">Phản ứng viêm kích thích đại thực bào tiết enzyme </w:t>
      </w:r>
      <w:r>
        <w:rPr>
          <w:b/>
        </w:rPr>
        <w:t>Matrix Metalloproteinases (MMPs)</w:t>
      </w:r>
      <w:r>
        <w:t xml:space="preserve"> làm mòn màng xơ.</w:t>
      </w:r>
    </w:p>
    <w:p>
      <w:pPr>
        <w:pStyle w:val="ListBullet"/>
      </w:pPr>
      <w:r>
        <w:t xml:space="preserve">Dưới áp lực huyết động, màng xơ bị nứt vỡ, bộc lộ </w:t>
      </w:r>
      <w:r>
        <w:rPr>
          <w:b/>
        </w:rPr>
        <w:t>Yếu tố mô (Tissue Factor)</w:t>
      </w:r>
      <w:r>
        <w:t xml:space="preserve"> vào dòng máu → Kích hoạt đông máu tạo huyết khối cấp tính → Gây </w:t>
      </w:r>
      <w:r>
        <w:rPr>
          <w:b/>
        </w:rPr>
        <w:t>Nhồi máu cơ tim</w:t>
      </w:r>
      <w:r>
        <w:t xml:space="preserve"> hoặc </w:t>
      </w:r>
      <w:r>
        <w:rPr>
          <w:b/>
        </w:rPr>
        <w:t>Đột quỵ</w:t>
      </w:r>
      <w:r>
        <w:t>.</w:t>
      </w:r>
    </w:p>
    <w:p/>
    <w:p>
      <w:pPr>
        <w:pStyle w:val="Heading1"/>
      </w:pPr>
      <w:r>
        <w:t>4. BẢNG ĐỐI CHIẾU DƯỢC LÝ LÂM SÀNG TRÊN TỪNG ĐÍCH TÁC ĐỘNG</w:t>
      </w:r>
    </w:p>
    <w:tbl>
      <w:tblPr>
        <w:tblStyle w:val="LightGrid-Accent1"/>
        <w:tblW w:type="auto" w:w="0"/>
        <w:tblLook w:firstColumn="1" w:firstRow="1" w:lastColumn="0" w:lastRow="0" w:noHBand="0" w:noVBand="1" w:val="04A0"/>
      </w:tblPr>
      <w:tblGrid>
        <w:gridCol w:w="2040"/>
        <w:gridCol w:w="2040"/>
        <w:gridCol w:w="2040"/>
        <w:gridCol w:w="2040"/>
        <w:gridCol w:w="2040"/>
      </w:tblGrid>
      <w:tr>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Tên nhóm thuốc</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Hoạt chất tiêu biểu</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Đích tác động phân tử</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Vị trí tác động</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Mức độ thay đổi Lipid chính</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Statin</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Atorvastatin, Rosuvastatin</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Enzyme HMG-CoA Reductase</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Tế bào gan</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Hạ LDL-C 30 - 50%+, giảm TG 15 - 30%</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Ức chế hấp thu Cholesterol</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Ezetimibe</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Protein vận chuyển NPC1L1</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Diềm bàn chải ruột non</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Hạ LDL-C 15 - 20%</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Kháng thể ức chế PCSK9</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Evolocumab, Alirocumab</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Protein PCSK9 huyết tương</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Tuần hoàn máu</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Hạ sâu LDL-C 50 - 60%</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siRNA can thiệp gen</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Inclisiran</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mRNA mã hóa PCSK9</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Bào tương tế bào gan</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Hạ sâu LDL-C ~50% (tiêm 6 tháng/lần)</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Ức chế ATP Citrate Lyase</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Bempedoic Acid</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Enzyme ATP Citrate Lyase</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Tế bào gan (không ở cơ)</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Hạ LDL-C 15 - 25% (không gây đau cơ)</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Fibrate</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Fenofibrate</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Thụ thể hạt nhân PPAR-α</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Gan và mô mỡ</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Hạ Triglyceride 30 - 50%, tăng HDL-C</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Acid béo Omega-3 tinh khiết</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Icosapent Ethyl (EPA 4g)</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Giảm tiết VLDL &amp; Kháng viêm</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Gan &amp; Thành mạch</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Hạ TG 20 - 30%, giảm 25% biến cố ASCVD</w:t>
            </w:r>
          </w:p>
        </w:tc>
      </w:tr>
    </w:tbl>
    <w:p/>
    <w:p>
      <w:pPr>
        <w:pStyle w:val="Heading1"/>
      </w:pPr>
      <w:r>
        <w:t>5. CÁC QUY TẮC VÀ DẤU ẤN SINH HỌC CỐT LÕI</w:t>
      </w:r>
    </w:p>
    <w:p>
      <w:pPr>
        <w:pStyle w:val="ListBullet"/>
      </w:pPr>
      <w:r>
        <w:rPr>
          <w:b/>
        </w:rPr>
        <w:t>ApoB (Apolipoprotein B):</w:t>
      </w:r>
      <w:r>
        <w:t xml:space="preserve"> Mỗi một hạt sinh xơ vữa (Chylomicron remnant, VLDL, IDL, LDL) mang đúng </w:t>
      </w:r>
      <w:r>
        <w:rPr>
          <w:b/>
        </w:rPr>
        <w:t>1 phân tử ApoB</w:t>
      </w:r>
      <w:r>
        <w:t>. Do đó định lượng ApoB phản ánh chính xác nhất tổng số lượng hạt gây hại.</w:t>
      </w:r>
    </w:p>
    <w:p>
      <w:pPr>
        <w:pStyle w:val="ListBullet"/>
      </w:pPr>
      <w:r>
        <w:rPr>
          <w:b/>
        </w:rPr>
        <w:t>Non-HDL-C:</w:t>
      </w:r>
      <w:r>
        <w:t xml:space="preserve"> Non-HDL-C = Total Cholesterol - HDL-C. Đại diện cho toàn bộ lượng cholesterol sinh xơ vữa. Mục tiêu Non-HDL-C luôn bằng Mục tiêu LDL-C + 30 mg/dL (0.8 mmol/L).</w:t>
      </w:r>
    </w:p>
    <w:p>
      <w:pPr>
        <w:pStyle w:val="ListBullet"/>
      </w:pPr>
      <w:r>
        <w:rPr>
          <w:b/>
        </w:rPr>
        <w:t>Bộ ba sát thủ (Atherogenic Triad) ở bệnh nhân Đái tháo đường:</w:t>
      </w:r>
    </w:p>
    <w:p>
      <w:pPr>
        <w:pStyle w:val="ListNumber"/>
      </w:pPr>
      <w:r>
        <w:t>Tăng nồng độ Triglyceride máu.</w:t>
      </w:r>
    </w:p>
    <w:p>
      <w:pPr>
        <w:pStyle w:val="ListNumber"/>
      </w:pPr>
      <w:r>
        <w:t>Giảm nồng độ HDL-C.</w:t>
      </w:r>
    </w:p>
    <w:p>
      <w:pPr>
        <w:pStyle w:val="ListNumber"/>
      </w:pPr>
      <w:r>
        <w:t xml:space="preserve">LDL-C bình thường nhưng tồn tại dưới dạng </w:t>
      </w:r>
      <w:r>
        <w:rPr>
          <w:b/>
        </w:rPr>
        <w:t>LDL nhỏ, đậm đặc (small dense LDL - sdLDL)</w:t>
      </w:r>
      <w:r>
        <w:t xml:space="preserve"> có ái lực đâm xuyên nội mạc và oxy hóa cực cao.</w:t>
      </w:r>
    </w:p>
    <w:p>
      <w:pPr>
        <w:pStyle w:val="ListBullet"/>
      </w:pPr>
      <w:r>
        <w:rPr>
          <w:b/>
        </w:rPr>
        <w:t>Cảnh báo tương tác thuốc sống còn:</w:t>
      </w:r>
      <w:r>
        <w:t xml:space="preserve"> Tuyệt đối </w:t>
      </w:r>
      <w:r>
        <w:rPr>
          <w:b/>
        </w:rPr>
        <w:t>KHÔNG PHỐI HỢP GEMFIBROZIL VỚI STATIN</w:t>
      </w:r>
      <w:r>
        <w:t xml:space="preserve"> vì nguy cơ tiêu cơ vân cấp và suy thận cấp. Nếu cần phối hợp Statin với Fibrate, </w:t>
      </w:r>
      <w:r>
        <w:rPr>
          <w:b/>
        </w:rPr>
        <w:t>lựa chọn an toàn duy nhất là Fenofibrate</w:t>
      </w:r>
      <w:r>
        <w:t>.</w:t>
      </w: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