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Bai hoc y khoa - SAN_PHU_KHOA_PRIORITY</w:t>
      </w:r>
    </w:p>
    <w:p>
      <w:r>
        <w:t>﻿# Danh sách ưu tiên bài học Sản Phụ khoa</w:t>
      </w:r>
    </w:p>
    <w:p>
      <w:pPr>
        <w:ind w:left="567"/>
      </w:pPr>
      <w:r>
        <w:rPr>
          <w:i/>
        </w:rPr>
        <w:t xml:space="preserve">Lập ngày 2026-07-15 từ </w:t>
      </w:r>
      <w:r>
        <w:rPr>
          <w:rFonts w:ascii="Consolas" w:hAnsi="Consolas"/>
          <w:i/>
        </w:rPr>
        <w:t>LESSON_BACKLOG.md</w:t>
      </w:r>
      <w:r>
        <w:rPr>
          <w:i/>
        </w:rPr>
        <w:t xml:space="preserve">, </w:t>
      </w:r>
      <w:r>
        <w:rPr>
          <w:rFonts w:ascii="Consolas" w:hAnsi="Consolas"/>
          <w:i/>
        </w:rPr>
        <w:t>_CATALOG.md</w:t>
      </w:r>
      <w:r>
        <w:rPr>
          <w:i/>
        </w:rPr>
        <w:t xml:space="preserve">, cây thư mục thực tế và </w:t>
      </w:r>
      <w:r>
        <w:rPr>
          <w:rFonts w:ascii="Consolas" w:hAnsi="Consolas"/>
          <w:i/>
        </w:rPr>
        <w:t>SESSION_LOG_2026-07-06.md</w:t>
      </w:r>
      <w:r>
        <w:rPr>
          <w:i/>
        </w:rPr>
        <w:t>.</w:t>
      </w:r>
    </w:p>
    <w:p>
      <w:r>
        <w:t>&gt;</w:t>
      </w:r>
    </w:p>
    <w:p>
      <w:pPr>
        <w:ind w:left="567"/>
      </w:pPr>
      <w:r>
        <w:rPr>
          <w:i/>
        </w:rPr>
        <w:t xml:space="preserve">Phạm vi: Sản Phụ khoa theo nghĩa thực hành, gồm sản khoa, phụ khoa, hỗ trợ sinh sản (ART), siêu âm thai và siêu âm phụ khoa. Đây là </w:t>
      </w:r>
      <w:r>
        <w:rPr>
          <w:b/>
          <w:i/>
        </w:rPr>
        <w:t>thứ tự làm bài</w:t>
      </w:r>
      <w:r>
        <w:rPr>
          <w:i/>
        </w:rPr>
        <w:t xml:space="preserve">, không khẳng định các bài cũ đã đạt toàn bộ cổng kiểm tra. Trước khi build bất kỳ bài nào, bắt buộc chạy quy trình trong </w:t>
      </w:r>
      <w:r>
        <w:rPr>
          <w:rFonts w:ascii="Consolas" w:hAnsi="Consolas"/>
          <w:i/>
        </w:rPr>
        <w:t>WORKFLOW.md</w:t>
      </w:r>
      <w:r>
        <w:rPr>
          <w:i/>
        </w:rPr>
        <w:t>.</w:t>
      </w:r>
    </w:p>
    <w:p>
      <w:pPr>
        <w:pStyle w:val="Heading1"/>
      </w:pPr>
      <w:r>
        <w:t>Nguyên tắc xếp ưu tiên</w:t>
      </w:r>
    </w:p>
    <w:p>
      <w:pPr>
        <w:pStyle w:val="ListNumber"/>
      </w:pPr>
      <w:r>
        <w:rPr>
          <w:b/>
        </w:rPr>
        <w:t>P0</w:t>
      </w:r>
      <w:r>
        <w:t>: khoảng trống có nguy cơ ảnh hưởng trực tiếp đến quyết định lâm sàng, hoặc bài đang trống/thiếu MD nguồn nên chưa thể kiểm chứng và tái sử dụng an toàn.</w:t>
      </w:r>
    </w:p>
    <w:p>
      <w:pPr>
        <w:pStyle w:val="ListNumber"/>
      </w:pPr>
      <w:r>
        <w:rPr>
          <w:b/>
        </w:rPr>
        <w:t>P1</w:t>
      </w:r>
      <w:r>
        <w:t>: nội dung nền tảng có tần suất cao; hoàn thiện sau khi các khoảng trống P0 được xử lý.</w:t>
      </w:r>
    </w:p>
    <w:p>
      <w:pPr>
        <w:pStyle w:val="ListNumber"/>
      </w:pPr>
      <w:r>
        <w:rPr>
          <w:b/>
        </w:rPr>
        <w:t>P2</w:t>
      </w:r>
      <w:r>
        <w:t>: chuyên sâu hoặc mở rộng sau khi chuỗi lõi đã vững.</w:t>
      </w:r>
    </w:p>
    <w:p>
      <w:pPr>
        <w:pStyle w:val="ListNumber"/>
      </w:pPr>
      <w:r>
        <w:t>Trong cùng mức ưu tiên, ưu tiên bài đã có thư mục và tài liệu nền để hoàn thiện trước; tránh tạo một bài trùng phạm vi với bài đang có.</w:t>
      </w:r>
    </w:p>
    <w:p>
      <w:pPr>
        <w:pStyle w:val="ListNumber"/>
      </w:pPr>
      <w:r>
        <w:t xml:space="preserve">Một bài chỉ được đánh dấu hoàn tất khi có MD nguồn, </w:t>
      </w:r>
      <w:r>
        <w:rPr>
          <w:rFonts w:ascii="Consolas" w:hAnsi="Consolas"/>
        </w:rPr>
        <w:t>cards.v2.json</w:t>
      </w:r>
      <w:r>
        <w:t>, APKG và các cổng kiểm tra bắt buộc đều đạt.</w:t>
      </w:r>
    </w:p>
    <w:p>
      <w:pPr>
        <w:pStyle w:val="Heading1"/>
      </w:pPr>
      <w:r>
        <w:t>P0 — Làm trước</w:t>
      </w:r>
    </w:p>
    <w:p>
      <w:pPr>
        <w:pStyle w:val="Heading2"/>
      </w:pPr>
      <w:r>
        <w:t>1. Độ dài cổ tử cung và dự phòng sinh non</w:t>
      </w:r>
    </w:p>
    <w:p>
      <w:pPr>
        <w:pStyle w:val="ListBullet"/>
      </w:pPr>
      <w:r>
        <w:t xml:space="preserve">Mã: </w:t>
      </w:r>
      <w:r>
        <w:rPr>
          <w:rFonts w:ascii="Consolas" w:hAnsi="Consolas"/>
        </w:rPr>
        <w:t>03_Sieu am thai/09_Cervical_Length_PTB</w:t>
      </w:r>
    </w:p>
    <w:p>
      <w:pPr>
        <w:pStyle w:val="ListBullet"/>
      </w:pPr>
      <w:r>
        <w:t>Trạng thái: Cần cập nhật; bài cũ thiếu MD nguồn theo session log.</w:t>
      </w:r>
    </w:p>
    <w:p>
      <w:pPr>
        <w:pStyle w:val="ListBullet"/>
      </w:pPr>
      <w:r>
        <w:t>Vì sao trước: đo cổ tử cung, progesterone và cerclage là quyết định có thời điểm rõ, sai kỹ thuật hoặc chỉ định gây hậu quả lớn.</w:t>
      </w:r>
    </w:p>
    <w:p>
      <w:pPr>
        <w:pStyle w:val="ListBullet"/>
      </w:pPr>
      <w:r>
        <w:t>Phạm vi tối thiểu: kỹ thuật đo TVS, funneling, sludge, chỉ định/giới hạn progesterone, cerclage và pessary.</w:t>
      </w:r>
    </w:p>
    <w:p>
      <w:pPr>
        <w:pStyle w:val="Heading2"/>
      </w:pPr>
      <w:r>
        <w:t>2. Thai chậm tăng trưởng (FGR): Doppler và quyết định theo dõi/chấm dứt thai kỳ</w:t>
      </w:r>
    </w:p>
    <w:p>
      <w:pPr>
        <w:pStyle w:val="ListBullet"/>
      </w:pPr>
      <w:r>
        <w:t xml:space="preserve">Mã: </w:t>
      </w:r>
      <w:r>
        <w:rPr>
          <w:rFonts w:ascii="Consolas" w:hAnsi="Consolas"/>
        </w:rPr>
        <w:t>03_Sieu am thai/12_FGR_Doppler_UmbA_MCA</w:t>
      </w:r>
    </w:p>
    <w:p>
      <w:pPr>
        <w:pStyle w:val="ListBullet"/>
      </w:pPr>
      <w:r>
        <w:t>Trạng thái: Cần cập nhật MD và thẻ.</w:t>
      </w:r>
    </w:p>
    <w:p>
      <w:pPr>
        <w:pStyle w:val="ListBullet"/>
      </w:pPr>
      <w:r>
        <w:t>Vì sao trước: bài hiện có chủ yếu là Doppler; còn thiếu liên kết Doppler với theo dõi, corticosteroid và thời điểm sinh.</w:t>
      </w:r>
    </w:p>
    <w:p>
      <w:pPr>
        <w:pStyle w:val="ListBullet"/>
      </w:pPr>
      <w:r>
        <w:t>Phạm vi tối thiểu: UmbA, MCA, ductus venosus, early/late FGR, khoảng theo dõi và nguyên tắc chấm dứt thai kỳ.</w:t>
      </w:r>
    </w:p>
    <w:p>
      <w:pPr>
        <w:pStyle w:val="Heading2"/>
      </w:pPr>
      <w:r>
        <w:t>3. Ối vỡ non (PPROM): siêu âm và quản lý</w:t>
      </w:r>
    </w:p>
    <w:p>
      <w:pPr>
        <w:pStyle w:val="ListBullet"/>
      </w:pPr>
      <w:r>
        <w:t xml:space="preserve">Mã đề xuất: </w:t>
      </w:r>
      <w:r>
        <w:rPr>
          <w:rFonts w:ascii="Consolas" w:hAnsi="Consolas"/>
        </w:rPr>
        <w:t>03_Sieu am thai/45_PPROM_Ultrasound_Management</w:t>
      </w:r>
    </w:p>
    <w:p>
      <w:pPr>
        <w:pStyle w:val="ListBullet"/>
      </w:pPr>
      <w:r>
        <w:t>Trạng thái: Bài mới.</w:t>
      </w:r>
    </w:p>
    <w:p>
      <w:pPr>
        <w:pStyle w:val="ListBullet"/>
      </w:pPr>
      <w:r>
        <w:t>Vì sao trước: khoảng trống rõ trong backlog; liên quan nhiễm trùng, sinh non và quyết định theo dõi/sinh.</w:t>
      </w:r>
    </w:p>
    <w:p>
      <w:pPr>
        <w:pStyle w:val="ListBullet"/>
      </w:pPr>
      <w:r>
        <w:t>Phạm vi tối thiểu: xác nhận chẩn đoán, AFI/DVP, latency, dấu hiệu nhiễm trùng ối, giới hạn vai trò siêu âm và các điểm cần hội chẩn.</w:t>
      </w:r>
    </w:p>
    <w:p>
      <w:pPr>
        <w:pStyle w:val="Heading2"/>
      </w:pPr>
      <w:r>
        <w:t>4. Theo dõi siêu âm trong kích thích buồng trứng</w:t>
      </w:r>
    </w:p>
    <w:p>
      <w:pPr>
        <w:pStyle w:val="ListBullet"/>
      </w:pPr>
      <w:r>
        <w:t xml:space="preserve">Mã: </w:t>
      </w:r>
      <w:r>
        <w:rPr>
          <w:rFonts w:ascii="Consolas" w:hAnsi="Consolas"/>
        </w:rPr>
        <w:t>02_Ho tro sinh san ART/41_US_Monitoring_Ovarian_Stimulation</w:t>
      </w:r>
    </w:p>
    <w:p>
      <w:pPr>
        <w:pStyle w:val="ListBullet"/>
      </w:pPr>
      <w:r>
        <w:t>Trạng thái: Cần hoàn thiện cards/APKG; tồn tại thư mục trình chiếu trùng cần gộp về bài này.</w:t>
      </w:r>
    </w:p>
    <w:p>
      <w:pPr>
        <w:pStyle w:val="ListBullet"/>
      </w:pPr>
      <w:r>
        <w:t>Vì sao trước: là thao tác thường nhật của ART và là nền để dùng thuốc, trigger, phòng OHSS.</w:t>
      </w:r>
    </w:p>
    <w:p>
      <w:pPr>
        <w:pStyle w:val="ListBullet"/>
      </w:pPr>
      <w:r>
        <w:t>Phạm vi tối thiểu: AFC nền, số/lớn nang, nội mạc, E2 khi có chỉ định, tiêu chí đánh giá nguy cơ và quyết định tiếp theo.</w:t>
      </w:r>
    </w:p>
    <w:p>
      <w:pPr>
        <w:pStyle w:val="Heading2"/>
      </w:pPr>
      <w:r>
        <w:t>5. Nang buồng trứng trước kích thích buồng trứng (COS)</w:t>
      </w:r>
    </w:p>
    <w:p>
      <w:pPr>
        <w:pStyle w:val="ListBullet"/>
      </w:pPr>
      <w:r>
        <w:t xml:space="preserve">Mã: </w:t>
      </w:r>
      <w:r>
        <w:rPr>
          <w:rFonts w:ascii="Consolas" w:hAnsi="Consolas"/>
        </w:rPr>
        <w:t>02_Ho tro sinh san ART/35_Ovarian_Cyst_Before_COS</w:t>
      </w:r>
    </w:p>
    <w:p>
      <w:pPr>
        <w:pStyle w:val="ListBullet"/>
      </w:pPr>
      <w:r>
        <w:t>Trạng thái: Cần xây lại MD nguồn; hiện không đủ chuỗi deliverable chuẩn.</w:t>
      </w:r>
    </w:p>
    <w:p>
      <w:pPr>
        <w:pStyle w:val="ListBullet"/>
      </w:pPr>
      <w:r>
        <w:t>Vì sao trước: quyết định bắt đầu, trì hoãn hay xử trí nang có tác động trực tiếp đến chu kỳ điều trị.</w:t>
      </w:r>
    </w:p>
    <w:p>
      <w:pPr>
        <w:pStyle w:val="ListBullet"/>
      </w:pPr>
      <w:r>
        <w:t>Phạm vi tối thiểu: phân biệt nang chức năng/nang bệnh lý, đánh giá bằng siêu âm-hormone, tiêu chí trì hoãn và những điều không nên làm thường quy.</w:t>
      </w:r>
    </w:p>
    <w:p>
      <w:pPr>
        <w:pStyle w:val="Heading2"/>
      </w:pPr>
      <w:r>
        <w:t>6. Thất bại làm tổ tái diễn (RIF)</w:t>
      </w:r>
    </w:p>
    <w:p>
      <w:pPr>
        <w:pStyle w:val="ListBullet"/>
      </w:pPr>
      <w:r>
        <w:t xml:space="preserve">Mã: </w:t>
      </w:r>
      <w:r>
        <w:rPr>
          <w:rFonts w:ascii="Consolas" w:hAnsi="Consolas"/>
        </w:rPr>
        <w:t>02_Ho tro sinh san ART/45_Recurrent_Implantation_Failure_RIF</w:t>
      </w:r>
    </w:p>
    <w:p>
      <w:pPr>
        <w:pStyle w:val="ListBullet"/>
      </w:pPr>
      <w:r>
        <w:t>Trạng thái: Thư mục trống.</w:t>
      </w:r>
    </w:p>
    <w:p>
      <w:pPr>
        <w:pStyle w:val="ListBullet"/>
      </w:pPr>
      <w:r>
        <w:t>Vì sao trước: nhu cầu thực hành cao và dễ dẫn tới xét nghiệm/can thiệp không có bằng chứng.</w:t>
      </w:r>
    </w:p>
    <w:p>
      <w:pPr>
        <w:pStyle w:val="ListBullet"/>
      </w:pPr>
      <w:r>
        <w:t>Phạm vi tối thiểu: định nghĩa đang dùng, đánh giá có chọn lọc, yếu tố phôi-tử cung-toàn thân và các can thiệp không khuyến cáo thường quy.</w:t>
      </w:r>
    </w:p>
    <w:p>
      <w:pPr>
        <w:pStyle w:val="Heading2"/>
      </w:pPr>
      <w:r>
        <w:t>7. Phác đồ đối kháng GnRH</w:t>
      </w:r>
    </w:p>
    <w:p>
      <w:pPr>
        <w:pStyle w:val="ListBullet"/>
      </w:pPr>
      <w:r>
        <w:t xml:space="preserve">Mã đề xuất: </w:t>
      </w:r>
      <w:r>
        <w:rPr>
          <w:rFonts w:ascii="Consolas" w:hAnsi="Consolas"/>
        </w:rPr>
        <w:t>02_Ho tro sinh san ART/46_GnRH_Antagonist_Protocol</w:t>
      </w:r>
    </w:p>
    <w:p>
      <w:pPr>
        <w:pStyle w:val="ListBullet"/>
      </w:pPr>
      <w:r>
        <w:t>Trạng thái: Bài mới.</w:t>
      </w:r>
    </w:p>
    <w:p>
      <w:pPr>
        <w:pStyle w:val="ListBullet"/>
      </w:pPr>
      <w:r>
        <w:t>Vì sao trước: là phác đồ cốt lõi chưa có bài chuyên sâu riêng; cần nối trực tiếp với monitoring, trigger và OHSS.</w:t>
      </w:r>
    </w:p>
    <w:p>
      <w:pPr>
        <w:pStyle w:val="ListBullet"/>
      </w:pPr>
      <w:r>
        <w:t>Phạm vi tối thiểu: chỉ định, khởi động antagonist, trigger, luteal support và các chi tiết protocol phải có nguồn gốc đã kiểm chứng.</w:t>
      </w:r>
    </w:p>
    <w:p>
      <w:pPr>
        <w:pStyle w:val="Heading2"/>
      </w:pPr>
      <w:r>
        <w:t>8. Nhiễm trùng lây truyền qua đường tình dục (STIs) trong Sản Phụ khoa</w:t>
      </w:r>
    </w:p>
    <w:p>
      <w:pPr>
        <w:pStyle w:val="ListBullet"/>
      </w:pPr>
      <w:r>
        <w:t xml:space="preserve">Mã đề xuất: </w:t>
      </w:r>
      <w:r>
        <w:rPr>
          <w:rFonts w:ascii="Consolas" w:hAnsi="Consolas"/>
        </w:rPr>
        <w:t>05_Vi sinh - Mien dich/V2_STIs</w:t>
      </w:r>
    </w:p>
    <w:p>
      <w:pPr>
        <w:pStyle w:val="ListBullet"/>
      </w:pPr>
      <w:r>
        <w:t>Trạng thái: Bài mới; đã được session log xác định là bài kế tiếp.</w:t>
      </w:r>
    </w:p>
    <w:p>
      <w:pPr>
        <w:pStyle w:val="ListBullet"/>
      </w:pPr>
      <w:r>
        <w:t>Vì sao trước: bao phủ Chlamydia, lậu, giang mai, HSV; ảnh hưởng trực tiếp đến sàng lọc, điều trị bạn tình và thai kỳ.</w:t>
      </w:r>
    </w:p>
    <w:p>
      <w:pPr>
        <w:pStyle w:val="ListBullet"/>
      </w:pPr>
      <w:r>
        <w:t>Phạm vi tối thiểu: tiếp cận hội chứng, xét nghiệm, điều trị theo guideline hiện hành, quản lý bạn tình và các điểm riêng trong thai kỳ.</w:t>
      </w:r>
    </w:p>
    <w:p>
      <w:pPr>
        <w:pStyle w:val="Heading2"/>
      </w:pPr>
      <w:r>
        <w:t>9. Bệnh viêm vùng chậu (PID) và áp xe phần phụ</w:t>
      </w:r>
    </w:p>
    <w:p>
      <w:pPr>
        <w:pStyle w:val="ListBullet"/>
      </w:pPr>
      <w:r>
        <w:t xml:space="preserve">Mã đề xuất: </w:t>
      </w:r>
      <w:r>
        <w:rPr>
          <w:rFonts w:ascii="Consolas" w:hAnsi="Consolas"/>
        </w:rPr>
        <w:t>05_Vi sinh - Mien dich/V3_PID</w:t>
      </w:r>
    </w:p>
    <w:p>
      <w:pPr>
        <w:pStyle w:val="ListBullet"/>
      </w:pPr>
      <w:r>
        <w:t>Trạng thái: Bài mới.</w:t>
      </w:r>
    </w:p>
    <w:p>
      <w:pPr>
        <w:pStyle w:val="ListBullet"/>
      </w:pPr>
      <w:r>
        <w:t>Vì sao trước: cấp cứu phụ khoa phổ biến, cần liên kết với đau bụng cấp, vô sinh và nguy cơ TOA.</w:t>
      </w:r>
    </w:p>
    <w:p>
      <w:pPr>
        <w:pStyle w:val="ListBullet"/>
      </w:pPr>
      <w:r>
        <w:t>Phạm vi tối thiểu: chẩn đoán lâm sàng, chỉ định nhập viện, siêu âm TOA, kháng sinh theo guideline và theo dõi thất bại điều trị.</w:t>
      </w:r>
    </w:p>
    <w:p>
      <w:pPr>
        <w:pStyle w:val="Heading2"/>
      </w:pPr>
      <w:r>
        <w:t>10. Bất thường ống Müller: phân loại và siêu âm 3D</w:t>
      </w:r>
    </w:p>
    <w:p>
      <w:pPr>
        <w:pStyle w:val="ListBullet"/>
      </w:pPr>
      <w:r>
        <w:t xml:space="preserve">Mã đề xuất: </w:t>
      </w:r>
      <w:r>
        <w:rPr>
          <w:rFonts w:ascii="Consolas" w:hAnsi="Consolas"/>
        </w:rPr>
        <w:t>01_San phu khoa/40_Mullerian_Anomalies_3D_US</w:t>
      </w:r>
    </w:p>
    <w:p>
      <w:pPr>
        <w:pStyle w:val="ListBullet"/>
      </w:pPr>
      <w:r>
        <w:t>Trạng thái: Bài mới; các bài Asherman/tử cung nhi hóa không thay thế được.</w:t>
      </w:r>
    </w:p>
    <w:p>
      <w:pPr>
        <w:pStyle w:val="ListBullet"/>
      </w:pPr>
      <w:r>
        <w:t>Vì sao trước: tránh nhầm vách ngăn tử cung với tử cung hai sừng, vốn dẫn tới chỉ định can thiệp khác nhau.</w:t>
      </w:r>
    </w:p>
    <w:p>
      <w:pPr>
        <w:pStyle w:val="ListBullet"/>
      </w:pPr>
      <w:r>
        <w:t>Phạm vi tối thiểu: phân loại ASRM/ESHRE, mặt phẳng coronal của siêu âm 3D, septate/bicornuate/didelphys và chỉ định hội chẩn.</w:t>
      </w:r>
    </w:p>
    <w:p>
      <w:pPr>
        <w:pStyle w:val="Heading1"/>
      </w:pPr>
      <w:r>
        <w:t>P1 — Hoàn thiện chuỗi lõi</w:t>
      </w:r>
    </w:p>
    <w:p>
      <w:pPr>
        <w:pStyle w:val="Heading2"/>
      </w:pPr>
      <w:r>
        <w:t>Sản khoa</w:t>
      </w:r>
    </w:p>
    <w:p>
      <w:pPr>
        <w:pStyle w:val="ListNumber"/>
      </w:pPr>
      <w:r>
        <w:rPr>
          <w:b/>
        </w:rPr>
        <w:t>Siêu âm quý 1 cơ bản: vị trí thai, thai sống và tuổi thai</w:t>
      </w:r>
      <w:r>
        <w:t xml:space="preserve"> — bài mới; gồm thai trong/ngoài tử cung, CRL/GS/yolk sac, sảy thai sớm và thai trứng trống.</w:t>
      </w:r>
    </w:p>
    <w:p>
      <w:pPr>
        <w:pStyle w:val="ListNumber"/>
      </w:pPr>
      <w:r>
        <w:rPr>
          <w:b/>
        </w:rPr>
        <w:t>Sàng lọc tiền sản giật và dự phòng</w:t>
      </w:r>
      <w:r>
        <w:t xml:space="preserve"> — </w:t>
      </w:r>
      <w:r>
        <w:rPr>
          <w:rFonts w:ascii="Consolas" w:hAnsi="Consolas"/>
        </w:rPr>
        <w:t>01_San phu khoa/03_Preeclampsia_Screening</w:t>
      </w:r>
      <w:r>
        <w:t>; cần xây lại MD nguồn và thẻ.</w:t>
      </w:r>
    </w:p>
    <w:p>
      <w:pPr>
        <w:pStyle w:val="ListNumber"/>
      </w:pPr>
      <w:r>
        <w:rPr>
          <w:b/>
        </w:rPr>
        <w:t>Đái tháo đường thai kỳ (GDM)</w:t>
      </w:r>
      <w:r>
        <w:t xml:space="preserve"> — </w:t>
      </w:r>
      <w:r>
        <w:rPr>
          <w:rFonts w:ascii="Consolas" w:hAnsi="Consolas"/>
        </w:rPr>
        <w:t>01_San phu khoa/08_GDM/GDM_Comprehensive</w:t>
      </w:r>
      <w:r>
        <w:t>; cần rà soát toàn bộ cổng kiểm tra.</w:t>
      </w:r>
    </w:p>
    <w:p>
      <w:pPr>
        <w:pStyle w:val="ListNumber"/>
      </w:pPr>
      <w:r>
        <w:rPr>
          <w:b/>
        </w:rPr>
        <w:t>Sinh lý chuyển dạ, khởi phát chuyển dạ và đẻ chỉ huy</w:t>
      </w:r>
      <w:r>
        <w:t xml:space="preserve"> — </w:t>
      </w:r>
      <w:r>
        <w:rPr>
          <w:rFonts w:ascii="Consolas" w:hAnsi="Consolas"/>
        </w:rPr>
        <w:t>01_San phu khoa/05_Sinh_ly_chuyen_da_Do_de</w:t>
      </w:r>
      <w:r>
        <w:t xml:space="preserve"> và </w:t>
      </w:r>
      <w:r>
        <w:rPr>
          <w:rFonts w:ascii="Consolas" w:hAnsi="Consolas"/>
        </w:rPr>
        <w:t>07_De_chi_huy_OVD</w:t>
      </w:r>
      <w:r>
        <w:t>; cần chuẩn hóa MD/thẻ/APKG, tách phạm vi rõ nếu cần.</w:t>
      </w:r>
    </w:p>
    <w:p>
      <w:pPr>
        <w:pStyle w:val="ListNumber"/>
      </w:pPr>
      <w:r>
        <w:rPr>
          <w:b/>
        </w:rPr>
        <w:t>Siêu âm tăng trưởng quý 3 và thai nhỏ so với tuổi thai (SGA)</w:t>
      </w:r>
      <w:r>
        <w:t xml:space="preserve"> — bài mới; là tiền đề cho bài FGR đã cập nhật.</w:t>
      </w:r>
    </w:p>
    <w:p>
      <w:pPr>
        <w:pStyle w:val="ListNumber"/>
      </w:pPr>
      <w:r>
        <w:rPr>
          <w:b/>
        </w:rPr>
        <w:t>Đánh giá sức khỏe thai: BPP, NST và chỉ định Doppler</w:t>
      </w:r>
      <w:r>
        <w:t xml:space="preserve"> — bài mới; tránh lặp FGR, tập trung nguyên tắc chọn và diễn giải test.</w:t>
      </w:r>
    </w:p>
    <w:p>
      <w:pPr>
        <w:pStyle w:val="ListNumber"/>
      </w:pPr>
      <w:r>
        <w:rPr>
          <w:b/>
        </w:rPr>
        <w:t>Thai to (LGA/macrosomia) và dự báo khó sinh vai</w:t>
      </w:r>
      <w:r>
        <w:t xml:space="preserve"> — bài mới.</w:t>
      </w:r>
    </w:p>
    <w:p>
      <w:pPr>
        <w:pStyle w:val="ListNumber"/>
      </w:pPr>
      <w:r>
        <w:rPr>
          <w:b/>
        </w:rPr>
        <w:t>Bất đồng Rh và thiếu máu thai bằng MCA-PSV</w:t>
      </w:r>
      <w:r>
        <w:t xml:space="preserve"> — bài mới.</w:t>
      </w:r>
    </w:p>
    <w:p>
      <w:pPr>
        <w:pStyle w:val="Heading2"/>
      </w:pPr>
      <w:r>
        <w:t>Phụ khoa</w:t>
      </w:r>
    </w:p>
    <w:p>
      <w:pPr>
        <w:pStyle w:val="ListNumber"/>
      </w:pPr>
      <w:r>
        <w:rPr>
          <w:b/>
        </w:rPr>
        <w:t>Đau bụng cấp phụ khoa qua siêu âm đầu dò</w:t>
      </w:r>
      <w:r>
        <w:t xml:space="preserve"> — bài mới; PID/TOA, xoắn phần phụ, nang xuất huyết và thai ngoài tử cung.</w:t>
      </w:r>
    </w:p>
    <w:p>
      <w:pPr>
        <w:pStyle w:val="ListNumber"/>
      </w:pPr>
      <w:r>
        <w:rPr>
          <w:b/>
        </w:rPr>
        <w:t>Khối phần phụ: IOTA, ADNEX và O-RADS</w:t>
      </w:r>
      <w:r>
        <w:t xml:space="preserve"> — bài mới; tiếp nối </w:t>
      </w:r>
      <w:r>
        <w:rPr>
          <w:rFonts w:ascii="Consolas" w:hAnsi="Consolas"/>
        </w:rPr>
        <w:t>35_TVS_Adnexal_Abnormal</w:t>
      </w:r>
      <w:r>
        <w:t>, không lặp lại giải phẫu cơ bản.</w:t>
      </w:r>
    </w:p>
    <w:p>
      <w:pPr>
        <w:pStyle w:val="ListNumber"/>
      </w:pPr>
      <w:r>
        <w:rPr>
          <w:b/>
        </w:rPr>
        <w:t>Siêu âm nội mạc tử cung: IETA, polyp, tăng sản và ung thư nội mạc</w:t>
      </w:r>
      <w:r>
        <w:t xml:space="preserve"> — bài mới.</w:t>
      </w:r>
    </w:p>
    <w:p>
      <w:pPr>
        <w:pStyle w:val="ListNumber"/>
      </w:pPr>
      <w:r>
        <w:rPr>
          <w:b/>
        </w:rPr>
        <w:t>AUB theo PALM-COEIN</w:t>
      </w:r>
      <w:r>
        <w:t xml:space="preserve"> — </w:t>
      </w:r>
      <w:r>
        <w:rPr>
          <w:rFonts w:ascii="Consolas" w:hAnsi="Consolas"/>
        </w:rPr>
        <w:t>01_San phu khoa/22_AUB_Abnormal_Uterine_Bleeding</w:t>
      </w:r>
      <w:r>
        <w:t>; rà soát gate và cập nhật nếu guideline đã đổi.</w:t>
      </w:r>
    </w:p>
    <w:p>
      <w:pPr>
        <w:pStyle w:val="ListNumber"/>
      </w:pPr>
      <w:r>
        <w:rPr>
          <w:b/>
        </w:rPr>
        <w:t>Lạc nội mạc tử cung</w:t>
      </w:r>
      <w:r>
        <w:t xml:space="preserve"> — </w:t>
      </w:r>
      <w:r>
        <w:rPr>
          <w:rFonts w:ascii="Consolas" w:hAnsi="Consolas"/>
        </w:rPr>
        <w:t>01_San phu khoa/01_Lac noi mac tu cung - Endometriosis</w:t>
      </w:r>
      <w:r>
        <w:t>; cần xây lại MD nguồn và thẻ.</w:t>
      </w:r>
    </w:p>
    <w:p>
      <w:pPr>
        <w:pStyle w:val="ListNumber"/>
      </w:pPr>
      <w:r>
        <w:rPr>
          <w:b/>
        </w:rPr>
        <w:t>Adenomyosis và ảnh hưởng đến sinh sản/ART</w:t>
      </w:r>
      <w:r>
        <w:t xml:space="preserve"> — </w:t>
      </w:r>
      <w:r>
        <w:rPr>
          <w:rFonts w:ascii="Consolas" w:hAnsi="Consolas"/>
        </w:rPr>
        <w:t>01_San phu khoa/02_Adenomyosis - Anh huong ART</w:t>
      </w:r>
      <w:r>
        <w:t>; cần xây lại MD nguồn và thẻ.</w:t>
      </w:r>
    </w:p>
    <w:p>
      <w:pPr>
        <w:pStyle w:val="ListNumber"/>
      </w:pPr>
      <w:r>
        <w:rPr>
          <w:b/>
        </w:rPr>
        <w:t>U xơ tử cung trong vô sinh và ART</w:t>
      </w:r>
      <w:r>
        <w:t xml:space="preserve"> — </w:t>
      </w:r>
      <w:r>
        <w:rPr>
          <w:rFonts w:ascii="Consolas" w:hAnsi="Consolas"/>
        </w:rPr>
        <w:t>01_San phu khoa/39_U_xo_tu_cung_ART_Infertility</w:t>
      </w:r>
      <w:r>
        <w:t>; cần rà soát gate trước khi xem là bài hoàn tất.</w:t>
      </w:r>
    </w:p>
    <w:p>
      <w:pPr>
        <w:pStyle w:val="ListNumber"/>
      </w:pPr>
      <w:r>
        <w:rPr>
          <w:b/>
        </w:rPr>
        <w:t>Tránh thai toàn diện</w:t>
      </w:r>
      <w:r>
        <w:t xml:space="preserve"> — </w:t>
      </w:r>
      <w:r>
        <w:rPr>
          <w:rFonts w:ascii="Consolas" w:hAnsi="Consolas"/>
        </w:rPr>
        <w:t>01_San phu khoa/37_Contraception_Comprehensive</w:t>
      </w:r>
      <w:r>
        <w:t>; rà soát cổng, vì MD/thẻ/APKG đã có.</w:t>
      </w:r>
    </w:p>
    <w:p>
      <w:pPr>
        <w:pStyle w:val="Heading2"/>
      </w:pPr>
      <w:r>
        <w:t>ART</w:t>
      </w:r>
    </w:p>
    <w:p>
      <w:pPr>
        <w:pStyle w:val="ListNumber"/>
      </w:pPr>
      <w:r>
        <w:rPr>
          <w:b/>
        </w:rPr>
        <w:t>OHSS: dự phòng và xử trí</w:t>
      </w:r>
      <w:r>
        <w:t xml:space="preserve"> — </w:t>
      </w:r>
      <w:r>
        <w:rPr>
          <w:rFonts w:ascii="Consolas" w:hAnsi="Consolas"/>
        </w:rPr>
        <w:t>02_Ho tro sinh san ART/07_OHSS - Prevention and Management</w:t>
      </w:r>
      <w:r>
        <w:t xml:space="preserve"> và </w:t>
      </w:r>
      <w:r>
        <w:rPr>
          <w:rFonts w:ascii="Consolas" w:hAnsi="Consolas"/>
        </w:rPr>
        <w:t>21_OHSS_Comprehensive</w:t>
      </w:r>
      <w:r>
        <w:t>; hợp nhất phạm vi, chọn một bài MD chuẩn.</w:t>
      </w:r>
    </w:p>
    <w:p>
      <w:pPr>
        <w:pStyle w:val="ListNumber"/>
      </w:pPr>
      <w:r>
        <w:rPr>
          <w:b/>
        </w:rPr>
        <w:t>Trigger trong ART và hội chứng nang trống</w:t>
      </w:r>
      <w:r>
        <w:t xml:space="preserve"> — </w:t>
      </w:r>
      <w:r>
        <w:rPr>
          <w:rFonts w:ascii="Consolas" w:hAnsi="Consolas"/>
        </w:rPr>
        <w:t>02_Ho tro sinh san ART/18_ART_Trigger</w:t>
      </w:r>
      <w:r>
        <w:t>; rà soát cổng và hoàn thiện thẻ.</w:t>
      </w:r>
    </w:p>
    <w:p>
      <w:pPr>
        <w:pStyle w:val="ListNumber"/>
      </w:pPr>
      <w:r>
        <w:rPr>
          <w:b/>
        </w:rPr>
        <w:t>Luteal phase support</w:t>
      </w:r>
      <w:r>
        <w:t xml:space="preserve"> — </w:t>
      </w:r>
      <w:r>
        <w:rPr>
          <w:rFonts w:ascii="Consolas" w:hAnsi="Consolas"/>
        </w:rPr>
        <w:t>02_Ho tro sinh san ART/22_Luteal_Phase_Support_Chuyen_De</w:t>
      </w:r>
      <w:r>
        <w:t>; rà soát cổng và dùng làm bài chuẩn, không duy trì hai bài trùng.</w:t>
      </w:r>
    </w:p>
    <w:p>
      <w:pPr>
        <w:pStyle w:val="ListNumber"/>
      </w:pPr>
      <w:r>
        <w:rPr>
          <w:b/>
        </w:rPr>
        <w:t>Thai ngoài tử cung/vị trí thai không rõ sau ART</w:t>
      </w:r>
      <w:r>
        <w:t xml:space="preserve"> — mở rộng từ </w:t>
      </w:r>
      <w:r>
        <w:rPr>
          <w:rFonts w:ascii="Consolas" w:hAnsi="Consolas"/>
        </w:rPr>
        <w:t>02_Ho tro sinh san ART/06_IUI - PUL EP IUP management</w:t>
      </w:r>
      <w:r>
        <w:t>; cần chuẩn hóa MD, thẻ và APKG.</w:t>
      </w:r>
    </w:p>
    <w:p>
      <w:pPr>
        <w:pStyle w:val="Heading1"/>
      </w:pPr>
      <w:r>
        <w:t>P2 — Chuyên sâu sau khi P0–P1 ổn định</w:t>
      </w:r>
    </w:p>
    <w:p>
      <w:pPr>
        <w:pStyle w:val="ListNumber"/>
      </w:pPr>
      <w:r>
        <w:t>Sàng lọc quý 1 chuyên sâu: NT, nasal bone, tricuspid regurgitation, ductus venosus và combined test.</w:t>
      </w:r>
    </w:p>
    <w:p>
      <w:pPr>
        <w:pStyle w:val="ListNumber"/>
      </w:pPr>
      <w:r>
        <w:t>Siêu âm lồng ngực thai: CDH, CPAM, BPS, tràn dịch màng phổi và thiểu sản phổi.</w:t>
      </w:r>
    </w:p>
    <w:p>
      <w:pPr>
        <w:pStyle w:val="ListNumber"/>
      </w:pPr>
      <w:r>
        <w:t>Bất thường thành bụng thai chuyên sâu: bladder/cloacal exstrophy, limb-body wall complex, pentalogy of Cantrell.</w:t>
      </w:r>
    </w:p>
    <w:p>
      <w:pPr>
        <w:pStyle w:val="ListNumber"/>
      </w:pPr>
      <w:r>
        <w:t>Ngôi mông/ngôi ngang và ngoại xoay thai.</w:t>
      </w:r>
    </w:p>
    <w:p>
      <w:pPr>
        <w:pStyle w:val="ListNumber"/>
      </w:pPr>
      <w:r>
        <w:t>Chọc ối, sinh thiết gai nhau, giảm thiểu thai và thai bám sẹo mổ lấy thai.</w:t>
      </w:r>
    </w:p>
    <w:p>
      <w:pPr>
        <w:pStyle w:val="ListNumber"/>
      </w:pPr>
      <w:r>
        <w:t>OPU và chuyển phôi dưới hướng dẫn siêu âm.</w:t>
      </w:r>
    </w:p>
    <w:p>
      <w:pPr>
        <w:pStyle w:val="ListNumber"/>
      </w:pPr>
      <w:r>
        <w:t>PCOS/PCOM và AFC.</w:t>
      </w:r>
    </w:p>
    <w:p>
      <w:pPr>
        <w:pStyle w:val="ListNumber"/>
      </w:pPr>
      <w:r>
        <w:t xml:space="preserve">Nội tiết sinh sản: PCOS, mãn kinh, HRT — mở chuỗi </w:t>
      </w:r>
      <w:r>
        <w:rPr>
          <w:rFonts w:ascii="Consolas" w:hAnsi="Consolas"/>
        </w:rPr>
        <w:t>04_Noi tiet - Hormone</w:t>
      </w:r>
      <w:r>
        <w:t>.</w:t>
      </w:r>
    </w:p>
    <w:p>
      <w:pPr>
        <w:pStyle w:val="ListNumber"/>
      </w:pPr>
      <w:r>
        <w:t xml:space="preserve">Ung thư phụ khoa: cổ tử cung, nội mạc tử cung, buồng trứng, GTD — mở chuỗi </w:t>
      </w:r>
      <w:r>
        <w:rPr>
          <w:rFonts w:ascii="Consolas" w:hAnsi="Consolas"/>
        </w:rPr>
        <w:t>06_Ung thu phu khoa</w:t>
      </w:r>
      <w:r>
        <w:t>.</w:t>
      </w:r>
    </w:p>
    <w:p>
      <w:pPr>
        <w:pStyle w:val="ListNumber"/>
      </w:pPr>
      <w:r>
        <w:t>Viêm nhiễm thai kỳ, hậu sản, HIV và HBV trong thai kỳ — hoàn tất chuỗi V5–V8.</w:t>
      </w:r>
    </w:p>
    <w:p>
      <w:pPr>
        <w:pStyle w:val="Heading1"/>
      </w:pPr>
      <w:r>
        <w:t>Lộ trình thực thi khuyến nghị</w:t>
      </w:r>
    </w:p>
    <w:p>
      <w:pPr>
        <w:pStyle w:val="ListBullet"/>
      </w:pPr>
      <w:r>
        <w:rPr>
          <w:b/>
        </w:rPr>
        <w:t>Đợt 1:</w:t>
      </w:r>
      <w:r>
        <w:t xml:space="preserve"> P0 mục 1–5 để khóa các quyết định siêu âm/ART thường gặp.</w:t>
      </w:r>
    </w:p>
    <w:p>
      <w:pPr>
        <w:pStyle w:val="ListBullet"/>
      </w:pPr>
      <w:r>
        <w:rPr>
          <w:b/>
        </w:rPr>
        <w:t>Đợt 2:</w:t>
      </w:r>
      <w:r>
        <w:t xml:space="preserve"> P0 mục 6–10 để phủ RIF, nhiễm trùng và bất thường tử cung.</w:t>
      </w:r>
    </w:p>
    <w:p>
      <w:pPr>
        <w:pStyle w:val="ListBullet"/>
      </w:pPr>
      <w:r>
        <w:rPr>
          <w:b/>
        </w:rPr>
        <w:t>Đợt 3:</w:t>
      </w:r>
      <w:r>
        <w:t xml:space="preserve"> P1 theo ba nhánh song song về nội dung, nhưng chỉ build từng bài sau khi bài trước qua toàn bộ gate.</w:t>
      </w:r>
    </w:p>
    <w:p>
      <w:pPr>
        <w:pStyle w:val="ListBullet"/>
      </w:pPr>
      <w:r>
        <w:rPr>
          <w:b/>
        </w:rPr>
        <w:t>Quy tắc chọn bài kế tiếp:</w:t>
      </w:r>
      <w:r>
        <w:t xml:space="preserve"> ưu tiên mục P0 có sẵn thư mục hoặc có nhu cầu lâm sàng tức thời; nếu không có tín hiệu nhu cầu, làm theo thứ tự danh sách.</w:t>
      </w:r>
    </w:p>
    <w:p>
      <w:pPr>
        <w:pStyle w:val="Heading1"/>
      </w:pPr>
      <w:r>
        <w:t>Cổng hoàn tất cho từng bài</w:t>
      </w:r>
    </w:p>
    <w:p>
      <w:pPr>
        <w:pStyle w:val="ListBullet"/>
      </w:pPr>
      <w:r>
        <w:t>Preflight guideline check đạt yêu cầu.</w:t>
      </w:r>
    </w:p>
    <w:p>
      <w:pPr>
        <w:pStyle w:val="ListBullet"/>
      </w:pPr>
      <w:r>
        <w:t>MD tiếng Việt có dấu và nguồn PMID/guideline đã kiểm chứng.</w:t>
      </w:r>
    </w:p>
    <w:p>
      <w:pPr>
        <w:pStyle w:val="ListBullet"/>
      </w:pPr>
      <w:r>
        <w:rPr>
          <w:rFonts w:ascii="Consolas" w:hAnsi="Consolas"/>
        </w:rPr>
        <w:t>verify_all_pmids.py</w:t>
      </w:r>
      <w:r>
        <w:t xml:space="preserve">, </w:t>
      </w:r>
      <w:r>
        <w:rPr>
          <w:rFonts w:ascii="Consolas" w:hAnsi="Consolas"/>
        </w:rPr>
        <w:t>verify_claims.py</w:t>
      </w:r>
      <w:r>
        <w:t>, citation audit và kiểm tra dấu đạt yêu cầu.</w:t>
      </w:r>
    </w:p>
    <w:p>
      <w:pPr>
        <w:pStyle w:val="ListBullet"/>
      </w:pPr>
      <w:r>
        <w:t xml:space="preserve">Có </w:t>
      </w:r>
      <w:r>
        <w:rPr>
          <w:rFonts w:ascii="Consolas" w:hAnsi="Consolas"/>
        </w:rPr>
        <w:t>cards.v2.json</w:t>
      </w:r>
      <w:r>
        <w:t xml:space="preserve"> và APKG; APKG đạt kiểm tra dấu.</w:t>
      </w:r>
    </w:p>
    <w:p>
      <w:pPr>
        <w:pStyle w:val="ListBullet"/>
      </w:pPr>
      <w:r>
        <w:t xml:space="preserve">Cập nhật </w:t>
      </w:r>
      <w:r>
        <w:rPr>
          <w:rFonts w:ascii="Consolas" w:hAnsi="Consolas"/>
        </w:rPr>
        <w:t>_README.md</w:t>
      </w:r>
      <w:r>
        <w:t xml:space="preserve"> và </w:t>
      </w:r>
      <w:r>
        <w:rPr>
          <w:rFonts w:ascii="Consolas" w:hAnsi="Consolas"/>
        </w:rPr>
        <w:t>_CATALOG.md</w:t>
      </w:r>
      <w:r>
        <w:t xml:space="preserve"> sau khi hoàn tất.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