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0974.940.049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mặt phẳng tọa độ</w:t>
      </w:r>
      <w:r>
        <w:t xml:space="preserve"> </w:t>
      </w:r>
      <m:oMath>
        <m:r>
          <m:t>O</m:t>
        </m:r>
        <m:r>
          <m:t>x</m:t>
        </m:r>
        <m:r>
          <m:t>y</m:t>
        </m:r>
      </m:oMath>
      <w:r>
        <w:t xml:space="preserve">, cho điểm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 Gọi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là hình chiếu vuông góc của điểm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lên trục</w:t>
      </w:r>
      <w:r>
        <w:t xml:space="preserve"> </w:t>
      </w:r>
      <m:oMath>
        <m:r>
          <m:t>O</m:t>
        </m:r>
        <m:r>
          <m:t>y</m:t>
        </m:r>
      </m:oMath>
      <w:r>
        <w:t xml:space="preserve">. Tọa độ điểm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 B.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C.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D. *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Hình chiếu vuông góc của điểm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lên trục</w:t>
      </w:r>
      <w:r>
        <w:t xml:space="preserve"> </w:t>
      </w:r>
      <m:oMath>
        <m:r>
          <m:t>O</m:t>
        </m:r>
        <m:r>
          <m:t>y</m:t>
        </m:r>
      </m:oMath>
      <w:r>
        <w:t xml:space="preserve"> </w:t>
      </w:r>
      <w:r>
        <w:t xml:space="preserve">là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2024-12-14T15:29:30Z</dcterms:created>
  <dcterms:modified xsi:type="dcterms:W3CDTF">2024-12-14T15:29:30Z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