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11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/>
    <w:p>
      <w:r>
        <w:t xml:space="preserve"> PHẦN III. Câu trắc nghiệm trả lời ngắn.</w:t>
      </w:r>
    </w:p>
    <w:p/>
    <w:p>
      <w:r>
        <w:t xml:space="preserve"> Câu 1. Cho hình chóp ${S.ABCD}$ có đáy là hình thang, $AD//BC, AD=xBC$. Gọi ${M,N}$ là hai điểm nằm trên ${AD,SD}$ thỏa mãn $\dfrac{AM}{AD}=\dfrac{SN}{SD}=\frac{1}{4}$. Tìm ${x}$ để $(CMN)//(SAB)$.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20_16-00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/>
    <w:p/>
    <w:p>
      <w:r>
        <w:t xml:space="preserve"> Câu 2. Cho hình chóp ${S.ABCD}$ có đáy là hình thang, $AD//BC, AD=xBC$. Gọi ${M,N}$ là hai điểm nằm trên ${AD,SD}$ thỏa mãn $\dfrac{AM}{AD}=\dfrac{SN}{SD}=\frac{1}{3}$. Tìm ${x}$ để $(CMN)//(SAB)$.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20_16-00-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/>
    <w:p/>
    <w:p>
      <w:r>
        <w:t xml:space="preserve"> Câu 3. Cho hình chóp ${S.ABCD}$ có đáy là hình thang, $AD//BC, AD=xBC$. Gọi ${M,N}$ là hai điểm nằm trên ${AD,SD}$ thỏa mãn $\dfrac{AM}{AD}=\dfrac{SN}{SD}=\frac{3}{5}$. Tìm ${x}$ để $(CMN)//(SAB)$ (kết quả làm tròn đến hàng phần mười).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20_16-00-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