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jc w:val="center"/>
        <w:rPr>
          <w:b w:val="1"/>
          <w:bCs w:val="1"/>
          <w:color w:val="212529"/>
          <w:sz w:val="33"/>
          <w:szCs w:val="33"/>
        </w:rPr>
      </w:pPr>
      <w:bookmarkStart w:colFirst="0" w:colLast="0" w:name="_jn2uqdjmv9vt" w:id="0"/>
      <w:bookmarkEnd w:id="0"/>
      <w:r w:rsidDel="00000000" w:rsidR="00000000" w:rsidRPr="00000000">
        <w:rPr>
          <w:b w:val="1"/>
          <w:bCs w:val="1"/>
          <w:color w:val="212529"/>
          <w:sz w:val="33"/>
          <w:szCs w:val="33"/>
          <w:rtl w:val="0"/>
        </w:rPr>
        <w:t xml:space="preserve">THỰC HÀNH TRÍCH XUẤT VÀ XÂY DỰNG CLASS DIAGRAM HỆ THỐNG RIKKEISHOP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1: Trích xuất Lớp, Thuộc tính và Phương thức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Bạn hãy hoàn thiện bảng phân tích sau dựa trên mô tả nghiệp vụ (điền vào các ô có dấu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...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3.461154434348"/>
        <w:gridCol w:w="3303.076553633043"/>
        <w:gridCol w:w="2288.974102956232"/>
        <w:tblGridChange w:id="0">
          <w:tblGrid>
            <w:gridCol w:w="3433.461154434348"/>
            <w:gridCol w:w="3303.076553633043"/>
            <w:gridCol w:w="2288.97410295623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Thành phần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Customer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Thuộc tính (Attributes)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customerId, fullName, phoneNumber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orderId, createdDate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Phương thức (Methods)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placeOrder()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calculateTotal()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2: Thiết lập Access Modifiers và Multiplicity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Xác định mức độ truy cập và bội số giữa hai lớp: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88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Mức truy cập cho các thuộc tính (customerId, fullName...):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private</w:t>
      </w:r>
      <w:r w:rsidDel="00000000" w:rsidR="00000000" w:rsidRPr="00000000">
        <w:rPr>
          <w:sz w:val="21"/>
          <w:szCs w:val="21"/>
          <w:rtl w:val="0"/>
        </w:rPr>
        <w:t xml:space="preserve"> (Ký hiệu: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88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Mức truy cập cho các phương thức (placeOrder, calculateTotal):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(Ký hiệu: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88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Quan hệ giữa Customer và Order là Association.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Bội số từ Customer sang Order là: **1 - *** (Một khách hàng có nhiều đơn hàng).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3: Vẽ Class Diagram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Sử dụng công cụ draw.io, vẽ Class Diagram cho 2 lớp trên với đầy đủ Tên lớp, Thuộc tính (kèm kiểu dữ liệu gợi ý như String, int), Phương thức và đường nối quan hệ Association kèm Multiplicity.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