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88" w:lineRule="auto"/>
        <w:jc w:val="center"/>
        <w:rPr>
          <w:b w:val="1"/>
          <w:bCs w:val="1"/>
          <w:sz w:val="21"/>
          <w:szCs w:val="21"/>
        </w:rPr>
      </w:pPr>
      <w:bookmarkStart w:colFirst="0" w:colLast="0" w:name="_j0a58x5z9gaa" w:id="0"/>
      <w:bookmarkEnd w:id="0"/>
      <w:r w:rsidDel="00000000" w:rsidR="00000000" w:rsidRPr="00000000">
        <w:rPr>
          <w:b w:val="1"/>
          <w:bCs w:val="1"/>
          <w:sz w:val="33"/>
          <w:szCs w:val="33"/>
          <w:rtl w:val="0"/>
        </w:rPr>
        <w:t xml:space="preserve">CHỌN CHIẾN LƯỢC PHÂN RÃ EPIC HỦY CHUYẾN GHÉP</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b w:val="1"/>
          <w:bCs w:val="1"/>
          <w:sz w:val="21"/>
          <w:szCs w:val="21"/>
          <w:rtl w:val="0"/>
        </w:rPr>
        <w:t xml:space="preserve">Phần 1 - Đề xuất:</w:t>
      </w:r>
      <w:r w:rsidDel="00000000" w:rsidR="00000000" w:rsidRPr="00000000">
        <w:rPr>
          <w:sz w:val="21"/>
          <w:szCs w:val="21"/>
          <w:rtl w:val="0"/>
        </w:rPr>
        <w:t xml:space="preserve"> Đề xuất 2 chiến lược phân rã Epic khác nhau về bản chất; mỗi chiến lược liệt kê tên các Feature tạo ra.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i w:val="1"/>
          <w:iCs w:val="1"/>
          <w:sz w:val="21"/>
          <w:szCs w:val="21"/>
        </w:rPr>
      </w:pPr>
      <w:r w:rsidDel="00000000" w:rsidR="00000000" w:rsidRPr="00000000">
        <w:rPr>
          <w:b w:val="1"/>
          <w:bCs w:val="1"/>
          <w:i w:val="1"/>
          <w:iCs w:val="1"/>
          <w:sz w:val="21"/>
          <w:szCs w:val="21"/>
          <w:rtl w:val="0"/>
        </w:rPr>
        <w:t xml:space="preserve">Chiến lược 1: </w:t>
      </w:r>
      <w:r w:rsidDel="00000000" w:rsidR="00000000" w:rsidRPr="00000000">
        <w:rPr>
          <w:i w:val="1"/>
          <w:iCs w:val="1"/>
          <w:sz w:val="21"/>
          <w:szCs w:val="21"/>
          <w:rtl w:val="0"/>
        </w:rPr>
        <w:t xml:space="preserve">Phân rã theo chức năng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sz w:val="21"/>
          <w:szCs w:val="21"/>
          <w:rtl w:val="0"/>
        </w:rPr>
        <w:t xml:space="preserve">Epic: Huỷ ghép chuyến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sz w:val="21"/>
          <w:szCs w:val="21"/>
          <w:rtl w:val="0"/>
        </w:rPr>
        <w:t xml:space="preserve">Các Feature:</w:t>
      </w:r>
    </w:p>
    <w:p w:rsidR="00000000" w:rsidDel="00000000" w:rsidP="00000000" w:rsidRDefault="00000000" w:rsidRPr="00000000" w14:paraId="0000000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00" w:line="331.2" w:lineRule="auto"/>
        <w:ind w:left="720" w:hanging="360"/>
        <w:rPr>
          <w:sz w:val="21"/>
          <w:szCs w:val="21"/>
          <w:u w:val="none"/>
        </w:rPr>
      </w:pPr>
      <w:r w:rsidDel="00000000" w:rsidR="00000000" w:rsidRPr="00000000">
        <w:rPr>
          <w:sz w:val="21"/>
          <w:szCs w:val="21"/>
          <w:rtl w:val="0"/>
        </w:rPr>
        <w:t xml:space="preserve">Feature 1: Hủy chuyến và xác định phí hủy</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pPr>
      <w:r w:rsidDel="00000000" w:rsidR="00000000" w:rsidRPr="00000000">
        <w:rPr>
          <w:sz w:val="21"/>
          <w:szCs w:val="21"/>
          <w:rtl w:val="0"/>
        </w:rPr>
        <w:t xml:space="preserve">Feature 2: Tính lại giá chuyến cho các khách còn lại</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31.2" w:lineRule="auto"/>
        <w:ind w:left="720" w:hanging="360"/>
      </w:pPr>
      <w:r w:rsidDel="00000000" w:rsidR="00000000" w:rsidRPr="00000000">
        <w:rPr>
          <w:sz w:val="21"/>
          <w:szCs w:val="21"/>
          <w:rtl w:val="0"/>
        </w:rPr>
        <w:t xml:space="preserve">Feature 3: Gửi thông báo giá mới cho các khách còn lại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rPr>
          <w:sz w:val="21"/>
          <w:szCs w:val="21"/>
        </w:rPr>
      </w:pPr>
      <w:r w:rsidDel="00000000" w:rsidR="00000000" w:rsidRPr="00000000">
        <w:rPr>
          <w:b w:val="1"/>
          <w:bCs w:val="1"/>
          <w:i w:val="1"/>
          <w:iCs w:val="1"/>
          <w:sz w:val="21"/>
          <w:szCs w:val="21"/>
          <w:rtl w:val="0"/>
        </w:rPr>
        <w:t xml:space="preserve">Chiến lược 2:</w:t>
      </w:r>
      <w:r w:rsidDel="00000000" w:rsidR="00000000" w:rsidRPr="00000000">
        <w:rPr>
          <w:sz w:val="21"/>
          <w:szCs w:val="21"/>
          <w:rtl w:val="0"/>
        </w:rPr>
        <w:t xml:space="preserve"> Phân rã theo luồng nghiệp vụ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ind w:left="0" w:firstLine="0"/>
        <w:rPr>
          <w:sz w:val="21"/>
          <w:szCs w:val="21"/>
        </w:rPr>
      </w:pPr>
      <w:r w:rsidDel="00000000" w:rsidR="00000000" w:rsidRPr="00000000">
        <w:rPr>
          <w:sz w:val="21"/>
          <w:szCs w:val="21"/>
          <w:rtl w:val="0"/>
        </w:rPr>
        <w:t xml:space="preserve">Epic: Huỷ ghép chuyến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rPr>
          <w:sz w:val="21"/>
          <w:szCs w:val="21"/>
        </w:rPr>
      </w:pPr>
      <w:r w:rsidDel="00000000" w:rsidR="00000000" w:rsidRPr="00000000">
        <w:rPr>
          <w:sz w:val="21"/>
          <w:szCs w:val="21"/>
          <w:rtl w:val="0"/>
        </w:rPr>
        <w:t xml:space="preserve">Các Feature:</w:t>
      </w:r>
    </w:p>
    <w:p w:rsidR="00000000" w:rsidDel="00000000" w:rsidP="00000000" w:rsidRDefault="00000000" w:rsidRPr="00000000" w14:paraId="0000000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00" w:line="331.2" w:lineRule="auto"/>
        <w:ind w:left="720" w:hanging="360"/>
        <w:rPr>
          <w:sz w:val="21"/>
          <w:szCs w:val="21"/>
          <w:u w:val="none"/>
        </w:rPr>
      </w:pPr>
      <w:r w:rsidDel="00000000" w:rsidR="00000000" w:rsidRPr="00000000">
        <w:rPr>
          <w:sz w:val="21"/>
          <w:szCs w:val="21"/>
          <w:rtl w:val="0"/>
        </w:rPr>
        <w:t xml:space="preserve">Feature 1: Hủy chuyến trước khi tài xế nhận chuyến (miễn phí)</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pPr>
      <w:r w:rsidDel="00000000" w:rsidR="00000000" w:rsidRPr="00000000">
        <w:rPr>
          <w:sz w:val="21"/>
          <w:szCs w:val="21"/>
          <w:rtl w:val="0"/>
        </w:rPr>
        <w:t xml:space="preserve">Feature 2: Hủy chuyến sau khi tài xế nhận chuyến (phí 10.000đ)</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pPr>
      <w:r w:rsidDel="00000000" w:rsidR="00000000" w:rsidRPr="00000000">
        <w:rPr>
          <w:sz w:val="21"/>
          <w:szCs w:val="21"/>
          <w:rtl w:val="0"/>
        </w:rPr>
        <w:t xml:space="preserve">Feature 3: Xử lý hủy đồng thời lúc tài xế nhận chuyến, căn cứ thời điểm máy chủ ghi nhận</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31.2" w:lineRule="auto"/>
        <w:ind w:left="720" w:hanging="360"/>
      </w:pPr>
      <w:r w:rsidDel="00000000" w:rsidR="00000000" w:rsidRPr="00000000">
        <w:rPr>
          <w:sz w:val="21"/>
          <w:szCs w:val="21"/>
          <w:rtl w:val="0"/>
        </w:rPr>
        <w:t xml:space="preserve">Feature 4: Cập nhật giá và thông báo cho các khách còn lại sau khi hủy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b w:val="1"/>
          <w:bCs w:val="1"/>
          <w:sz w:val="21"/>
          <w:szCs w:val="21"/>
          <w:rtl w:val="0"/>
        </w:rPr>
        <w:t xml:space="preserve">Phần 2 - So sánh:</w:t>
      </w:r>
      <w:r w:rsidDel="00000000" w:rsidR="00000000" w:rsidRPr="00000000">
        <w:rPr>
          <w:sz w:val="21"/>
          <w:szCs w:val="21"/>
          <w:rtl w:val="0"/>
        </w:rPr>
        <w:t xml:space="preserve"> Lập bảng so sánh 2 chiến lược theo 3 tiêu chí Independent, Small, Valuable; mỗi ô ghi ưu điểm (+) hoặc nhược điểm (–) kèm lý do ngắn.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Chiến lược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Chiến lược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Independent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Các Feature có liên quan đến nhau, cần phối hợp để hoàn thành luồng hủy chuyến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Mỗi Feature gắn với một tình huống nghiệp vụ cụ thể, dễ xác định phạm vi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Mỗi Feature tập trung vào một chức năng riêng nên dễ chia nhỏ thành 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Có nhiều tình huống và quy tắc cần kiểm thử, đặc biệt là trường hợp hủy đồng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Valuable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Một chức năng riêng lẻ có thể chưa mang lại giá trị hoàn chỉnh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Mỗi luồng nghiệp vụ hướng đến giải quyết một tình huống thực tế của khách hàng và tài xế</w:t>
            </w:r>
          </w:p>
        </w:tc>
      </w:tr>
    </w:tbl>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jc w:val="both"/>
        <w:rPr>
          <w:sz w:val="21"/>
          <w:szCs w:val="21"/>
        </w:rPr>
      </w:pPr>
      <w:r w:rsidDel="00000000" w:rsidR="00000000" w:rsidRPr="00000000">
        <w:rPr>
          <w:b w:val="1"/>
          <w:bCs w:val="1"/>
          <w:sz w:val="21"/>
          <w:szCs w:val="21"/>
          <w:rtl w:val="0"/>
        </w:rPr>
        <w:t xml:space="preserve">Phần 3 - Lựa chọn &amp; đặc tả:</w:t>
      </w:r>
      <w:r w:rsidDel="00000000" w:rsidR="00000000" w:rsidRPr="00000000">
        <w:rPr>
          <w:sz w:val="21"/>
          <w:szCs w:val="21"/>
          <w:rtl w:val="0"/>
        </w:rPr>
        <w:t xml:space="preserve"> Chốt 1 chiến lược kèm 1–2 câu lý do; viết 1 User Story theo chiến lược đã chọn và 1 kịch bản Given – When – Then cho tình huống hủy đúng lúc tài xế nhận chuyến.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b w:val="1"/>
          <w:bCs w:val="1"/>
          <w:i w:val="1"/>
          <w:iCs w:val="1"/>
          <w:sz w:val="21"/>
          <w:szCs w:val="21"/>
        </w:rPr>
      </w:pPr>
      <w:r w:rsidDel="00000000" w:rsidR="00000000" w:rsidRPr="00000000">
        <w:rPr>
          <w:b w:val="1"/>
          <w:bCs w:val="1"/>
          <w:i w:val="1"/>
          <w:iCs w:val="1"/>
          <w:sz w:val="21"/>
          <w:szCs w:val="21"/>
          <w:rtl w:val="0"/>
        </w:rPr>
        <w:t xml:space="preserve">3.1. Chiến lược đã được chọn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sz w:val="21"/>
          <w:szCs w:val="21"/>
          <w:rtl w:val="0"/>
        </w:rPr>
        <w:t xml:space="preserve">Chọn chiến lược 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jc w:val="both"/>
        <w:rPr>
          <w:sz w:val="21"/>
          <w:szCs w:val="21"/>
        </w:rPr>
      </w:pPr>
      <w:r w:rsidDel="00000000" w:rsidR="00000000" w:rsidRPr="00000000">
        <w:rPr>
          <w:sz w:val="21"/>
          <w:szCs w:val="21"/>
          <w:rtl w:val="0"/>
        </w:rPr>
        <w:t xml:space="preserve">Lý do: Chiến lược này bám sát các tình huống hủy chuyến thực tế, giúp xác định rõ quy tắc tính phí và xử lý trường hợp hai thao tác xảy ra gần như đồng thời. Nhờ đó, nhóm dễ xây dựng tiêu chí nghiệm thu và kiểm thử</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jc w:val="both"/>
        <w:rPr>
          <w:b w:val="1"/>
          <w:bCs w:val="1"/>
          <w:i w:val="1"/>
          <w:iCs w:val="1"/>
          <w:sz w:val="21"/>
          <w:szCs w:val="21"/>
        </w:rPr>
      </w:pPr>
      <w:r w:rsidDel="00000000" w:rsidR="00000000" w:rsidRPr="00000000">
        <w:rPr>
          <w:b w:val="1"/>
          <w:bCs w:val="1"/>
          <w:i w:val="1"/>
          <w:iCs w:val="1"/>
          <w:sz w:val="21"/>
          <w:szCs w:val="21"/>
          <w:rtl w:val="0"/>
        </w:rPr>
        <w:t xml:space="preserve">3.2. User Story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jc w:val="both"/>
        <w:rPr>
          <w:sz w:val="21"/>
          <w:szCs w:val="21"/>
        </w:rPr>
      </w:pPr>
      <w:r w:rsidDel="00000000" w:rsidR="00000000" w:rsidRPr="00000000">
        <w:rPr>
          <w:sz w:val="21"/>
          <w:szCs w:val="21"/>
          <w:rtl w:val="0"/>
        </w:rPr>
        <w:t xml:space="preserve">Là khách hàng đặt chuyến ghép:</w:t>
      </w:r>
    </w:p>
    <w:p w:rsidR="00000000" w:rsidDel="00000000" w:rsidP="00000000" w:rsidRDefault="00000000" w:rsidRPr="00000000" w14:paraId="0000002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00" w:line="331.2" w:lineRule="auto"/>
        <w:ind w:left="720" w:hanging="360"/>
        <w:jc w:val="both"/>
        <w:rPr>
          <w:sz w:val="21"/>
          <w:szCs w:val="21"/>
        </w:rPr>
      </w:pPr>
      <w:r w:rsidDel="00000000" w:rsidR="00000000" w:rsidRPr="00000000">
        <w:rPr>
          <w:sz w:val="21"/>
          <w:szCs w:val="21"/>
          <w:rtl w:val="0"/>
        </w:rPr>
        <w:t xml:space="preserve">Tôi muốn hủy chuyến và được tính phí theo thời điểm máy chủ ghi nhận yêu cầu hủy so với thời điểm tài xế nhận chuyến</w:t>
      </w:r>
    </w:p>
    <w:p w:rsidR="00000000" w:rsidDel="00000000" w:rsidP="00000000" w:rsidRDefault="00000000" w:rsidRPr="00000000" w14:paraId="0000002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31.2" w:lineRule="auto"/>
        <w:ind w:left="720" w:hanging="360"/>
        <w:jc w:val="both"/>
        <w:rPr>
          <w:sz w:val="21"/>
          <w:szCs w:val="21"/>
        </w:rPr>
      </w:pPr>
      <w:r w:rsidDel="00000000" w:rsidR="00000000" w:rsidRPr="00000000">
        <w:rPr>
          <w:sz w:val="21"/>
          <w:szCs w:val="21"/>
          <w:rtl w:val="0"/>
        </w:rPr>
        <w:t xml:space="preserve">Để biết chính xác phí hủy và đảm bảo giá chuyến của những khách còn lại được cập nhật công bằng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ind w:left="0" w:firstLine="0"/>
        <w:jc w:val="both"/>
        <w:rPr>
          <w:b w:val="1"/>
          <w:bCs w:val="1"/>
          <w:i w:val="1"/>
          <w:iCs w:val="1"/>
          <w:sz w:val="21"/>
          <w:szCs w:val="21"/>
        </w:rPr>
      </w:pPr>
      <w:r w:rsidDel="00000000" w:rsidR="00000000" w:rsidRPr="00000000">
        <w:rPr>
          <w:b w:val="1"/>
          <w:bCs w:val="1"/>
          <w:i w:val="1"/>
          <w:iCs w:val="1"/>
          <w:sz w:val="21"/>
          <w:szCs w:val="21"/>
          <w:rtl w:val="0"/>
        </w:rPr>
        <w:t xml:space="preserve">3.3. Acceptance Criteria – Given / When / Then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ind w:left="0" w:firstLine="0"/>
        <w:jc w:val="both"/>
        <w:rPr>
          <w:sz w:val="21"/>
          <w:szCs w:val="21"/>
        </w:rPr>
      </w:pPr>
      <w:r w:rsidDel="00000000" w:rsidR="00000000" w:rsidRPr="00000000">
        <w:rPr>
          <w:sz w:val="21"/>
          <w:szCs w:val="21"/>
          <w:rtl w:val="0"/>
        </w:rPr>
        <w:t xml:space="preserve">Tình huống: Khách hủy đúng lúc tài xế nhận chuyến</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31.2" w:lineRule="auto"/>
        <w:ind w:left="720" w:hanging="360"/>
        <w:jc w:val="both"/>
        <w:rPr>
          <w:sz w:val="21"/>
          <w:szCs w:val="21"/>
        </w:rPr>
      </w:pPr>
      <w:r w:rsidDel="00000000" w:rsidR="00000000" w:rsidRPr="00000000">
        <w:rPr>
          <w:sz w:val="21"/>
          <w:szCs w:val="21"/>
          <w:rtl w:val="0"/>
        </w:rPr>
        <w:t xml:space="preserve">Given: Khách đang tham gia chuyến ghép và tài xế chưa nhận chuyến</w:t>
      </w:r>
    </w:p>
    <w:p w:rsidR="00000000" w:rsidDel="00000000" w:rsidP="00000000" w:rsidRDefault="00000000" w:rsidRPr="00000000" w14:paraId="0000002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31.2" w:lineRule="auto"/>
        <w:ind w:left="720" w:hanging="360"/>
        <w:jc w:val="both"/>
        <w:rPr/>
      </w:pPr>
      <w:r w:rsidDel="00000000" w:rsidR="00000000" w:rsidRPr="00000000">
        <w:rPr>
          <w:sz w:val="21"/>
          <w:szCs w:val="21"/>
          <w:rtl w:val="0"/>
        </w:rPr>
        <w:t xml:space="preserve">When: Khách gửi yêu cầu hủy đúng lúc tài xế thực hiện thao tác nhận chuyến</w:t>
      </w:r>
    </w:p>
    <w:p w:rsidR="00000000" w:rsidDel="00000000" w:rsidP="00000000" w:rsidRDefault="00000000" w:rsidRPr="00000000" w14:paraId="0000002A">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31.2" w:lineRule="auto"/>
        <w:ind w:left="720" w:hanging="360"/>
        <w:jc w:val="both"/>
        <w:rPr/>
      </w:pPr>
      <w:r w:rsidDel="00000000" w:rsidR="00000000" w:rsidRPr="00000000">
        <w:rPr>
          <w:sz w:val="21"/>
          <w:szCs w:val="21"/>
          <w:rtl w:val="0"/>
        </w:rPr>
        <w:t xml:space="preserve">Then: Hệ thống căn cứ vào thời điểm ghi nhận trên máy chủ của hai thao tác để xác định thứ tự. Nếu yêu cầu hủy được ghi nhận trước thao tác nhận chuyến thì miễn phí; nếu được ghi nhận sau thì thu phí 10.000đ. Sau khi hủy thành công, hệ thống tính lại giá của các khách còn lại và gửi thông báo giá mới ngay lập tức</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31.2" w:lineRule="auto"/>
        <w:ind w:left="0" w:firstLine="0"/>
        <w:rPr>
          <w:sz w:val="21"/>
          <w:szCs w:val="21"/>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0" w:firstLine="0"/>
        <w:rPr>
          <w:sz w:val="21"/>
          <w:szCs w:val="2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