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-reboot.scss","bootstrap-reboot.css","../../scss/_reboot.scss","../../scss/_variables.scss","../../scss/vendor/_rfs.scss","../../scss/mixins/_hover.scss"],"names":[],"mappings":"AAAA;;;;;;ECME;ACYF;;;EAGE,sBAAsB;ADVxB;;ACaA;EACE,uBAAuB;EACvB,iBAAiB;EACjB,8BAA8B;EAC9B,6CCXa;AFCf;;ACgBA;EACE,cAAc;ADbhB;;ACuBA;EACE,SAAS;EACT,kMCiOiN;ECjJ7M,eAtCY;EFxChB,gBC0O+B;EDzO/B,gBC8O+B;ED7O/B,cCnCgB;EDoChB,gBAAgB;EAChB,sBC9Ca;AF0Bf;;AAEA;EC2BE,qBAAqB;ADzBvB;;ACkCA;EACE,uBAAuB;EACvB,SAAS;EACT,iBAAiB;AD/BnB;;AC4CA;EACE,aAAa;EACb,qBCgNuC;AFzPzC;;ACgDA;EACE,aAAa;EACb,mBCoF8B;AFjIhC;;ACwDA;;EAEE,0BAA0B;EAC1B,yCAAiC;EAAjC,iCAAiC;EACjC,YAAY;EACZ,gBAAgB;EAChB,sCAA8B;EAA9B,8BAA8B;ADrDhC;;ACwDA;EACE,mBAAmB;EACnB,kBAAkB;EAClB,oBAAoB;ADrDtB;;ACwDA;;;EAGE,aAAa;EACb,mBAAmB;ADrDrB;;ACwDA;;;;EAIE,gBAAgB;ADrDlB;;ACwDA;EACE,gBCiJ+B;AFtMjC;;ACwDA;EACE,oBAAoB;EACpB,cAAc;ADrDhB;;ACwDA;EACE,gBAAgB;ADrDlB;;ACwDA;;EAEE,mBCoIkC;AFzLpC;;ACwDA;EEpFI,cAAW;AHgCf;;AC6DA;;EAEE,kBAAkB;EE/FhB,cAAW;EFiGb,cAAc;EACd,wBAAwB;AD1D1B;;AC6DA;EAAM,cAAc;ADzDpB;;AC0DA;EAAM,UAAU;ADtDhB;;AC6DA;EACE,cClJe;EDmJf,qBCX4C;EDY5C,6BAA6B;AD1D/B;;AIlHE;EH+KE,cCd8D;EDe9D,0BCd+C;AF3CnD;;ACmEA;EACE,cAAc;EACd,qBAAqB;ADhEvB;;AIxHE;EH2LE,cAAc;EACd,qBAAqB;AD/DzB;;ACyDA;EAUI,UAAU;AD/Dd;;ACwEA;;;;EAIE,iGCoDgH;ECzM9G,cAAW;AHiFf;;ACwEA;EAEE,aAAa;EAEb,mBAAmB;EAEnB,cAAc;ADxEhB;;ACgFA;EAEE,gBAAgB;AD9ElB;;ACsFA;EACE,sBAAsB;EACtB,kBAAkB;ADnFpB;;ACsFA;EAGE,gBAAgB;EAChB,sBAAsB;ADrFxB;;AC6FA;EACE,yBAAyB;AD1F3B;;AC6FA;EACE,oBC2EkC;ED1ElC,uBC0EkC;EDzElC,cCpQgB;EDqQhB,gBAAgB;EAChB,oBAAoB;AD1FtB;;AC6FA;EAGE,mBAAmB;AD5FrB;;ACoGA;EAEE,qBAAqB;EACrB,qBC4J2C;AF9P7C;;ACwGA;EAEE,gBAAgB;ADtGlB;;AC6GA;EACE,mBAAmB;EACnB,0CAA0C;AD1G5C;;AC6GA;;;;;EAKE,SAAS;EACT,oBAAoB;EEtPlB,kBAAW;EFwPb,oBAAoB;AD1GtB;;AC6GA;;EAEE,iBAAiB;AD1GnB;;AC6GA;;EAEE,oBAAoB;AD1GtB;;ACgHA;EACE,iBAAiB;AD7GnB;;ACoHA;;;;EAIE,0BAA0B;ADjH5B;;ACsHE;;;;EAKI,eAAe;ADpHrB;;AC0HA;;;;EAIE,UAAU;EACV,kBAAkB;ADvHpB;;AC0HA;;EAEE,sBAAsB;EACtB,UAAU;ADvHZ;;AC2HA;;;;EASE,2BAA2B;AD7H7B;;ACgIA;EACE,cAAc;EAEd,gBAAgB;AD9HlB;;ACiIA;EAME,YAAY;EAEZ,UAAU;EACV,SAAS;EACT,SAAS;ADpIX;;ACyIA;EACE,cAAc;EACd,WAAW;EACX,eAAe;EACf,UAAU;EACV,oBAAoB;EElShB,iBAtCY;EF0UhB,oBAAoB;EACpB,cAAc;EACd,mBAAmB;ADtIrB;;ACyIA;EACE,wBAAwB;ADtI1B;;AAEA;;EC0IE,YAAY;ADvId;;AAEA;EC6IE,oBAAoB;EACpB,wBAAwB;AD3I1B;;AAEA;ECiJE,wBAAwB;AD/I1B;;ACuJA;EACE,aAAa;EACb,0BAA0B;ADpJ5B;;AC2JA;EACE,qBAAqB;ADxJvB;;AC2JA;EACE,kBAAkB;EAClB,eAAe;ADxJjB;;AC2JA;EACE,aAAa;ADxJf;;AAEA;EC4JE,wBAAwB;AD1J1B","file":"bootstrap-reboot.css","sourcesContent":["/*!\n * Bootstrap Reboot v4.3.1 (https://getbootstrap.com/)\n * Copyright 2011-2019 The Bootstrap Authors\n * Copyright 2011-2019 Twitter, Inc.\n * Licensed under MIT (https://github.com/twbs/bootstrap/blob/master/LICENSE)\n * Forked from Normalize.css, licensed MIT (https://github.com/necolas/normalize.css/blob/master/LICENSE.md)\n */\n\n@import \"functions\";\n@import \"variables\";\n@import \"mixins\";\n@import \"reboot\";\n","/*!\n * Bootstrap Reboot v4.3.1 (https://getbootstrap.com/)\n * Copyright 2011-2019 The Bootstrap Authors\n * Copyright 2011-2019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-webkit-tap-highlight-color: rgba(0, 0, 0, 0);\n}\n\narticle, aside, figcaption, figure, footer, header, hgroup, main, nav, section {\n  display: block;\n}\n\nbody {\n  margin: 0;\n  font-family: -apple-system, BlinkMacSystemFont, \"Segoe UI\", Roboto, \"Helvetica Neue\", Arial, \"Noto Sans\", sans-serif, \"Apple Color Emoji\", \"Segoe UI Emoji\", \"Segoe UI Symbol\", \"Noto Color Emoji\";\n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  text-decoration-skip-ink: none;\n}\n\naddress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auto;\n}\n\nfigure {\n  margin: 0 0 1rem;\n}\n\nimg {\n  vertical-align: middle;\n  border-style: none;\n}\n\nsvg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none;\n}\n\nselect {\n  word-wrap: normal;\n}\n\nbutton,\n[type=\"button\"],\n[type=\"reset\"],\n[type=\"submit\"] {\n  -webkit-appearance: button;\n}\n\nbutton:not(:disabled),\n[type=\"button\"]:not(:disabled),\n[type=\"reset\"]:not(:disabled),\n[type=\"submit\"]:not(:disabled) {\n  cursor: pointer;\n}\n\nbutton::-moz-focus-inner,\n[type=\"button\"]::-moz-focus-inner,\n[type=\"reset\"]::-moz-focus-inner,\n[type=\"submit\"]::-moz-focus-inner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!important;\n}\n\n/*# sourceMappingURL=bootstrap-reboot.css.map */","//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Change the default tap highlight to be completely transparent in iOS.\n\n*,\n*::before,\n*::after {\n  box-sizing: border-box; // 1\n}\n\nhtml {\n  font-family: sans-serif; // 2\n  line-height: 1.15; // 3\n  -webkit-text-size-adjust: 100%; // 4\n  -webkit-tap-highlight-color: rgba($black, 0); // 5\n}\n\n// Shim for \"new\" HTML5 structural elements to display correctly (IE10, older browsers)\n// TODO: remove in v5\n// stylelint-disable-next-line selector-list-comma-newline-after\narticle, aside, figcaption, figure, footer, header, hgroup, main, nav, section {\n  display: block;\n}\n\n// Body\n//\n// 1. Remove the margin in all browsers.\n// 2. As a best practice, apply a default `background-color`.\n// 3. Set an explicit initial text-align value so that we can later use\n//    the `inherit` value on things like `&lt;th&gt;` elements.\n\nbody {\n  margin: 0; // 1\n  font-family: $font-family-base;\n  @include font-size($font-size-base);\n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stylelint-disable-next-line selector-list-comma-newline-after\nh1, h2, h3, h4, h5, h6 {\n  margin-top: 0;\n  margin-bottom: $headings-margin-bottom;\n}\n\n// Reset margins on paragraphs\n//\n// Similarly, the top margin on `&lt;p&gt;`s get reset. However, we also reset the\n// bottom margin to use `rem` units instead of `em`.\np {\n  margin-top: 0;\n  margin-bottom: $paragraph-margin-bottom;\n}\n\n// Abbreviations\n//\n// 1. Duplicate behavior to the data-* attribute for our tooltip plugin\n// 2. Add the correct text decoration in Chrome, Edge, IE, Opera, and Safari.\n// 3. Add explicit cursor to indicate changed behavior.\n// 4. Remove the bottom border in Firefox 39-.\n// 5. Prevent the text-decoration to be skipped.\n\nabbr[title],\nabbr[data-original-title] { // 1\n  text-decoration: underline; // 2\n  text-decoration: underline dotted; // 2\n  cursor: help; // 3\n  border-bottom: 0; // 4\n  text-decoration-skip-ink: none; // 5\n}\n\naddress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1rem;\n}\n\nb,\nstrong {\n  font-weight: $font-weight-bolder; // Add the correct font weight in Chrome, Edge, and Safari\n}\n\nsmall {\n  @include font-size(80%); // Add the correct font size in all browsers\n}\n\n//\n// Prevent `sub` and `sup` elements from affecting the line height in\n// all browsers.\n//\n\nsub,\nsup {\n  position: relative;\n  @include font-size(75%);\n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@include font-size(1em);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 {\n  // Workaround for the SVG overflow bug in IE10/11 is still required.\n  // See https://github.com/twbs/bootstrap/issues/26878\n  overflow: hidden;\n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// stylelint-disable-next-line property-blacklist\n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@include font-size(inherit);\n  line-height: inherit;\n}\n\nbutton,\ninput {\n  overflow: visible; // Show the overflow in Edge\n}\n\nbutton,\nselect {\n  text-transform: none; // Remove the inheritance of text transform in Firefox\n}\n\n// Remove the inheritance of word-wrap in Safari.\n//\n// Details at https://github.com/twbs/bootstrap/issues/24990\nselect {\n  word-wrap: normal;\n}\n\n\n// 1. Prevent a WebKit bug where (2) destroys native `audio` and `video`\n//    controls in Android 4.\n// 2. Correct the inability to style clickable types in iOS and Safari.\nbutton,\n[type=\"button\"], // 1\n[type=\"reset\"],\n[type=\"submit\"] {\n  -webkit-appearance: button; // 2\n}\n\n// Opinionated: add \"hand\" cursor to non-disabled button elements.\n@if $enable-pointer-cursor-for-buttons {\n  button,\n  [type=\"button\"],\n  [type=\"reset\"],\n  [type=\"submit\"] {\n    &amp;:not(:disabled) {\n      cursor: pointer;\n    }\n  }\n}\n\n//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@include font-size(1.5rem);\n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in Chrome and Safari on macOS.\n//\n\n[type=\"search\"]::-webkit-search-decoration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!important;\n}\n","// Variables\n//\n// Variables should follow the `$component-state-property-size` formula for\n// consistent naming. Ex: $nav-link-disabled-color and $modal-content-box-shadow-xs.\n\n// Color system\n\n$white: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!default;\n// stylelint-disable-next-line scss/dollar-variable-default\n$grays: map-merge(\n  (\n    \"100\": $gray-100,\n    \"200\": $gray-200,\n    \"300\": $gray-300,\n    \"400\": $gray-400,\n    \"500\": $gray-500,\n    \"600\": $gray-600,\n    \"700\": $gray-700,\n    \"800\": $gray-800,\n    \"900\": $gray-900\n  ),\n  $grays\n);\n\n$blue: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!default;\n// stylelint-disable-next-line scss/dollar-variable-default\n$colors: map-merge(\n  (\n    \"blue\":       $blue,\n    \"indigo\":     $indigo,\n    \"purple\":     $purple,\n    \"pink\":       $pink,\n    \"red\":        $red,\n    \"orange\":     $orange,\n    \"yellow\":     $yellow,\n    \"green\":      $green,\n    \"teal\":       $teal,\n    \"cyan\":       $cyan,\n    \"white\":      $white,\n    \"gray\":       $gray-600,\n    \"gray-dark\":  $gray-800\n  ),\n  $colors\n);\n\n$primary: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!default;\n// stylelint-disable-next-line scss/dollar-variable-default\n$theme-colors: map-merge(\n  (\n    \"primary\":    $primary,\n    \"secondary\":  $secondary,\n    \"success\":    $success,\n    \"info\":       $info,\n    \"warning\":    $warning,\n    \"danger\":     $danger,\n    \"light\":      $light,\n    \"dark\":       $dark\n  ),\n  $theme-colors\n);\n\n//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 150 !default;\n\n// Customize the light and dark text colors for use in our YIQ color contrast function.\n$yiq-text-dark:             $gray-900 !default;\n$yiq-text-light:            $white !default;\n\n\n// Options\n//\n// Quickly modify global styling by enabling or disabling optional features.\n\n$enable-caret:                                true !default;\n$enable-rounded:                              true !default;\n$enable-shadows:                              false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() !default;\n// stylelint-disable-next-line scss/dollar-variable-default\n$spacers: map-merge(\n  (\n    0: 0,\n    1: ($spacer * .25),\n    2: ($spacer * .5),\n    3: $spacer,\n    4: ($spacer * 1.5),\n    5: ($spacer * 3)\n  ),\n  $spacers\n);\n\n// This variable affects the `.h-*` and `.w-*` classes.\n$sizes: () !default;\n// stylelint-disable-next-line scss/dollar-variable-default\n$sizes: map-merge(\n  (\n    25: 25%,\n    50: 50%,\n    75: 75%,\n    100: 100%,\n    auto: auto\n  ),\n  $sizes\n);\n\n\n// Body\n//\n// Settings for the `&lt;body&gt;` element.\n\n$body-bg:                   $white !default;\n$body-color:                $gray-900 !default;\n\n\n// Links\n//\n// Style anchor elements.\n\n$link-color:                              theme-color(\"primary\") !default;\n$link-decoration:                         none !default;\n$link-hover-color:                        darken($link-color, 15%) !default;\n$link-hover-decoration:                   underline !default;\n// Darken percentage for links with `.text-*` class (e.g. `.text-success`)\n$emphasized-link-hover-darken-percentage: 15%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_assert-starts-at-zero($grid-breakpoints, \"$grid-breakpoints\");\n\n\n//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!default;\n\n$rounded-pill:                50rem !default;\n\n$box-shadow-sm:               0 .125rem .25rem rgba($black, .075) !default;\n$box-shadow:                  0 .5rem 1rem rgba($black, .15) !default;\n$box-shadow-lg:               0 1rem 3rem rgba($black, .175) !default;\n\n$component-active-color:      $white !default;\n$component-active-bg:         theme-color(\"primary\") !default;\n\n$caret-width:                 .3em !default;\n$caret-vertical-align:        $caret-width * .85 !default;\n$caret-spacing:               $caret-width * .85 !default;\n\n$transition-base:             all .2s ease-in-out !default;\n$transition-fade:             opacity .15s linear !default;\n$transition-collapse:         height .35s ease !default;\n\n$embed-responsive-aspect-ratios: () !default;\n// stylelint-disable-next-line scss/dollar-variable-default\n$embed-responsive-aspect-ratios: join(\n  (\n    (21 9),\n    (16 9),\n    (4 3),\n    (1 1),\n  ),\n  $embed-responsive-aspect-ratios\n);\n\n// Typography\n//\n// Font, line-height, and color for body text, headings, and more.\n\n// stylelint-disable value-keyword-case\n$font-family-sans-serif:      -apple-system, BlinkMacSystemFont, \"Segoe UI\", Roboto, \"Helvetica Neue\", Arial, \"Noto Sans\", sans-serif, \"Apple Color Emoji\", \"Segoe UI Emoji\", \"Segoe UI Symbol\", \"Noto Color Emoji\"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$font-size-base * 1.25 !default;\n$font-size-sm:                $font-size-base * .875 !default;\n\n$font-weight-lighter:         lighter !default;\n$font-weight-light:           300 !default;\n$font-weight-normal:          400 !default;\n$font-weight-bold:            700 !default;\n$font-weight-bolder:          bolder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$spacer / 2 !default;\n$headings-font-family:        null !default;\n$headings-font-weight:        500 !default;\n$headings-line-height:        1.2 !default;\n$headings-color:              null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$font-size-base * 1.25 !default;\n$lead-font-weight:            300 !default;\n\n$small-font-size:             80% !default;\n\n$text-muted:                  $gray-600 !default;\n\n$blockquote-small-color:      $gray-600 !default;\n$blockquote-small-font-size:  $small-font-size !default;\n$blockquote-font-size:        $font-size-base * 1.25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!default;\n\n$table-color:                 $body-color !default;\n$table-bg:                    null !default;\n$table-accent-bg:             rgba($black, .05) !default;\n$table-hover-color:           $table-color !default;\n$table-hover-bg:              rgba($black, .075) !default;\n$table-active-bg:             $table-hover-bg !default;\n\n$table-border-width:          $border-width !default;\n$table-border-color:          $border-color !default;\n\n$table-head-bg:               $gray-200 !default;\n$table-head-color:            $gray-700 !default;\n\n$table-dark-color:            $white !default;\n$table-dark-bg:               $gray-800 !default;\n$table-dark-accent-bg:        rgba($white, .05) !default;\n$table-dark-hover-color:      $table-dark-color !default;\n$table-dark-hover-bg:         rgba($white, .075) !default;\n$table-dark-border-color:     lighten($table-dark-bg, 7.5%) !default;\n$table-dark-color:            $white !default;\n\n$table-striped-order:         odd !default;\n\n$table-caption-color:         $text-muted !default;\n\n$table-bg-level:              -9 !default;\n$table-border-level:          -6 !default;\n\n\n// Buttons + Forms\n//\n// Shared variables that are reassigned to `$input-` and `$btn-` specific variables.\n\n$input-btn-padding-y: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!default;\n$input-btn-font-size-sm:      $font-size-sm !default;\n$input-btn-line-height-sm:    $line-height-sm !default;\n\n$input-btn-padding-y-lg:      .5rem !default;\n$input-btn-padding-x-lg:      1rem !default;\n$input-btn-font-size-lg:      $font-size-lg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!default;\n\n$btn-padding-y-sm:            $input-btn-padding-y-sm !default;\n$btn-padding-x-sm:            $input-btn-padding-x-sm !default;\n$btn-font-size-sm:            $input-btn-font-size-sm !default;\n$btn-line-height-sm:          $input-btn-line-height-sm !default;\n\n$btn-padding-y-lg:            $input-btn-padding-y-lg !default;\n$btn-padding-x-lg:            $input-btn-padding-x-lg !default;\n$btn-font-size-lg:            $input-btn-font-size-lg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Forms\n\n$label-margin-bottom:                   .5rem !default;\n\n$input-padding-y: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!default;\n$input-line-height-sm:                  $input-btn-line-height-sm !default;\n\n$input-padding-y-lg:                    $input-btn-padding-y-lg !default;\n$input-padding-x-lg:                    $input-btn-padding-x-lg !default;\n$input-font-size-lg:                    $input-btn-font-size-lg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calc(#{$input-line-height * 1em} + #{$input-padding-y * 2})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calc(#{$input-line-height * 1em} + #{$input-padding-y * 2} + #{$input-height-border}) !default;\n$input-height-sm:                       calc(#{$input-line-height-sm * 1em} + #{$input-btn-padding-y-sm * 2} + #{$input-height-border}) !default;\n$input-height-lg:                       calc(#{$input-line-height-lg * 1em} + #{$input-btn-padding-y-lg * 2}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!default;\n\n$form-grid-gutter-width:                10px !default;\n$form-group-margin-bottom:              1rem !default;\n\n$input-group-addon-color:               $input-color !default;\n$input-group-addon-bg:                  $gray-200 !default;\n$input-group-addon-border-color:        $input-border-color !default;\n\n$custom-forms-transition:               background-color .15s ease-in-out, border-color .15s ease-in-out, box-shadow .15s ease-in-out !default;\n\n$custom-control-gutter:                 .5rem !default;\n$custom-control-spacer-x:               1rem !default;\n\n$custom-control-indicator-size:         1rem !default;\n$custom-control-indicator-bg:           $input-bg !default;\n\n$custom-control-indicator-bg-size:      50% 50% !default;\n$custom-control-indicator-box-shadow:   $input-box-shadow !default;\n$custom-control-indicator-border-color: $gray-500 !default;\n$custom-control-indicator-border-width: $input-border-width !default;\n\n$custom-control-indicator-disabled-bg:          $input-disabled-bg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!default;\n$custom-control-indicator-checked-border-color: $custom-control-indicator-checked-bg !default;\n\n$custom-control-indicator-focus-box-shadow:     $input-focus-box-shadow !default;\n$custom-control-indicator-focus-border-color:   $input-focus-border-color !default;\n\n$custom-control-indicator-active-color:         $component-active-color !default;\n$custom-control-indicator-active-bg:            lighten($component-active-bg, 35%) !default;\n$custom-control-indicator-active-box-shadow:    none !default;\n$custom-control-indicator-active-border-color:  $custom-control-indicator-active-bg !default;\n\n$custom-checkbox-indicator-border-radius:       $border-radius !default;\n$custom-checkbox-indicator-icon-checked:        str-replace(url(\"data:image/svg+xml,%3csvg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       $component-active-bg !default;\n$custom-checkbox-indicator-indeterminate-color:        $custom-control-indicator-checked-color !default;\n$custom-checkbox-indicator-icon-indeterminate:         str-replace(url(\"data:image/svg+xml,%3csvg xmlns='http://www.w3.org/2000/svg' viewBox='0 0 4 4'%3e%3cpath stroke='#{$custom-checkbox-indicator-indeterminate-color}' d='M0 2h4'/%3e%3c/svg%3e\"), \"#\", \"%23\") !default;\n$custom-checkbox-indicator-indeterminate-box-shadow:   none !default;\n$custom-checkbox-indicator-indeterminate-border-color: $custom-checkbox-indicator-indeterminate-bg !default;\n\n$custom-radio-indicator-border-radius:          50% !default;\n$custom-radio-indicator-icon-checked:           str-replace(url(\"data:image/svg+xml,%3csvg xmlns='http://www.w3.org/2000/svg' viewBox='-4 -4 8 8'%3e%3ccircle r='3' fill='#{$custom-control-indicator-checked-color}'/%3e%3c/svg%3e\"), \"#\", \"%23\") !default;\n\n$custom-switch-width:                           $custom-control-indicator-size * 1.75 !default;\n$custom-switch-indicator-border-radius:         $custom-control-indicator-size / 2 !default;\n$custom-switch-indicator-size:                  calc(#{$custom-control-indicator-size} - #{$custom-control-indicator-border-width * 4}) !default;\n\n$custom-select-padding-y:           $input-padding-y !default;\n$custom-select-padding-x:           $input-padding-x !default;\n$custom-select-font-family:         $input-font-family !default;\n$custom-select-font-size:           $input-font-size !default;\n$custom-select-height:              $input-height !default;\n$custom-select-indicator-padding:   1rem !default; // Extra padding to account for the presence of the background-image based indicator\n$custom-select-font-weight:         $input-font-weight !default;\n$custom-select-line-height:         $input-line-height !default;\n$custom-select-color:               $input-color !default;\n$custom-select-disabled-color:      $gray-600 !default;\n$custom-select-bg:                  $input-bg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str-replace(url(\"data:image/svg+xml,%3csvg xmlns='http://www.w3.org/2000/svg' viewBox='0 0 4 5'%3e%3cpath fill='#{$custom-select-indicator-color}' d='M2 0L0 2h4zm0 5L0 3h4z'/%3e%3c/svg%3e\"), \"#\", \"%23\") !default;\n$custom-select-background:          $custom-select-indicator no-repeat right $custom-select-padding-x center / $custom-select-bg-size !default; // Used so we can have multiple background elements (e.g., arrow and feedback icon)\n\n$custom-select-feedback-icon-padding-right: calc((1em + #{2 * $custom-select-padding-y}) * 3 / 4 + #{$custom-select-padding-x + $custom-select-indicator-padding}) !default;\n$custom-select-feedback-icon-position:      center right ($custom-select-padding-x + $custom-select-indicator-padding) !default;\n$custom-select-feedback-icon-size:          $input-height-inner-half $input-height-inner-half !default;\n\n$custom-select-border-width:        $input-border-width !default;\n$custom-select-border-color:        $input-border-color !default;\n$custom-select-border-radius:       $border-radius !default;\n$custom-select-box-shadow:          inset 0 1px 2px rgba($black, .075) !default;\n\n$custom-select-focus-border-color:  $input-focus-border-color !default;\n$custom-select-focus-width:         $input-focus-width !default;\n$custom-select-focus-box-shadow:    0 0 0 $custom-select-focus-width $input-btn-focus-color !default;\n\n$custom-select-padding-y-sm:        $input-padding-y-sm !default;\n$custom-select-padding-x-sm:        $input-padding-x-sm !default;\n$custom-select-font-size-sm:        $input-font-size-sm !default;\n$custom-select-height-sm:           $input-height-sm !default;\n\n$custom-select-padding-y-lg:        $input-padding-y-lg !default;\n$custom-select-padding-x-lg:        $input-padding-x-lg !default;\n$custom-select-font-size-lg:        $input-font-size-lg !default;\n$custom-select-height-lg:           $input-height-lg !default;\n\n$custom-range-track-width:          100% !default;\n$custom-range-track-height:         .5rem !default;\n$custom-range-track-cursor:         pointer !default;\n$custom-range-track-bg:             $gray-300 !default;\n$custom-range-track-border-radius:  1rem !default;\n$custom-range-track-box-shadow:     inset 0 .25rem .25rem rgba($black, .1) !default;\n\n$custom-range-thumb-width:                   1rem !default;\n$custom-range-thumb-height:                  $custom-range-thumb-width !default;\n$custom-range-thumb-bg:                      $component-active-bg !default;\n$custom-range-thumb-border:                  0 !default;\n$custom-range-thumb-border-radius:           1rem !default;\n$custom-range-thumb-box-shadow:              0 .1rem .25rem rgba($black, .1) !default;\n$custom-range-thumb-focus-box-shadow:        0 0 0 1px $body-bg, $input-focus-box-shadow !default;\n$custom-range-thumb-focus-box-shadow-width:  $input-focus-width !default; // For focus box shadow issue in IE/Edge\n$custom-range-thumb-active-bg:               lighten($component-active-bg, 35%) !default;\n$custom-range-thumb-disabled-bg:             $gray-500 !default;\n\n$custom-file-height:                $input-height !default;\n$custom-file-height-inner:          $input-height-inner !default;\n$custom-file-focus-border-color:    $input-focus-border-color !default;\n$custom-file-focus-box-shadow:      $input-focus-box-shadow !default;\n$custom-file-disabled-bg:           $input-disabled-bg !default;\n\n$custom-file-padding-y:             $input-padding-y !default;\n$custom-file-padding-x:             $input-padding-x !default;\n$custom-file-line-height:           $input-line-height !default;\n$custom-file-font-family:           $input-font-family !default;\n$custom-file-font-weight:           $input-font-weight !default;\n$custom-file-color:                 $input-color !default;\n$custom-file-bg:                    $input-bg !default;\n$custom-file-border-width:          $input-border-width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!default;\n\n$form-feedback-icon-valid-color:    $form-feedback-valid-color !default;\n$form-feedback-icon-valid:          str-replace(url(\"data:image/svg+xml,%3csvg xmlns='http://www.w3.org/2000/svg' viewBox='0 0 8 8'%3e%3cpath fill='#{$form-feedback-icon-valid-color}' d='M2.3 6.73L.6 4.53c-.4-1.04.46-1.4 1.1-.8l1.1 1.4 3.4-3.8c.6-.63 1.6-.27 1.2.7l-4 4.6c-.43.5-.8.4-1.1.1z'/%3e%3c/svg%3e\"), \"#\", \"%23\") !default;\n$form-feedback-icon-invalid-color:  $form-feedback-invalid-color !default;\n$form-feedback-icon-invalid:        str-replace(url(\"data:image/svg+xml,%3csvg xmlns='http://www.w3.org/2000/svg' fill='#{$form-feedback-icon-invalid-color}' viewBox='-2 -2 7 7'%3e%3cpath stroke='#{$form-feedback-icon-invalid-color}' d='M0 0l3 3m0-3L0 3'/%3e%3ccircle r='.5'/%3e%3ccircle cx='3' r='.5'/%3e%3ccircle cy='3' r='.5'/%3e%3ccircle cx='3' cy='3' r='.5'/%3e%3c/svg%3E\"), \"#\", \"%23\") !default;\n\n$form-validation-states: () !default;\n// stylelint-disable-next-line scss/dollar-variable-default\n$form-validation-states: map-merge(\n  (\n    \"valid\": (\n      \"color\": $form-feedback-valid-color,\n      \"icon\": $form-feedback-icon-valid\n    ),\n    \"invalid\": (\n      \"color\": $form-feedback-invalid-color,\n      \"icon\": $form-feedback-icon-invalid\n    ),\n  ),\n  $form-validation-states\n);\n\n//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!default;\n\n$nav-divider-color:                 $gray-200 !default;\n$nav-divider-margin-y:              $spacer / 2 !default;\n\n\n// Navbar\n\n$navbar-padding-y:                  $spacer / 2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!default;\n\n\n// Dropdowns\n//\n// Dropdown menu container and contents.\n\n$dropdown-min-width:                10rem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rgba($black, .15) !default;\n$dropdown-border-radius:            $border-radius !default;\n$dropdown-border-width:             $border-width !default;\n$dropdown-inner-border-radius:      calc(#{$dropdown-border-radius} - #{$dropdown-border-width}) !default;\n$dropdown-divider-bg:               $gray-200 !default;\n$dropdown-divider-margin-y:         $nav-divider-margin-y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!default;\n$pagination-focus-outline:          0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!default;\n$jumbotron-color:                   null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!default;\n$card-cap-color:                    null !default;\n$card-color:                        null !default;\n$card-bg:                           $white !default;\n\n$card-img-overlay-padding:          1.25rem !default;\n\n$card-group-margin:                 $grid-gutter-width / 2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.25rem !default;\n$tooltip-padding-x:                 .5rem !default;\n$tooltip-margin:                    0 !default;\n\n$tooltip-arrow-width:               .8rem !default;\n$tooltip-arrow-height:              .4rem !default;\n$tooltip-arrow-color:      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Toasts\n\n$toast-max-width:                   350px !default;\n$toast-padding-x:                   .75rem !default;\n$toast-padding-y:                   .25rem !default;\n$toast-font-size:                   .875rem !default;\n$toast-color:                       null !default;\n$toast-background-color:            rgba($white, .85) !default;\n$toast-border-width:                1px !default;\n$toast-border-color:                rgba(0, 0, 0, .1) !default;\n$toast-border-radius:               .25rem !default;\n$toast-box-shadow:                  0 .25rem .75rem rgba($black, .1) !default;\n\n$toast-header-color:                $gray-600 !default;\n$toast-header-background-color:     rgba($white, .85) !default;\n$toast-header-border-color:         rgba(0, 0, 0,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!default;\n\n$badge-transition:                  $btn-transition !default;\n$badge-focus-width:                 $input-btn-focus-width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      1rem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rgba($black, .2) !default;\n$modal-content-border-width:        $border-width !default;\n$modal-content-border-radius:       $border-radius-lg !default;\n$modal-content-box-shadow-xs:       0 .25rem .5rem rgba($black, .5) !default;\n$modal-content-box-shadow-sm-up:    0 .5rem 1rem rgba($black, .5) !default;\n\n$modal-backdrop-bg:                 $black !default;\n$modal-backdrop-opacity:            .5 !default;\n$modal-header-border-color:         $border-color !default;\n$modal-footer-border-color:         $modal-header-border-color !default;\n$modal-header-border-width:         $modal-content-border-width !default;\n$modal-footer-border-width:         $modal-header-border-width !default;\n$modal-header-padding-y:            1rem !default;\n$modal-header-padding-x:            1rem !default;\n$modal-header-padding:              $modal-header-padding-y $modal-header-padding-x !default; // Keep this for backwards compatibility\n\n$modal-xl:                          1140px !default;\n$modal-lg:                          800px !default;\n$modal-md:                          500px !default;\n$modal-sm:                          300px !default;\n\n$modal-fade-transform:              translate(0, -50px) !default;\n$modal-show-transform:              none !default;\n$modal-transition: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$font-size-base * .75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!default;\n\n\n// List group\n\n$list-group-color:                  null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quote(\"/\") !default;\n\n$breadcrumb-border-radius:          $border-radius !default;\n\n\n// Carousel\n\n$carousel-control-color: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!default;\n$carousel-indicator-active-bg:       $white !default;\n$carousel-indicator-transition:      opacity .6s ease !default;\n\n$carousel-caption-width:             70% !default;\n$carousel-caption-color:             $white !default;\n\n$carousel-control-icon-width:        20px !default;\n\n$carousel-control-prev-icon-bg:      str-replace(url(\"data:image/svg+xml,%3csvg xmlns='http://www.w3.org/2000/svg' fill='#{$carousel-control-color}' viewBox='0 0 8 8'%3e%3cpath d='M5.25 0l-4 4 4 4 1.5-1.5-2.5-2.5 2.5-2.5-1.5-1.5z'/%3e%3c/svg%3e\"), \"#\", \"%23\") !default;\n$carousel-control-next-icon-bg:      str-replace(url(\"data:image/svg+xml,%3csvg xmlns='http://www.w3.org/2000/svg' fill='#{$carousel-control-color}' viewBox='0 0 8 8'%3e%3cpath d='M2.75 0l-1.5 1.5 2.5 2.5-2.5 2.5 1.5 1.5 4-4-4-4z'/%3e%3c/svg%3e\"), \"#\", \"%23\")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ease-out`)\n\n\n// Spinners\n\n$spinner-width:         2rem !default;\n$spinner-height:        $spinner-width !default;\n$spinner-border-width:  .25em !default;\n\n$spinner-width-sm:        1rem !default;\n$spinner-height-sm:       $spinner-width-sm !default;\n$spinner-border-width-sm: .2em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Utilities\n\n$displays: none, inline, inline-block, block, table, table-row, table-cell, flex, inline-flex !default;\n$overflows: auto, hidden !default;\n$positions: static, relative, absolute, fixed, sticky !default;\n\n\n// Printing\n\n$print-page-size:                   a3 !default;\n$print-body-min-width:              map-get($grid-breakpoints, \"lg\") !default;\n","//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