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xmwwl5vnh8s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Template de rapport de gestion de projet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s9n290ksmr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u381q2htvlnv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ontexte et objectif du projet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bapo0ba3xh9i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Analyse et synthèse des besoins formulés par l’équipe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Synthèse du contexte, objectifs métiers et contraintes techniques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240" w:before="0" w:beforeAutospacing="0" w:lineRule="auto"/>
        <w:ind w:left="1440" w:hanging="360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Analyse des utilisateurs cibles et des cas d’usage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ind w:left="720" w:firstLine="0"/>
        <w:rPr>
          <w:rFonts w:ascii="Montserrat" w:cs="Montserrat" w:eastAsia="Montserrat" w:hAnsi="Montserrat"/>
          <w:color w:val="271a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Plan de projet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Jalons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Échéanciers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Livrables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8h7bpj7bpiyd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Macro backlog des fonctionnalités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format type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Liste des fonctionnalités essentielles pour le MVP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Priorisation des tâches - catégorisation en : Must-Have, Nice-to-Have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Estimations de complexité et de délais tenant compte des solutions de mitigation et des risques.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pukhpx7yaiub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Architecture technique détaillée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Schéma d’architecture cloud scalable (infrastructure, bases de données, services, 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Choix du cloud provider et justification de la décision par une vieille technique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Stratégie de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216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déploiement,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216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modularité,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216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Montserrat" w:cs="Montserrat" w:eastAsia="Montserrat" w:hAnsi="Montserrat"/>
          <w:b w:val="1"/>
          <w:sz w:val="24"/>
          <w:szCs w:val="24"/>
          <w:u w:val="none"/>
        </w:rPr>
      </w:pPr>
      <w:bookmarkStart w:colFirst="0" w:colLast="0" w:name="_soofvc2xo1ow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Estimation des coûts build &amp; OPEX -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format type Excel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Coût du développement initial (build)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Coût d’exploitation (OPEX) selon les charges utilisateurs prévues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Proposition d'optimisation budgétaire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276" w:lineRule="auto"/>
        <w:ind w:left="720" w:right="0" w:hanging="36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e4xt1t2y8jg6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Bilan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Rappel des étapes clés du POC au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Justification des choix techniques et méthodologiques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color w:val="66666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24"/>
          <w:szCs w:val="24"/>
          <w:rtl w:val="0"/>
        </w:rPr>
        <w:t xml:space="preserve">Défis rencontrés et solutions apportées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a89ugx5iec9i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Annexes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bookmarkStart w:colFirst="0" w:colLast="0" w:name="_jjddjl8cc29g" w:id="9"/>
      <w:bookmarkEnd w:id="9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Lien vers le portfolio professionnel 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Récapitulatif documenté des projets réalisés sur le parcours Data Engineer – stocké sur GitHub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Description des projets, outils et technologies utilisés, résultats obtenus avec démonstration (exemples concrets, benchmarks …)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1440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Compétences démontrées et valeur ajoutée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Liens externes ou références utiles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Autres documents pertinents. Exemples : fichiers CSV, logs, ou autres données annexes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