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Bài toán: Phát hiện lửa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-Input: Hình ảnh có lửa (gồm hình chụp đám cháy, lửa trại, bếp lửa,...)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-Output: Vị trí phát hiện lửa trong hình ảnh.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-Ngữ cảnh ứng dụng: Giúp phát hiện sớm nguy cơ cháy nổ.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Mô tả về bộ dữ liệu: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+Bộ dữ liệu có 753 hình ảnh. Một nửa được lấy từ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bộ dữ liệu có sẵn</w:t>
        </w:r>
      </w:hyperlink>
      <w:r w:rsidDel="00000000" w:rsidR="00000000" w:rsidRPr="00000000">
        <w:rPr>
          <w:rtl w:val="0"/>
        </w:rPr>
        <w:t xml:space="preserve">, phần còn lại được crawl từ google và dán nhãn thủ công bằng CVAT.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+Chia train/val: 70/30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-Mô tả thuật toán: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+Huấn luyện và đánh giá mô hình YOLOv8 trên bộ dữ liệu đã thu thập được.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ai.vn/thu-vien-mi-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