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42840" w14:textId="16E55FD3" w:rsidR="00960944" w:rsidRPr="0045228F" w:rsidRDefault="00DC12A8" w:rsidP="00CD4148">
      <w:pPr>
        <w:pStyle w:val="Heading1"/>
        <w:jc w:val="center"/>
        <w:rPr>
          <w:rFonts w:cstheme="minorHAnsi"/>
          <w:lang w:val="en-US"/>
        </w:rPr>
      </w:pPr>
      <w:r w:rsidRPr="0045228F">
        <w:rPr>
          <w:rFonts w:cstheme="minorHAnsi"/>
          <w:lang w:val="en-US"/>
        </w:rPr>
        <w:t xml:space="preserve">A micro-computed tomography database and reference implementation for </w:t>
      </w:r>
      <w:r w:rsidR="0074641F" w:rsidRPr="0045228F">
        <w:rPr>
          <w:rFonts w:cstheme="minorHAnsi"/>
          <w:lang w:val="en-US"/>
        </w:rPr>
        <w:t xml:space="preserve">computation of </w:t>
      </w:r>
      <w:r w:rsidR="001032CF" w:rsidRPr="0045228F">
        <w:rPr>
          <w:rFonts w:cstheme="minorHAnsi"/>
          <w:lang w:val="en-US"/>
        </w:rPr>
        <w:t xml:space="preserve">trabecular thickness </w:t>
      </w:r>
      <w:r w:rsidRPr="0045228F">
        <w:rPr>
          <w:rFonts w:cstheme="minorHAnsi"/>
          <w:lang w:val="en-US"/>
        </w:rPr>
        <w:t xml:space="preserve">and </w:t>
      </w:r>
      <w:r w:rsidR="00ED5AB3" w:rsidRPr="0045228F">
        <w:rPr>
          <w:rFonts w:cstheme="minorHAnsi"/>
          <w:lang w:val="en-US"/>
        </w:rPr>
        <w:t xml:space="preserve">spacing </w:t>
      </w:r>
    </w:p>
    <w:p w14:paraId="7C2019EC" w14:textId="77777777" w:rsidR="00960944" w:rsidRPr="0045228F" w:rsidRDefault="00DC12A8" w:rsidP="00CD4148">
      <w:pPr>
        <w:pStyle w:val="Heading1"/>
        <w:rPr>
          <w:rFonts w:cstheme="minorHAnsi"/>
        </w:rPr>
      </w:pPr>
      <w:r w:rsidRPr="0045228F">
        <w:rPr>
          <w:rFonts w:cstheme="minorHAnsi"/>
        </w:rPr>
        <w:t>Authors</w:t>
      </w:r>
    </w:p>
    <w:p w14:paraId="768F611A" w14:textId="46B84B40" w:rsidR="00960944" w:rsidRPr="0045228F" w:rsidRDefault="00DC12A8" w:rsidP="009515C3">
      <w:pPr>
        <w:rPr>
          <w:rFonts w:asciiTheme="minorHAnsi" w:hAnsiTheme="minorHAnsi" w:cstheme="minorHAnsi"/>
        </w:rPr>
      </w:pPr>
      <w:commentRangeStart w:id="0"/>
      <w:r w:rsidRPr="0045228F">
        <w:rPr>
          <w:rFonts w:asciiTheme="minorHAnsi" w:hAnsiTheme="minorHAnsi" w:cstheme="minorHAnsi"/>
          <w:lang w:val="en-US"/>
        </w:rPr>
        <w:t>Thu Nguyen</w:t>
      </w:r>
      <w:r w:rsidRPr="0045228F">
        <w:rPr>
          <w:rFonts w:asciiTheme="minorHAnsi" w:hAnsiTheme="minorHAnsi" w:cstheme="minorHAnsi"/>
          <w:vertAlign w:val="superscript"/>
          <w:lang w:val="en-US"/>
        </w:rPr>
        <w:t>1</w:t>
      </w:r>
      <w:r w:rsidR="000439A7" w:rsidRPr="0045228F">
        <w:rPr>
          <w:rFonts w:asciiTheme="minorHAnsi" w:hAnsiTheme="minorHAnsi" w:cstheme="minorHAnsi"/>
          <w:vertAlign w:val="superscript"/>
          <w:lang w:val="en-US"/>
        </w:rPr>
        <w:t>,</w:t>
      </w:r>
      <w:r w:rsidR="00F117E2" w:rsidRPr="0045228F">
        <w:rPr>
          <w:rFonts w:asciiTheme="minorHAnsi" w:hAnsiTheme="minorHAnsi" w:cstheme="minorHAnsi"/>
          <w:vertAlign w:val="superscript"/>
          <w:lang w:val="en-US"/>
        </w:rPr>
        <w:t>2</w:t>
      </w:r>
      <w:r w:rsidRPr="0045228F">
        <w:rPr>
          <w:rFonts w:asciiTheme="minorHAnsi" w:hAnsiTheme="minorHAnsi" w:cstheme="minorHAnsi"/>
          <w:lang w:val="en-US"/>
        </w:rPr>
        <w:t>, Andreas Höfter</w:t>
      </w:r>
      <w:r w:rsidRPr="0045228F">
        <w:rPr>
          <w:rFonts w:asciiTheme="minorHAnsi" w:hAnsiTheme="minorHAnsi" w:cstheme="minorHAnsi"/>
          <w:vertAlign w:val="superscript"/>
          <w:lang w:val="en-US"/>
        </w:rPr>
        <w:t>1</w:t>
      </w:r>
      <w:r w:rsidRPr="0045228F">
        <w:rPr>
          <w:rFonts w:asciiTheme="minorHAnsi" w:hAnsiTheme="minorHAnsi" w:cstheme="minorHAnsi"/>
          <w:lang w:val="en-US"/>
        </w:rPr>
        <w:t xml:space="preserve">, </w:t>
      </w:r>
      <w:r w:rsidR="00792BDB" w:rsidRPr="00792BDB">
        <w:rPr>
          <w:rFonts w:asciiTheme="minorHAnsi" w:hAnsiTheme="minorHAnsi" w:cstheme="minorHAnsi"/>
          <w:lang w:val="en-US"/>
        </w:rPr>
        <w:t>Kevin Leonardic</w:t>
      </w:r>
      <w:r w:rsidR="00792BDB">
        <w:rPr>
          <w:rFonts w:asciiTheme="minorHAnsi" w:hAnsiTheme="minorHAnsi" w:cstheme="minorHAnsi"/>
          <w:vertAlign w:val="superscript"/>
          <w:lang w:val="en-US"/>
        </w:rPr>
        <w:t>1</w:t>
      </w:r>
      <w:r w:rsidR="00E15DA8">
        <w:rPr>
          <w:rFonts w:asciiTheme="minorHAnsi" w:hAnsiTheme="minorHAnsi" w:cstheme="minorHAnsi"/>
          <w:lang w:val="en-US"/>
        </w:rPr>
        <w:t xml:space="preserve">, </w:t>
      </w:r>
      <w:r w:rsidR="009515C3" w:rsidRPr="0045228F">
        <w:rPr>
          <w:rFonts w:asciiTheme="minorHAnsi" w:hAnsiTheme="minorHAnsi" w:cstheme="minorHAnsi"/>
          <w:lang w:val="en-US"/>
        </w:rPr>
        <w:t>Stefanie Rosenhain</w:t>
      </w:r>
      <w:r w:rsidR="00BF5AA6" w:rsidRPr="0045228F">
        <w:rPr>
          <w:rFonts w:asciiTheme="minorHAnsi" w:hAnsiTheme="minorHAnsi" w:cstheme="minorHAnsi"/>
          <w:vertAlign w:val="superscript"/>
          <w:lang w:val="en-US"/>
        </w:rPr>
        <w:t>1,</w:t>
      </w:r>
      <w:r w:rsidR="00F117E2" w:rsidRPr="0045228F">
        <w:rPr>
          <w:rFonts w:asciiTheme="minorHAnsi" w:hAnsiTheme="minorHAnsi" w:cstheme="minorHAnsi"/>
          <w:vertAlign w:val="superscript"/>
          <w:lang w:val="en-US"/>
        </w:rPr>
        <w:t>3</w:t>
      </w:r>
      <w:r w:rsidR="009515C3" w:rsidRPr="0045228F">
        <w:rPr>
          <w:rFonts w:asciiTheme="minorHAnsi" w:hAnsiTheme="minorHAnsi" w:cstheme="minorHAnsi"/>
          <w:lang w:val="en-US"/>
        </w:rPr>
        <w:t>,</w:t>
      </w:r>
      <w:r w:rsidR="00234DA4" w:rsidRPr="0045228F">
        <w:rPr>
          <w:rFonts w:asciiTheme="minorHAnsi" w:hAnsiTheme="minorHAnsi" w:cstheme="minorHAnsi"/>
          <w:lang w:val="en-US"/>
        </w:rPr>
        <w:t xml:space="preserve"> </w:t>
      </w:r>
      <w:r w:rsidR="00E744D4" w:rsidRPr="0045228F">
        <w:rPr>
          <w:rFonts w:asciiTheme="minorHAnsi" w:hAnsiTheme="minorHAnsi" w:cstheme="minorHAnsi"/>
          <w:color w:val="373737"/>
          <w:szCs w:val="23"/>
        </w:rPr>
        <w:t>Fabian Kiessling</w:t>
      </w:r>
      <w:r w:rsidR="00F117E2" w:rsidRPr="0045228F">
        <w:rPr>
          <w:rFonts w:asciiTheme="minorHAnsi" w:hAnsiTheme="minorHAnsi" w:cstheme="minorHAnsi"/>
          <w:color w:val="373737"/>
          <w:szCs w:val="23"/>
          <w:vertAlign w:val="superscript"/>
        </w:rPr>
        <w:t>3,4,5</w:t>
      </w:r>
      <w:r w:rsidR="00E744D4" w:rsidRPr="0045228F">
        <w:rPr>
          <w:rFonts w:asciiTheme="minorHAnsi" w:hAnsiTheme="minorHAnsi" w:cstheme="minorHAnsi"/>
          <w:color w:val="373737"/>
          <w:szCs w:val="23"/>
        </w:rPr>
        <w:t>,</w:t>
      </w:r>
      <w:r w:rsidR="00234DA4" w:rsidRPr="0045228F">
        <w:rPr>
          <w:rFonts w:asciiTheme="minorHAnsi" w:hAnsiTheme="minorHAnsi" w:cstheme="minorHAnsi"/>
          <w:color w:val="222222"/>
          <w:sz w:val="20"/>
          <w:shd w:val="clear" w:color="auto" w:fill="FFFFFF"/>
        </w:rPr>
        <w:t xml:space="preserve"> </w:t>
      </w:r>
      <w:proofErr w:type="spellStart"/>
      <w:r w:rsidR="009B6A31" w:rsidRPr="009B6A31">
        <w:rPr>
          <w:rFonts w:asciiTheme="minorHAnsi" w:hAnsiTheme="minorHAnsi" w:cstheme="minorHAnsi"/>
          <w:color w:val="222222"/>
          <w:shd w:val="clear" w:color="auto" w:fill="FFFFFF"/>
        </w:rPr>
        <w:t>Wannida</w:t>
      </w:r>
      <w:proofErr w:type="spellEnd"/>
      <w:r w:rsidR="009B6A31" w:rsidRPr="009B6A31">
        <w:rPr>
          <w:rFonts w:asciiTheme="minorHAnsi" w:hAnsiTheme="minorHAnsi" w:cstheme="minorHAnsi"/>
          <w:color w:val="222222"/>
          <w:shd w:val="clear" w:color="auto" w:fill="FFFFFF"/>
        </w:rPr>
        <w:t xml:space="preserve"> Sae-Tang</w:t>
      </w:r>
      <w:r w:rsidR="009B6A31" w:rsidRPr="009B6A31">
        <w:rPr>
          <w:rFonts w:asciiTheme="minorHAnsi" w:hAnsiTheme="minorHAnsi" w:cstheme="minorHAnsi"/>
          <w:color w:val="222222"/>
          <w:shd w:val="clear" w:color="auto" w:fill="FFFFFF"/>
          <w:vertAlign w:val="superscript"/>
        </w:rPr>
        <w:t>2</w:t>
      </w:r>
      <w:r w:rsidR="009B6A31" w:rsidRPr="009B6A31">
        <w:rPr>
          <w:rFonts w:asciiTheme="minorHAnsi" w:hAnsiTheme="minorHAnsi" w:cstheme="minorHAnsi"/>
          <w:color w:val="222222"/>
          <w:shd w:val="clear" w:color="auto" w:fill="FFFFFF"/>
        </w:rPr>
        <w:t>,</w:t>
      </w:r>
      <w:r w:rsidR="009B6A31" w:rsidRPr="009B6A31">
        <w:rPr>
          <w:rFonts w:asciiTheme="minorHAnsi" w:hAnsiTheme="minorHAnsi" w:cstheme="minorHAnsi"/>
          <w:color w:val="373737"/>
          <w:sz w:val="24"/>
          <w:szCs w:val="23"/>
        </w:rPr>
        <w:t xml:space="preserve"> </w:t>
      </w:r>
      <w:r w:rsidR="0090735B" w:rsidRPr="00930311">
        <w:rPr>
          <w:rFonts w:asciiTheme="minorHAnsi" w:hAnsiTheme="minorHAnsi" w:cstheme="minorHAnsi"/>
          <w:color w:val="373737"/>
        </w:rPr>
        <w:t>Uwe Naumann</w:t>
      </w:r>
      <w:r w:rsidR="0067151D">
        <w:rPr>
          <w:rFonts w:asciiTheme="minorHAnsi" w:hAnsiTheme="minorHAnsi" w:cstheme="minorHAnsi"/>
          <w:color w:val="373737"/>
          <w:vertAlign w:val="superscript"/>
        </w:rPr>
        <w:t>6</w:t>
      </w:r>
      <w:r w:rsidR="0090735B">
        <w:rPr>
          <w:rFonts w:asciiTheme="minorHAnsi" w:hAnsiTheme="minorHAnsi" w:cstheme="minorHAnsi"/>
          <w:color w:val="373737"/>
        </w:rPr>
        <w:t>,</w:t>
      </w:r>
      <w:r w:rsidR="0090735B" w:rsidRPr="0090735B">
        <w:rPr>
          <w:rFonts w:asciiTheme="minorHAnsi" w:hAnsiTheme="minorHAnsi" w:cstheme="minorHAnsi"/>
          <w:color w:val="373737"/>
          <w:sz w:val="24"/>
          <w:szCs w:val="23"/>
        </w:rPr>
        <w:t xml:space="preserve"> </w:t>
      </w:r>
      <w:r w:rsidRPr="0045228F">
        <w:rPr>
          <w:rFonts w:asciiTheme="minorHAnsi" w:hAnsiTheme="minorHAnsi" w:cstheme="minorHAnsi"/>
          <w:lang w:val="en-US"/>
        </w:rPr>
        <w:t>Felix Gremse</w:t>
      </w:r>
      <w:r w:rsidRPr="0045228F">
        <w:rPr>
          <w:rFonts w:asciiTheme="minorHAnsi" w:hAnsiTheme="minorHAnsi" w:cstheme="minorHAnsi"/>
          <w:vertAlign w:val="superscript"/>
          <w:lang w:val="en-US"/>
        </w:rPr>
        <w:t>1,</w:t>
      </w:r>
      <w:r w:rsidR="00F117E2" w:rsidRPr="0045228F">
        <w:rPr>
          <w:rFonts w:asciiTheme="minorHAnsi" w:hAnsiTheme="minorHAnsi" w:cstheme="minorHAnsi"/>
          <w:vertAlign w:val="superscript"/>
          <w:lang w:val="en-US"/>
        </w:rPr>
        <w:t>3</w:t>
      </w:r>
      <w:commentRangeEnd w:id="0"/>
      <w:r w:rsidR="00E15DA8">
        <w:rPr>
          <w:rStyle w:val="CommentReference"/>
        </w:rPr>
        <w:commentReference w:id="0"/>
      </w:r>
    </w:p>
    <w:p w14:paraId="11ECB3DE" w14:textId="77777777" w:rsidR="00960944" w:rsidRPr="0045228F" w:rsidRDefault="00DC12A8" w:rsidP="00CD4148">
      <w:pPr>
        <w:pStyle w:val="Heading2"/>
        <w:rPr>
          <w:rFonts w:cstheme="minorHAnsi"/>
        </w:rPr>
      </w:pPr>
      <w:r w:rsidRPr="0045228F">
        <w:rPr>
          <w:rFonts w:cstheme="minorHAnsi"/>
        </w:rPr>
        <w:t>Affiliations</w:t>
      </w:r>
    </w:p>
    <w:p w14:paraId="40BD14C7" w14:textId="77777777" w:rsidR="00960944" w:rsidRPr="0045228F" w:rsidRDefault="00DC12A8">
      <w:pPr>
        <w:rPr>
          <w:rFonts w:asciiTheme="minorHAnsi" w:hAnsiTheme="minorHAnsi" w:cstheme="minorHAnsi"/>
          <w:lang w:val="en-US"/>
        </w:rPr>
      </w:pPr>
      <w:r w:rsidRPr="0045228F">
        <w:rPr>
          <w:rFonts w:asciiTheme="minorHAnsi" w:hAnsiTheme="minorHAnsi" w:cstheme="minorHAnsi"/>
          <w:lang w:val="en-US"/>
        </w:rPr>
        <w:t xml:space="preserve">1. </w:t>
      </w:r>
      <w:proofErr w:type="spellStart"/>
      <w:r w:rsidRPr="0045228F">
        <w:rPr>
          <w:rFonts w:asciiTheme="minorHAnsi" w:hAnsiTheme="minorHAnsi" w:cstheme="minorHAnsi"/>
          <w:lang w:val="en-US"/>
        </w:rPr>
        <w:t>Gremse</w:t>
      </w:r>
      <w:proofErr w:type="spellEnd"/>
      <w:r w:rsidRPr="0045228F">
        <w:rPr>
          <w:rFonts w:asciiTheme="minorHAnsi" w:hAnsiTheme="minorHAnsi" w:cstheme="minorHAnsi"/>
          <w:lang w:val="en-US"/>
        </w:rPr>
        <w:t xml:space="preserve">-IT GmbH, </w:t>
      </w:r>
      <w:proofErr w:type="spellStart"/>
      <w:r w:rsidRPr="0045228F">
        <w:rPr>
          <w:rFonts w:asciiTheme="minorHAnsi" w:hAnsiTheme="minorHAnsi" w:cstheme="minorHAnsi"/>
          <w:lang w:val="en-US"/>
        </w:rPr>
        <w:t>Dennewartsstr</w:t>
      </w:r>
      <w:proofErr w:type="spellEnd"/>
      <w:r w:rsidRPr="0045228F">
        <w:rPr>
          <w:rFonts w:asciiTheme="minorHAnsi" w:hAnsiTheme="minorHAnsi" w:cstheme="minorHAnsi"/>
          <w:lang w:val="en-US"/>
        </w:rPr>
        <w:t>. 25, 52068 Aachen, Germany</w:t>
      </w:r>
    </w:p>
    <w:p w14:paraId="63344373" w14:textId="10F0C3DC" w:rsidR="00F117E2" w:rsidRPr="0045228F" w:rsidRDefault="00DC12A8">
      <w:pPr>
        <w:rPr>
          <w:rFonts w:asciiTheme="minorHAnsi" w:hAnsiTheme="minorHAnsi" w:cstheme="minorHAnsi"/>
          <w:lang w:val="en-US"/>
        </w:rPr>
      </w:pPr>
      <w:r w:rsidRPr="0045228F">
        <w:rPr>
          <w:rFonts w:asciiTheme="minorHAnsi" w:hAnsiTheme="minorHAnsi" w:cstheme="minorHAnsi"/>
          <w:lang w:val="en-US"/>
        </w:rPr>
        <w:t xml:space="preserve">2. </w:t>
      </w:r>
      <w:r w:rsidR="003A0488" w:rsidRPr="003A0488">
        <w:rPr>
          <w:rFonts w:asciiTheme="minorHAnsi" w:hAnsiTheme="minorHAnsi" w:cstheme="minorHAnsi"/>
          <w:lang w:val="en-US"/>
        </w:rPr>
        <w:t xml:space="preserve">The </w:t>
      </w:r>
      <w:proofErr w:type="spellStart"/>
      <w:r w:rsidR="003A0488" w:rsidRPr="003A0488">
        <w:rPr>
          <w:rFonts w:asciiTheme="minorHAnsi" w:hAnsiTheme="minorHAnsi" w:cstheme="minorHAnsi"/>
          <w:lang w:val="en-US"/>
        </w:rPr>
        <w:t>Sirindhorn</w:t>
      </w:r>
      <w:proofErr w:type="spellEnd"/>
      <w:r w:rsidR="003A0488" w:rsidRPr="003A0488">
        <w:rPr>
          <w:rFonts w:asciiTheme="minorHAnsi" w:hAnsiTheme="minorHAnsi" w:cstheme="minorHAnsi"/>
          <w:lang w:val="en-US"/>
        </w:rPr>
        <w:t xml:space="preserve"> International Thai-German Graduate School of Engineering, King Mongkut's University of Technology North Bangkok, Thailand</w:t>
      </w:r>
      <w:r w:rsidR="003A0488" w:rsidRPr="003A0488" w:rsidDel="003A0488">
        <w:rPr>
          <w:rFonts w:asciiTheme="minorHAnsi" w:hAnsiTheme="minorHAnsi" w:cstheme="minorHAnsi"/>
          <w:lang w:val="en-US"/>
        </w:rPr>
        <w:t xml:space="preserve"> </w:t>
      </w:r>
    </w:p>
    <w:p w14:paraId="58DC80BE" w14:textId="6683C92B" w:rsidR="0021450D" w:rsidRDefault="009B5F01" w:rsidP="00F117E2">
      <w:pPr>
        <w:rPr>
          <w:rFonts w:asciiTheme="minorHAnsi" w:hAnsiTheme="minorHAnsi" w:cstheme="minorHAnsi"/>
          <w:lang w:val="en-US"/>
        </w:rPr>
      </w:pPr>
      <w:r w:rsidRPr="0045228F">
        <w:rPr>
          <w:rFonts w:asciiTheme="minorHAnsi" w:hAnsiTheme="minorHAnsi" w:cstheme="minorHAnsi"/>
          <w:lang w:val="en-US"/>
        </w:rPr>
        <w:t xml:space="preserve">3. </w:t>
      </w:r>
      <w:r w:rsidR="00F117E2" w:rsidRPr="0045228F">
        <w:rPr>
          <w:rFonts w:asciiTheme="minorHAnsi" w:hAnsiTheme="minorHAnsi" w:cstheme="minorHAnsi"/>
          <w:lang w:val="en-US"/>
        </w:rPr>
        <w:t>Experimental Molecular Imaging,</w:t>
      </w:r>
      <w:r w:rsidR="0021450D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463CCE" w:rsidRPr="0045228F">
        <w:rPr>
          <w:rFonts w:asciiTheme="minorHAnsi" w:hAnsiTheme="minorHAnsi" w:cstheme="minorHAnsi"/>
          <w:lang w:val="en-US"/>
        </w:rPr>
        <w:t>Forckenbeckstr</w:t>
      </w:r>
      <w:proofErr w:type="spellEnd"/>
      <w:r w:rsidR="00463CCE" w:rsidRPr="0045228F">
        <w:rPr>
          <w:rFonts w:asciiTheme="minorHAnsi" w:hAnsiTheme="minorHAnsi" w:cstheme="minorHAnsi"/>
          <w:lang w:val="en-US"/>
        </w:rPr>
        <w:t>. 55, 52074</w:t>
      </w:r>
      <w:r w:rsidR="00463CCE">
        <w:rPr>
          <w:rFonts w:asciiTheme="minorHAnsi" w:hAnsiTheme="minorHAnsi" w:cstheme="minorHAnsi"/>
          <w:lang w:val="en-US"/>
        </w:rPr>
        <w:t xml:space="preserve"> Aachen, </w:t>
      </w:r>
      <w:r w:rsidR="0021450D" w:rsidRPr="0021450D">
        <w:rPr>
          <w:rFonts w:asciiTheme="minorHAnsi" w:hAnsiTheme="minorHAnsi" w:cstheme="minorHAnsi"/>
          <w:lang w:val="en-US"/>
        </w:rPr>
        <w:t>RWTH Aachen University, Faculty of Medicine, Aachen, Germany</w:t>
      </w:r>
    </w:p>
    <w:p w14:paraId="2FAD7816" w14:textId="6D156304" w:rsidR="00F117E2" w:rsidRPr="0045228F" w:rsidRDefault="00F117E2" w:rsidP="00F117E2">
      <w:pPr>
        <w:rPr>
          <w:rFonts w:asciiTheme="minorHAnsi" w:hAnsiTheme="minorHAnsi" w:cstheme="minorHAnsi"/>
          <w:lang w:val="de-DE"/>
        </w:rPr>
      </w:pPr>
      <w:r w:rsidRPr="0045228F">
        <w:rPr>
          <w:rFonts w:asciiTheme="minorHAnsi" w:hAnsiTheme="minorHAnsi" w:cstheme="minorHAnsi"/>
          <w:lang w:val="de-DE"/>
        </w:rPr>
        <w:t xml:space="preserve">4. </w:t>
      </w:r>
      <w:proofErr w:type="spellStart"/>
      <w:r w:rsidRPr="0045228F">
        <w:rPr>
          <w:rFonts w:asciiTheme="minorHAnsi" w:hAnsiTheme="minorHAnsi" w:cstheme="minorHAnsi"/>
          <w:lang w:val="de-DE"/>
        </w:rPr>
        <w:t>Comprehensive</w:t>
      </w:r>
      <w:proofErr w:type="spellEnd"/>
      <w:r w:rsidRPr="0045228F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45228F">
        <w:rPr>
          <w:rFonts w:asciiTheme="minorHAnsi" w:hAnsiTheme="minorHAnsi" w:cstheme="minorHAnsi"/>
          <w:lang w:val="de-DE"/>
        </w:rPr>
        <w:t>Diagnostics</w:t>
      </w:r>
      <w:proofErr w:type="spellEnd"/>
      <w:r w:rsidRPr="0045228F">
        <w:rPr>
          <w:rFonts w:asciiTheme="minorHAnsi" w:hAnsiTheme="minorHAnsi" w:cstheme="minorHAnsi"/>
          <w:lang w:val="de-DE"/>
        </w:rPr>
        <w:t xml:space="preserve"> Center Aachen, </w:t>
      </w:r>
      <w:proofErr w:type="spellStart"/>
      <w:r w:rsidRPr="0045228F">
        <w:rPr>
          <w:rFonts w:asciiTheme="minorHAnsi" w:hAnsiTheme="minorHAnsi" w:cstheme="minorHAnsi"/>
          <w:lang w:val="de-DE"/>
        </w:rPr>
        <w:t>Pauwelsstr</w:t>
      </w:r>
      <w:proofErr w:type="spellEnd"/>
      <w:r w:rsidRPr="0045228F">
        <w:rPr>
          <w:rFonts w:asciiTheme="minorHAnsi" w:hAnsiTheme="minorHAnsi" w:cstheme="minorHAnsi"/>
          <w:lang w:val="de-DE"/>
        </w:rPr>
        <w:t>. 30, 52074 Aachen, Germany</w:t>
      </w:r>
    </w:p>
    <w:p w14:paraId="7E0CE377" w14:textId="487B8340" w:rsidR="00F117E2" w:rsidRDefault="00F117E2" w:rsidP="00F117E2">
      <w:pPr>
        <w:rPr>
          <w:rFonts w:asciiTheme="minorHAnsi" w:hAnsiTheme="minorHAnsi" w:cstheme="minorHAnsi"/>
          <w:lang w:val="en-US"/>
        </w:rPr>
      </w:pPr>
      <w:r w:rsidRPr="0045228F">
        <w:rPr>
          <w:rFonts w:asciiTheme="minorHAnsi" w:hAnsiTheme="minorHAnsi" w:cstheme="minorHAnsi"/>
          <w:lang w:val="en-US"/>
        </w:rPr>
        <w:t xml:space="preserve">5. Fraunhofer MEVIS, Institute for Medical Image Computing, </w:t>
      </w:r>
      <w:proofErr w:type="spellStart"/>
      <w:r w:rsidRPr="0045228F">
        <w:rPr>
          <w:rFonts w:asciiTheme="minorHAnsi" w:hAnsiTheme="minorHAnsi" w:cstheme="minorHAnsi"/>
          <w:lang w:val="en-US"/>
        </w:rPr>
        <w:t>Forckenbeckstr</w:t>
      </w:r>
      <w:proofErr w:type="spellEnd"/>
      <w:r w:rsidRPr="0045228F">
        <w:rPr>
          <w:rFonts w:asciiTheme="minorHAnsi" w:hAnsiTheme="minorHAnsi" w:cstheme="minorHAnsi"/>
          <w:lang w:val="en-US"/>
        </w:rPr>
        <w:t>. 55, 52074 Aachen, Germany</w:t>
      </w:r>
    </w:p>
    <w:p w14:paraId="45670C96" w14:textId="08AF3EBE" w:rsidR="0090735B" w:rsidRPr="0045228F" w:rsidRDefault="0090735B" w:rsidP="00F117E2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6. </w:t>
      </w:r>
      <w:r w:rsidRPr="0090735B">
        <w:rPr>
          <w:rFonts w:asciiTheme="minorHAnsi" w:hAnsiTheme="minorHAnsi" w:cstheme="minorHAnsi"/>
          <w:lang w:val="en-US"/>
        </w:rPr>
        <w:t>Software and Tools for Computational Engineering</w:t>
      </w:r>
      <w:r>
        <w:rPr>
          <w:rFonts w:asciiTheme="minorHAnsi" w:hAnsiTheme="minorHAnsi" w:cstheme="minorHAnsi"/>
          <w:lang w:val="en-US"/>
        </w:rPr>
        <w:t>,</w:t>
      </w:r>
      <w:r w:rsidRPr="0090735B">
        <w:rPr>
          <w:rFonts w:asciiTheme="minorHAnsi" w:hAnsiTheme="minorHAnsi" w:cstheme="minorHAnsi"/>
          <w:lang w:val="en-US"/>
        </w:rPr>
        <w:t xml:space="preserve"> RWTH Aachen University</w:t>
      </w:r>
      <w:r>
        <w:rPr>
          <w:rFonts w:asciiTheme="minorHAnsi" w:hAnsiTheme="minorHAnsi" w:cstheme="minorHAnsi"/>
          <w:lang w:val="en-US"/>
        </w:rPr>
        <w:t xml:space="preserve">, </w:t>
      </w:r>
      <w:r w:rsidRPr="0090735B">
        <w:rPr>
          <w:rFonts w:asciiTheme="minorHAnsi" w:hAnsiTheme="minorHAnsi" w:cstheme="minorHAnsi"/>
          <w:lang w:val="en-US"/>
        </w:rPr>
        <w:t>52062</w:t>
      </w:r>
      <w:r>
        <w:rPr>
          <w:rFonts w:asciiTheme="minorHAnsi" w:hAnsiTheme="minorHAnsi" w:cstheme="minorHAnsi"/>
          <w:lang w:val="en-US"/>
        </w:rPr>
        <w:t>, Aachen, Germany</w:t>
      </w:r>
    </w:p>
    <w:p w14:paraId="43B2B1EA" w14:textId="77777777" w:rsidR="00D71DF7" w:rsidRPr="0045228F" w:rsidRDefault="00D71DF7">
      <w:pPr>
        <w:rPr>
          <w:rFonts w:asciiTheme="minorHAnsi" w:hAnsiTheme="minorHAnsi" w:cstheme="minorHAnsi"/>
          <w:lang w:val="en-US"/>
        </w:rPr>
      </w:pPr>
    </w:p>
    <w:p w14:paraId="28F10767" w14:textId="7DE48AED" w:rsidR="00960944" w:rsidRPr="0045228F" w:rsidRDefault="00DC12A8">
      <w:pPr>
        <w:rPr>
          <w:rFonts w:asciiTheme="minorHAnsi" w:hAnsiTheme="minorHAnsi" w:cstheme="minorHAnsi"/>
        </w:rPr>
      </w:pPr>
      <w:r w:rsidRPr="0045228F">
        <w:rPr>
          <w:rFonts w:asciiTheme="minorHAnsi" w:hAnsiTheme="minorHAnsi" w:cstheme="minorHAnsi"/>
          <w:lang w:val="en-US"/>
        </w:rPr>
        <w:t>C</w:t>
      </w:r>
      <w:proofErr w:type="spellStart"/>
      <w:r w:rsidRPr="0045228F">
        <w:rPr>
          <w:rFonts w:asciiTheme="minorHAnsi" w:hAnsiTheme="minorHAnsi" w:cstheme="minorHAnsi"/>
        </w:rPr>
        <w:t>orresponding</w:t>
      </w:r>
      <w:proofErr w:type="spellEnd"/>
      <w:r w:rsidRPr="0045228F">
        <w:rPr>
          <w:rFonts w:asciiTheme="minorHAnsi" w:hAnsiTheme="minorHAnsi" w:cstheme="minorHAnsi"/>
        </w:rPr>
        <w:t xml:space="preserve"> author: Felix </w:t>
      </w:r>
      <w:proofErr w:type="spellStart"/>
      <w:r w:rsidRPr="0045228F">
        <w:rPr>
          <w:rFonts w:asciiTheme="minorHAnsi" w:hAnsiTheme="minorHAnsi" w:cstheme="minorHAnsi"/>
        </w:rPr>
        <w:t>Gremse</w:t>
      </w:r>
      <w:proofErr w:type="spellEnd"/>
    </w:p>
    <w:p w14:paraId="5AE12D97" w14:textId="15A4A48E" w:rsidR="00960944" w:rsidRPr="0045228F" w:rsidRDefault="00DC12A8" w:rsidP="00CD4148">
      <w:pPr>
        <w:pStyle w:val="Heading1"/>
        <w:rPr>
          <w:rFonts w:cstheme="minorHAnsi"/>
        </w:rPr>
      </w:pPr>
      <w:r w:rsidRPr="0045228F">
        <w:rPr>
          <w:rFonts w:cstheme="minorHAnsi"/>
        </w:rPr>
        <w:t>Abstract</w:t>
      </w:r>
    </w:p>
    <w:p w14:paraId="0B9EDF16" w14:textId="7324B8C9" w:rsidR="00960944" w:rsidRPr="0045228F" w:rsidRDefault="00596848" w:rsidP="00D5182A">
      <w:pPr>
        <w:spacing w:before="120" w:line="276" w:lineRule="auto"/>
        <w:rPr>
          <w:rFonts w:asciiTheme="minorHAnsi" w:hAnsiTheme="minorHAnsi" w:cstheme="minorHAnsi"/>
        </w:rPr>
      </w:pPr>
      <w:r w:rsidRPr="0045228F">
        <w:rPr>
          <w:rFonts w:asciiTheme="minorHAnsi" w:hAnsiTheme="minorHAnsi" w:cstheme="minorHAnsi"/>
        </w:rPr>
        <w:t xml:space="preserve">The mechanical function of bones is maintained by trabeculae, a network of plates, struts, or rods. </w:t>
      </w:r>
      <w:r w:rsidR="00BF5AA6" w:rsidRPr="0045228F">
        <w:rPr>
          <w:rFonts w:asciiTheme="minorHAnsi" w:hAnsiTheme="minorHAnsi" w:cstheme="minorHAnsi"/>
        </w:rPr>
        <w:t>The c</w:t>
      </w:r>
      <w:r w:rsidR="00815151" w:rsidRPr="0045228F">
        <w:rPr>
          <w:rFonts w:asciiTheme="minorHAnsi" w:hAnsiTheme="minorHAnsi" w:cstheme="minorHAnsi"/>
        </w:rPr>
        <w:t xml:space="preserve">orrect assessment of </w:t>
      </w:r>
      <w:r w:rsidR="001032CF" w:rsidRPr="0045228F">
        <w:rPr>
          <w:rFonts w:asciiTheme="minorHAnsi" w:hAnsiTheme="minorHAnsi" w:cstheme="minorHAnsi"/>
        </w:rPr>
        <w:t>trabecular thickness</w:t>
      </w:r>
      <w:r w:rsidR="0096652B" w:rsidRPr="0045228F">
        <w:rPr>
          <w:rFonts w:asciiTheme="minorHAnsi" w:hAnsiTheme="minorHAnsi" w:cstheme="minorHAnsi"/>
        </w:rPr>
        <w:t xml:space="preserve"> and spacing</w:t>
      </w:r>
      <w:r w:rsidR="001032CF" w:rsidRPr="0045228F">
        <w:rPr>
          <w:rFonts w:asciiTheme="minorHAnsi" w:hAnsiTheme="minorHAnsi" w:cstheme="minorHAnsi"/>
        </w:rPr>
        <w:t xml:space="preserve"> </w:t>
      </w:r>
      <w:r w:rsidR="00815151" w:rsidRPr="0045228F">
        <w:rPr>
          <w:rFonts w:asciiTheme="minorHAnsi" w:hAnsiTheme="minorHAnsi" w:cstheme="minorHAnsi"/>
        </w:rPr>
        <w:t>plays an important role in bone medicine</w:t>
      </w:r>
      <w:r w:rsidR="00BF5AA6" w:rsidRPr="0045228F">
        <w:rPr>
          <w:rFonts w:asciiTheme="minorHAnsi" w:hAnsiTheme="minorHAnsi" w:cstheme="minorHAnsi"/>
        </w:rPr>
        <w:t xml:space="preserve"> for disease prognosis</w:t>
      </w:r>
      <w:r w:rsidR="00D56F49" w:rsidRPr="0045228F">
        <w:rPr>
          <w:rFonts w:asciiTheme="minorHAnsi" w:hAnsiTheme="minorHAnsi" w:cstheme="minorHAnsi"/>
        </w:rPr>
        <w:t>.</w:t>
      </w:r>
      <w:r w:rsidR="00BF5AA6" w:rsidRPr="0045228F">
        <w:rPr>
          <w:rFonts w:asciiTheme="minorHAnsi" w:hAnsiTheme="minorHAnsi" w:cstheme="minorHAnsi"/>
        </w:rPr>
        <w:t xml:space="preserve"> </w:t>
      </w:r>
      <w:r w:rsidR="00996E56" w:rsidRPr="0045228F">
        <w:rPr>
          <w:rFonts w:asciiTheme="minorHAnsi" w:hAnsiTheme="minorHAnsi" w:cstheme="minorHAnsi"/>
        </w:rPr>
        <w:t xml:space="preserve">There are several mechanisms to approximate trabecular thickness, but the obtained results require long computation times for large datasets. Additionally, the computed results can vary up to 10% and thus, are not very reliable. </w:t>
      </w:r>
      <w:r w:rsidR="00594869" w:rsidRPr="0045228F">
        <w:rPr>
          <w:rFonts w:asciiTheme="minorHAnsi" w:hAnsiTheme="minorHAnsi" w:cstheme="minorHAnsi"/>
        </w:rPr>
        <w:t>For a faster</w:t>
      </w:r>
      <w:r w:rsidR="00C049F7">
        <w:rPr>
          <w:rFonts w:asciiTheme="minorHAnsi" w:hAnsiTheme="minorHAnsi" w:cstheme="minorHAnsi"/>
        </w:rPr>
        <w:t xml:space="preserve"> and accurate</w:t>
      </w:r>
      <w:r w:rsidR="00594869" w:rsidRPr="0045228F">
        <w:rPr>
          <w:rFonts w:asciiTheme="minorHAnsi" w:hAnsiTheme="minorHAnsi" w:cstheme="minorHAnsi"/>
        </w:rPr>
        <w:t xml:space="preserve"> </w:t>
      </w:r>
      <w:r w:rsidR="0057041F" w:rsidRPr="0045228F">
        <w:rPr>
          <w:rFonts w:asciiTheme="minorHAnsi" w:hAnsiTheme="minorHAnsi" w:cstheme="minorHAnsi"/>
        </w:rPr>
        <w:t>implementation, a well-defined procedure</w:t>
      </w:r>
      <w:r w:rsidR="00714C9A" w:rsidRPr="0045228F">
        <w:rPr>
          <w:rFonts w:asciiTheme="minorHAnsi" w:hAnsiTheme="minorHAnsi" w:cstheme="minorHAnsi"/>
        </w:rPr>
        <w:t xml:space="preserve"> to </w:t>
      </w:r>
      <w:r w:rsidR="009E1361" w:rsidRPr="0045228F">
        <w:rPr>
          <w:rFonts w:asciiTheme="minorHAnsi" w:hAnsiTheme="minorHAnsi" w:cstheme="minorHAnsi"/>
        </w:rPr>
        <w:t>calculate trabecular thickness</w:t>
      </w:r>
      <w:r w:rsidR="0057041F" w:rsidRPr="0045228F">
        <w:rPr>
          <w:rFonts w:asciiTheme="minorHAnsi" w:hAnsiTheme="minorHAnsi" w:cstheme="minorHAnsi"/>
        </w:rPr>
        <w:t xml:space="preserve"> is necessary. </w:t>
      </w:r>
      <w:r w:rsidR="00786048" w:rsidRPr="0045228F">
        <w:rPr>
          <w:rFonts w:asciiTheme="minorHAnsi" w:hAnsiTheme="minorHAnsi" w:cstheme="minorHAnsi"/>
        </w:rPr>
        <w:t xml:space="preserve">In this publication, we provide </w:t>
      </w:r>
      <w:r w:rsidR="00BF5AA6" w:rsidRPr="0045228F">
        <w:rPr>
          <w:rFonts w:asciiTheme="minorHAnsi" w:hAnsiTheme="minorHAnsi" w:cstheme="minorHAnsi"/>
        </w:rPr>
        <w:t xml:space="preserve">a database of </w:t>
      </w:r>
      <w:r w:rsidR="00E701C4" w:rsidRPr="0045228F">
        <w:rPr>
          <w:rFonts w:asciiTheme="minorHAnsi" w:hAnsiTheme="minorHAnsi" w:cstheme="minorHAnsi"/>
        </w:rPr>
        <w:t>three</w:t>
      </w:r>
      <w:r w:rsidR="00A14A87" w:rsidRPr="0045228F">
        <w:rPr>
          <w:rFonts w:asciiTheme="minorHAnsi" w:hAnsiTheme="minorHAnsi" w:cstheme="minorHAnsi"/>
        </w:rPr>
        <w:t>-</w:t>
      </w:r>
      <w:r w:rsidR="00E701C4" w:rsidRPr="0045228F">
        <w:rPr>
          <w:rFonts w:asciiTheme="minorHAnsi" w:hAnsiTheme="minorHAnsi" w:cstheme="minorHAnsi"/>
        </w:rPr>
        <w:t xml:space="preserve">dimensional </w:t>
      </w:r>
      <w:r w:rsidR="003E73B3" w:rsidRPr="0045228F">
        <w:rPr>
          <w:rFonts w:asciiTheme="minorHAnsi" w:hAnsiTheme="minorHAnsi" w:cstheme="minorHAnsi"/>
        </w:rPr>
        <w:t>t</w:t>
      </w:r>
      <w:r w:rsidR="00F17A55" w:rsidRPr="0045228F">
        <w:rPr>
          <w:rFonts w:asciiTheme="minorHAnsi" w:hAnsiTheme="minorHAnsi" w:cstheme="minorHAnsi"/>
        </w:rPr>
        <w:t>rabecular bone</w:t>
      </w:r>
      <w:r w:rsidR="00BF5AA6" w:rsidRPr="0045228F">
        <w:rPr>
          <w:rFonts w:asciiTheme="minorHAnsi" w:hAnsiTheme="minorHAnsi" w:cstheme="minorHAnsi"/>
        </w:rPr>
        <w:t xml:space="preserve"> </w:t>
      </w:r>
      <w:r w:rsidR="004746C5" w:rsidRPr="0045228F">
        <w:rPr>
          <w:rFonts w:asciiTheme="minorHAnsi" w:hAnsiTheme="minorHAnsi" w:cstheme="minorHAnsi"/>
          <w:lang w:val="en-US"/>
        </w:rPr>
        <w:t>micro-computed tomography</w:t>
      </w:r>
      <w:r w:rsidR="00A974B2" w:rsidRPr="0045228F">
        <w:rPr>
          <w:rFonts w:asciiTheme="minorHAnsi" w:hAnsiTheme="minorHAnsi" w:cstheme="minorHAnsi"/>
          <w:lang w:val="en-US"/>
        </w:rPr>
        <w:t xml:space="preserve"> (</w:t>
      </w:r>
      <w:r w:rsidR="00A974B2" w:rsidRPr="0045228F">
        <w:rPr>
          <w:rFonts w:asciiTheme="minorHAnsi" w:hAnsiTheme="minorHAnsi" w:cstheme="minorHAnsi"/>
        </w:rPr>
        <w:t>µCT</w:t>
      </w:r>
      <w:r w:rsidR="00A974B2" w:rsidRPr="0045228F">
        <w:rPr>
          <w:rFonts w:asciiTheme="minorHAnsi" w:hAnsiTheme="minorHAnsi" w:cstheme="minorHAnsi"/>
          <w:lang w:val="en-US"/>
        </w:rPr>
        <w:t>)</w:t>
      </w:r>
      <w:r w:rsidR="00BF5AA6" w:rsidRPr="0045228F">
        <w:rPr>
          <w:rFonts w:asciiTheme="minorHAnsi" w:hAnsiTheme="minorHAnsi" w:cstheme="minorHAnsi"/>
        </w:rPr>
        <w:t xml:space="preserve"> scans </w:t>
      </w:r>
      <w:r w:rsidR="003A66D1" w:rsidRPr="0045228F">
        <w:rPr>
          <w:rFonts w:asciiTheme="minorHAnsi" w:hAnsiTheme="minorHAnsi" w:cstheme="minorHAnsi"/>
        </w:rPr>
        <w:t xml:space="preserve">and </w:t>
      </w:r>
      <w:r w:rsidR="00BF5AA6" w:rsidRPr="0045228F">
        <w:rPr>
          <w:rFonts w:asciiTheme="minorHAnsi" w:hAnsiTheme="minorHAnsi" w:cstheme="minorHAnsi"/>
        </w:rPr>
        <w:t>a</w:t>
      </w:r>
      <w:r w:rsidR="00786048" w:rsidRPr="0045228F">
        <w:rPr>
          <w:rFonts w:asciiTheme="minorHAnsi" w:hAnsiTheme="minorHAnsi" w:cstheme="minorHAnsi"/>
        </w:rPr>
        <w:t xml:space="preserve"> reference implementation, </w:t>
      </w:r>
      <w:r w:rsidR="00126681">
        <w:rPr>
          <w:rFonts w:asciiTheme="minorHAnsi" w:hAnsiTheme="minorHAnsi" w:cstheme="minorHAnsi"/>
        </w:rPr>
        <w:t>the</w:t>
      </w:r>
      <w:r w:rsidR="00126681" w:rsidRPr="0045228F">
        <w:rPr>
          <w:rFonts w:asciiTheme="minorHAnsi" w:hAnsiTheme="minorHAnsi" w:cstheme="minorHAnsi"/>
        </w:rPr>
        <w:t xml:space="preserve"> </w:t>
      </w:r>
      <w:r w:rsidR="00786048" w:rsidRPr="0045228F">
        <w:rPr>
          <w:rFonts w:asciiTheme="minorHAnsi" w:hAnsiTheme="minorHAnsi" w:cstheme="minorHAnsi"/>
        </w:rPr>
        <w:t>brute force method</w:t>
      </w:r>
      <w:r w:rsidR="00761AA4" w:rsidRPr="0045228F">
        <w:rPr>
          <w:rFonts w:asciiTheme="minorHAnsi" w:hAnsiTheme="minorHAnsi" w:cstheme="minorHAnsi"/>
        </w:rPr>
        <w:t>, for accurate trabecular thickness measurements</w:t>
      </w:r>
      <w:r w:rsidR="00AD7FED" w:rsidRPr="0045228F">
        <w:rPr>
          <w:rFonts w:asciiTheme="minorHAnsi" w:hAnsiTheme="minorHAnsi" w:cstheme="minorHAnsi"/>
        </w:rPr>
        <w:t>. This algorithm</w:t>
      </w:r>
      <w:r w:rsidR="00761AA4" w:rsidRPr="0045228F">
        <w:rPr>
          <w:rFonts w:asciiTheme="minorHAnsi" w:hAnsiTheme="minorHAnsi" w:cstheme="minorHAnsi"/>
        </w:rPr>
        <w:t xml:space="preserve"> </w:t>
      </w:r>
      <w:r w:rsidR="003930F7" w:rsidRPr="0045228F">
        <w:rPr>
          <w:rFonts w:asciiTheme="minorHAnsi" w:hAnsiTheme="minorHAnsi" w:cstheme="minorHAnsi"/>
        </w:rPr>
        <w:t>follow</w:t>
      </w:r>
      <w:r w:rsidR="00126681">
        <w:rPr>
          <w:rFonts w:asciiTheme="minorHAnsi" w:hAnsiTheme="minorHAnsi" w:cstheme="minorHAnsi"/>
        </w:rPr>
        <w:t>s</w:t>
      </w:r>
      <w:r w:rsidR="00D4515B" w:rsidRPr="0045228F">
        <w:rPr>
          <w:rFonts w:asciiTheme="minorHAnsi" w:hAnsiTheme="minorHAnsi" w:cstheme="minorHAnsi"/>
        </w:rPr>
        <w:t xml:space="preserve"> </w:t>
      </w:r>
      <w:r w:rsidR="00D11A90" w:rsidRPr="0045228F">
        <w:rPr>
          <w:rFonts w:asciiTheme="minorHAnsi" w:hAnsiTheme="minorHAnsi" w:cstheme="minorHAnsi"/>
        </w:rPr>
        <w:t>the volume-based thickness definition</w:t>
      </w:r>
      <w:r w:rsidR="00267EA4" w:rsidRPr="0045228F">
        <w:rPr>
          <w:rFonts w:asciiTheme="minorHAnsi" w:hAnsiTheme="minorHAnsi" w:cstheme="minorHAnsi"/>
        </w:rPr>
        <w:t xml:space="preserve"> </w:t>
      </w:r>
      <w:r w:rsidR="005D2194">
        <w:rPr>
          <w:rFonts w:asciiTheme="minorHAnsi" w:hAnsiTheme="minorHAnsi" w:cstheme="minorHAnsi"/>
        </w:rPr>
        <w:t>which</w:t>
      </w:r>
      <w:r w:rsidR="00126681">
        <w:rPr>
          <w:rFonts w:asciiTheme="minorHAnsi" w:hAnsiTheme="minorHAnsi" w:cstheme="minorHAnsi"/>
        </w:rPr>
        <w:t xml:space="preserve"> </w:t>
      </w:r>
      <w:r w:rsidR="00267EA4" w:rsidRPr="0045228F">
        <w:rPr>
          <w:rFonts w:asciiTheme="minorHAnsi" w:hAnsiTheme="minorHAnsi" w:cstheme="minorHAnsi"/>
        </w:rPr>
        <w:t xml:space="preserve">is used </w:t>
      </w:r>
      <w:r w:rsidR="005D2194">
        <w:rPr>
          <w:rFonts w:asciiTheme="minorHAnsi" w:hAnsiTheme="minorHAnsi" w:cstheme="minorHAnsi"/>
        </w:rPr>
        <w:t>by</w:t>
      </w:r>
      <w:r w:rsidR="00007567" w:rsidRPr="0045228F">
        <w:rPr>
          <w:rFonts w:asciiTheme="minorHAnsi" w:hAnsiTheme="minorHAnsi" w:cstheme="minorHAnsi"/>
        </w:rPr>
        <w:t xml:space="preserve"> </w:t>
      </w:r>
      <w:r w:rsidR="001B1A60" w:rsidRPr="0045228F">
        <w:rPr>
          <w:rFonts w:asciiTheme="minorHAnsi" w:hAnsiTheme="minorHAnsi" w:cstheme="minorHAnsi"/>
        </w:rPr>
        <w:t xml:space="preserve">other </w:t>
      </w:r>
      <w:r w:rsidR="006F65EE" w:rsidRPr="0045228F">
        <w:rPr>
          <w:rFonts w:asciiTheme="minorHAnsi" w:hAnsiTheme="minorHAnsi" w:cstheme="minorHAnsi"/>
        </w:rPr>
        <w:t xml:space="preserve">popular </w:t>
      </w:r>
      <w:r w:rsidR="001B1A60" w:rsidRPr="0045228F">
        <w:rPr>
          <w:rFonts w:asciiTheme="minorHAnsi" w:hAnsiTheme="minorHAnsi" w:cstheme="minorHAnsi"/>
        </w:rPr>
        <w:t>methods</w:t>
      </w:r>
      <w:r w:rsidR="005D2194">
        <w:rPr>
          <w:rFonts w:asciiTheme="minorHAnsi" w:hAnsiTheme="minorHAnsi" w:cstheme="minorHAnsi"/>
        </w:rPr>
        <w:t>,</w:t>
      </w:r>
      <w:r w:rsidR="001B1A60" w:rsidRPr="0045228F">
        <w:rPr>
          <w:rFonts w:asciiTheme="minorHAnsi" w:hAnsiTheme="minorHAnsi" w:cstheme="minorHAnsi"/>
        </w:rPr>
        <w:t xml:space="preserve"> </w:t>
      </w:r>
      <w:r w:rsidR="00AD5A42" w:rsidRPr="0045228F">
        <w:rPr>
          <w:rFonts w:asciiTheme="minorHAnsi" w:hAnsiTheme="minorHAnsi" w:cstheme="minorHAnsi"/>
        </w:rPr>
        <w:t xml:space="preserve">to </w:t>
      </w:r>
      <w:r w:rsidR="00007567" w:rsidRPr="0045228F">
        <w:rPr>
          <w:rFonts w:asciiTheme="minorHAnsi" w:hAnsiTheme="minorHAnsi" w:cstheme="minorHAnsi"/>
        </w:rPr>
        <w:t>confirm the validation of data.</w:t>
      </w:r>
      <w:r w:rsidR="006146CF" w:rsidRPr="0045228F">
        <w:rPr>
          <w:rFonts w:asciiTheme="minorHAnsi" w:hAnsiTheme="minorHAnsi" w:cstheme="minorHAnsi"/>
        </w:rPr>
        <w:t xml:space="preserve"> We encourage scientists to </w:t>
      </w:r>
      <w:r w:rsidR="00267EA4" w:rsidRPr="0045228F">
        <w:rPr>
          <w:rFonts w:asciiTheme="minorHAnsi" w:hAnsiTheme="minorHAnsi" w:cstheme="minorHAnsi"/>
        </w:rPr>
        <w:t>implement faster and accurate algorithms</w:t>
      </w:r>
      <w:r w:rsidR="003930F7" w:rsidRPr="0045228F">
        <w:rPr>
          <w:rFonts w:asciiTheme="minorHAnsi" w:hAnsiTheme="minorHAnsi" w:cstheme="minorHAnsi"/>
        </w:rPr>
        <w:t xml:space="preserve"> to compute trabecular thickness</w:t>
      </w:r>
      <w:r w:rsidR="00267EA4" w:rsidRPr="0045228F">
        <w:rPr>
          <w:rFonts w:asciiTheme="minorHAnsi" w:hAnsiTheme="minorHAnsi" w:cstheme="minorHAnsi"/>
        </w:rPr>
        <w:t xml:space="preserve"> and </w:t>
      </w:r>
      <w:r w:rsidR="006146CF" w:rsidRPr="0045228F">
        <w:rPr>
          <w:rFonts w:asciiTheme="minorHAnsi" w:hAnsiTheme="minorHAnsi" w:cstheme="minorHAnsi"/>
        </w:rPr>
        <w:t>re</w:t>
      </w:r>
      <w:r w:rsidR="00963913" w:rsidRPr="0045228F">
        <w:rPr>
          <w:rFonts w:asciiTheme="minorHAnsi" w:hAnsiTheme="minorHAnsi" w:cstheme="minorHAnsi"/>
        </w:rPr>
        <w:t>-employ</w:t>
      </w:r>
      <w:r w:rsidR="006146CF" w:rsidRPr="0045228F">
        <w:rPr>
          <w:rFonts w:asciiTheme="minorHAnsi" w:hAnsiTheme="minorHAnsi" w:cstheme="minorHAnsi"/>
        </w:rPr>
        <w:t xml:space="preserve"> the provided data </w:t>
      </w:r>
      <w:r w:rsidR="003930F7" w:rsidRPr="0045228F">
        <w:rPr>
          <w:rFonts w:asciiTheme="minorHAnsi" w:hAnsiTheme="minorHAnsi" w:cstheme="minorHAnsi"/>
        </w:rPr>
        <w:t xml:space="preserve">to </w:t>
      </w:r>
      <w:r w:rsidR="00963913" w:rsidRPr="0045228F">
        <w:rPr>
          <w:rFonts w:asciiTheme="minorHAnsi" w:hAnsiTheme="minorHAnsi" w:cstheme="minorHAnsi"/>
        </w:rPr>
        <w:t>evaluate the accuracy of their methods</w:t>
      </w:r>
      <w:r w:rsidR="007D2053" w:rsidRPr="0045228F">
        <w:rPr>
          <w:rFonts w:asciiTheme="minorHAnsi" w:hAnsiTheme="minorHAnsi" w:cstheme="minorHAnsi"/>
        </w:rPr>
        <w:t xml:space="preserve"> in accordance with the brute force algorithm. </w:t>
      </w:r>
      <w:r w:rsidR="00BF5AA6" w:rsidRPr="0045228F">
        <w:rPr>
          <w:rFonts w:asciiTheme="minorHAnsi" w:hAnsiTheme="minorHAnsi" w:cstheme="minorHAnsi"/>
        </w:rPr>
        <w:t>The brute force code is freely</w:t>
      </w:r>
      <w:r w:rsidR="00282A95" w:rsidRPr="0045228F">
        <w:rPr>
          <w:rFonts w:asciiTheme="minorHAnsi" w:hAnsiTheme="minorHAnsi" w:cstheme="minorHAnsi"/>
        </w:rPr>
        <w:t xml:space="preserve"> </w:t>
      </w:r>
      <w:r w:rsidR="002F7696" w:rsidRPr="0045228F">
        <w:rPr>
          <w:rFonts w:asciiTheme="minorHAnsi" w:hAnsiTheme="minorHAnsi" w:cstheme="minorHAnsi"/>
        </w:rPr>
        <w:t>available,</w:t>
      </w:r>
      <w:r w:rsidR="00282A95" w:rsidRPr="0045228F">
        <w:rPr>
          <w:rFonts w:asciiTheme="minorHAnsi" w:hAnsiTheme="minorHAnsi" w:cstheme="minorHAnsi"/>
        </w:rPr>
        <w:t xml:space="preserve"> </w:t>
      </w:r>
      <w:r w:rsidR="00E701C4" w:rsidRPr="0045228F">
        <w:rPr>
          <w:rFonts w:asciiTheme="minorHAnsi" w:hAnsiTheme="minorHAnsi" w:cstheme="minorHAnsi"/>
        </w:rPr>
        <w:t xml:space="preserve">and the </w:t>
      </w:r>
      <w:r w:rsidR="009627B8" w:rsidRPr="0045228F">
        <w:rPr>
          <w:rFonts w:asciiTheme="minorHAnsi" w:hAnsiTheme="minorHAnsi" w:cstheme="minorHAnsi"/>
        </w:rPr>
        <w:t xml:space="preserve">trabecular bone </w:t>
      </w:r>
      <w:r w:rsidR="00E701C4" w:rsidRPr="0045228F">
        <w:rPr>
          <w:rFonts w:asciiTheme="minorHAnsi" w:hAnsiTheme="minorHAnsi" w:cstheme="minorHAnsi"/>
        </w:rPr>
        <w:t>data are shared in the online repository ‘</w:t>
      </w:r>
      <w:proofErr w:type="spellStart"/>
      <w:r w:rsidR="00E701C4" w:rsidRPr="0045228F">
        <w:rPr>
          <w:rFonts w:asciiTheme="minorHAnsi" w:hAnsiTheme="minorHAnsi" w:cstheme="minorHAnsi"/>
        </w:rPr>
        <w:t>Figshare</w:t>
      </w:r>
      <w:proofErr w:type="spellEnd"/>
      <w:r w:rsidR="00E701C4" w:rsidRPr="0045228F">
        <w:rPr>
          <w:rFonts w:asciiTheme="minorHAnsi" w:hAnsiTheme="minorHAnsi" w:cstheme="minorHAnsi"/>
        </w:rPr>
        <w:t>’</w:t>
      </w:r>
      <w:r w:rsidR="00BF5AA6" w:rsidRPr="0045228F">
        <w:rPr>
          <w:rFonts w:asciiTheme="minorHAnsi" w:hAnsiTheme="minorHAnsi" w:cstheme="minorHAnsi"/>
        </w:rPr>
        <w:t>.</w:t>
      </w:r>
    </w:p>
    <w:p w14:paraId="68E111AD" w14:textId="77777777" w:rsidR="00960944" w:rsidRPr="0045228F" w:rsidRDefault="00DC12A8" w:rsidP="00CD4148">
      <w:pPr>
        <w:pStyle w:val="Heading1"/>
        <w:rPr>
          <w:rFonts w:cstheme="minorHAnsi"/>
        </w:rPr>
      </w:pPr>
      <w:r w:rsidRPr="0045228F">
        <w:rPr>
          <w:rFonts w:cstheme="minorHAnsi"/>
        </w:rPr>
        <w:t>Background &amp; Summary</w:t>
      </w:r>
    </w:p>
    <w:p w14:paraId="6EB00CE5" w14:textId="40700CD1" w:rsidR="00960944" w:rsidRPr="0045228F" w:rsidRDefault="00AA6004" w:rsidP="000A36E6">
      <w:pPr>
        <w:spacing w:before="240" w:line="276" w:lineRule="auto"/>
        <w:rPr>
          <w:rFonts w:asciiTheme="minorHAnsi" w:hAnsiTheme="minorHAnsi" w:cstheme="minorHAnsi"/>
        </w:rPr>
      </w:pPr>
      <w:r w:rsidRPr="0045228F">
        <w:rPr>
          <w:rFonts w:asciiTheme="minorHAnsi" w:hAnsiTheme="minorHAnsi" w:cstheme="minorHAnsi"/>
          <w:bCs/>
          <w:lang w:val="en-US"/>
        </w:rPr>
        <w:t>M</w:t>
      </w:r>
      <w:r w:rsidR="00DC12A8" w:rsidRPr="0045228F">
        <w:rPr>
          <w:rFonts w:asciiTheme="minorHAnsi" w:hAnsiTheme="minorHAnsi" w:cstheme="minorHAnsi"/>
          <w:bCs/>
          <w:lang w:val="en-US"/>
        </w:rPr>
        <w:t xml:space="preserve">any </w:t>
      </w:r>
      <w:r w:rsidR="0096380C" w:rsidRPr="0045228F">
        <w:rPr>
          <w:rFonts w:asciiTheme="minorHAnsi" w:hAnsiTheme="minorHAnsi" w:cstheme="minorHAnsi"/>
          <w:bCs/>
          <w:lang w:val="en-US"/>
        </w:rPr>
        <w:t xml:space="preserve">metabolic and endocrine </w:t>
      </w:r>
      <w:r w:rsidR="00DC12A8" w:rsidRPr="0045228F">
        <w:rPr>
          <w:rFonts w:asciiTheme="minorHAnsi" w:hAnsiTheme="minorHAnsi" w:cstheme="minorHAnsi"/>
          <w:bCs/>
          <w:lang w:val="en-US"/>
        </w:rPr>
        <w:t>diseases</w:t>
      </w:r>
      <w:r w:rsidR="0096380C" w:rsidRPr="0045228F">
        <w:rPr>
          <w:rFonts w:asciiTheme="minorHAnsi" w:hAnsiTheme="minorHAnsi" w:cstheme="minorHAnsi"/>
          <w:bCs/>
          <w:lang w:val="en-US"/>
        </w:rPr>
        <w:t xml:space="preserve"> like </w:t>
      </w:r>
      <w:r w:rsidR="0096380C" w:rsidRPr="0045228F">
        <w:rPr>
          <w:rFonts w:asciiTheme="minorHAnsi" w:hAnsiTheme="minorHAnsi" w:cstheme="minorHAnsi"/>
          <w:szCs w:val="20"/>
          <w:lang w:val="en"/>
        </w:rPr>
        <w:t>primary hyperparathyroidism, hyperthyroidism, and Cushing's syndrome</w:t>
      </w:r>
      <w:r w:rsidR="0096380C" w:rsidRPr="0045228F">
        <w:rPr>
          <w:rFonts w:asciiTheme="minorHAnsi" w:hAnsiTheme="minorHAnsi" w:cstheme="minorHAnsi"/>
          <w:bCs/>
          <w:sz w:val="24"/>
          <w:lang w:val="en-US"/>
        </w:rPr>
        <w:t xml:space="preserve"> </w:t>
      </w:r>
      <w:r w:rsidRPr="0045228F">
        <w:rPr>
          <w:rFonts w:asciiTheme="minorHAnsi" w:hAnsiTheme="minorHAnsi" w:cstheme="minorHAnsi"/>
          <w:bCs/>
          <w:lang w:val="en-US"/>
        </w:rPr>
        <w:t xml:space="preserve">lead to </w:t>
      </w:r>
      <w:r w:rsidR="0096380C" w:rsidRPr="0045228F">
        <w:rPr>
          <w:rFonts w:asciiTheme="minorHAnsi" w:hAnsiTheme="minorHAnsi" w:cstheme="minorHAnsi"/>
          <w:bCs/>
          <w:lang w:val="en-US"/>
        </w:rPr>
        <w:t>the loss of</w:t>
      </w:r>
      <w:r w:rsidRPr="0045228F">
        <w:rPr>
          <w:rFonts w:asciiTheme="minorHAnsi" w:hAnsiTheme="minorHAnsi" w:cstheme="minorHAnsi"/>
          <w:bCs/>
          <w:lang w:val="en-US"/>
        </w:rPr>
        <w:t xml:space="preserve"> bone </w:t>
      </w:r>
      <w:r w:rsidR="0096380C" w:rsidRPr="0045228F">
        <w:rPr>
          <w:rFonts w:asciiTheme="minorHAnsi" w:hAnsiTheme="minorHAnsi" w:cstheme="minorHAnsi"/>
          <w:bCs/>
          <w:lang w:val="en-US"/>
        </w:rPr>
        <w:t>mass</w:t>
      </w:r>
      <w:r w:rsidR="00DC12A8" w:rsidRPr="0045228F">
        <w:rPr>
          <w:rFonts w:asciiTheme="minorHAnsi" w:hAnsiTheme="minorHAnsi" w:cstheme="minorHAnsi"/>
          <w:bCs/>
          <w:lang w:val="en-US"/>
        </w:rPr>
        <w:t xml:space="preserve">, </w:t>
      </w:r>
      <w:r w:rsidR="0096380C" w:rsidRPr="0045228F">
        <w:rPr>
          <w:rFonts w:asciiTheme="minorHAnsi" w:hAnsiTheme="minorHAnsi" w:cstheme="minorHAnsi"/>
          <w:bCs/>
          <w:lang w:val="en-US"/>
        </w:rPr>
        <w:t xml:space="preserve">which, depending on its stage, is </w:t>
      </w:r>
      <w:r w:rsidR="00126681">
        <w:rPr>
          <w:rFonts w:asciiTheme="minorHAnsi" w:hAnsiTheme="minorHAnsi" w:cstheme="minorHAnsi"/>
          <w:bCs/>
          <w:lang w:val="en-US"/>
        </w:rPr>
        <w:t>causing</w:t>
      </w:r>
      <w:r w:rsidR="0096380C" w:rsidRPr="0045228F">
        <w:rPr>
          <w:rFonts w:asciiTheme="minorHAnsi" w:hAnsiTheme="minorHAnsi" w:cstheme="minorHAnsi"/>
          <w:bCs/>
          <w:lang w:val="en-US"/>
        </w:rPr>
        <w:t xml:space="preserve"> osteopenia</w:t>
      </w:r>
      <w:r w:rsidR="0096380C" w:rsidRPr="0045228F">
        <w:rPr>
          <w:rFonts w:asciiTheme="minorHAnsi" w:hAnsiTheme="minorHAnsi" w:cstheme="minorHAnsi"/>
          <w:bCs/>
        </w:rPr>
        <w:t xml:space="preserve"> or</w:t>
      </w:r>
      <w:r w:rsidR="00DC12A8" w:rsidRPr="0045228F">
        <w:rPr>
          <w:rFonts w:asciiTheme="minorHAnsi" w:hAnsiTheme="minorHAnsi" w:cstheme="minorHAnsi"/>
          <w:bCs/>
          <w:lang w:val="en-US"/>
        </w:rPr>
        <w:t xml:space="preserve"> osteoporosis</w:t>
      </w:r>
      <w:r w:rsidR="00772122">
        <w:rPr>
          <w:rFonts w:asciiTheme="minorHAnsi" w:hAnsiTheme="minorHAnsi" w:cstheme="minorHAnsi"/>
          <w:bCs/>
          <w:lang w:val="en-US"/>
        </w:rPr>
        <w:fldChar w:fldCharType="begin"/>
      </w:r>
      <w:r w:rsidR="00670A0C">
        <w:rPr>
          <w:rFonts w:asciiTheme="minorHAnsi" w:hAnsiTheme="minorHAnsi" w:cstheme="minorHAnsi"/>
          <w:bCs/>
          <w:lang w:val="en-US"/>
        </w:rPr>
        <w:instrText xml:space="preserve"> ADDIN ZOTERO_ITEM CSL_CITATION {"citationID":"noYU43yS","properties":{"formattedCitation":"\\super 1\\uc0\\u8211{}3\\nosupersub{}","plainCitation":"1–3","noteIndex":0},"citationItems":[{"id":48,"uris":["http://zotero.org/users/local/fgi3VPtC/items/UB2D4L4P"],"uri":["http://zotero.org/users/local/fgi3VPtC/items/UB2D4L4P"],"itemData":{"id":48,"type":"article-journal","title":"Endocrine disorders and osteoporosis","container-title":"Curr Opin Rheumatol.","volume":"9","author":[{"family":"Rosen","given":"CJ"}],"issued":{"date-parts":[["1997"]]}}},{"id":49,"uris":["http://zotero.org/users/local/fgi3VPtC/items/3RH68EUM"],"uri":["http://zotero.org/users/local/fgi3VPtC/items/3RH68EUM"],"itemData":{"id":49,"type":"article-journal","title":"The Association between Metabolic Syndrome, Bone Mineral Density, Hip Bone Geometry and Fracture Risk: The Rotterdam Study","container-title":"PLoS One","volume":"10","author":[{"family":"Muka","given":"T."},{"family":"Trajanoska","given":"K."},{"family":"Kiefte-de Jong","given":"J."},{"family":"Oei","given":"L."},{"family":"Uitterlinden","given":"A."},{"family":"Hofman","given":"A."},{"family":"Dehghan","given":"A."},{"family":"Zillikens","given":"M."},{"family":"Franco","given":"O."},{"family":"Rivadeneira","given":"F."}],"issued":{"date-parts":[["2015"]]}}},{"id":50,"uris":["http://zotero.org/users/local/fgi3VPtC/items/PY6K6EUR"],"uri":["http://zotero.org/users/local/fgi3VPtC/items/PY6K6EUR"],"itemData":{"id":50,"type":"article-journal","title":"A Review on Current Osteoporosis Research: With Special Focus on Disuse Bone Loss","container-title":"Journal of Osteoporosis","volume":"2011","author":[{"family":"Lau","given":"R."},{"family":"Guo","given":"X."}],"issued":{"date-parts":[["2011"]]}}}],"schema":"https://github.com/citation-style-language/schema/raw/master/csl-citation.json"} </w:instrText>
      </w:r>
      <w:r w:rsidR="00772122">
        <w:rPr>
          <w:rFonts w:asciiTheme="minorHAnsi" w:hAnsiTheme="minorHAnsi" w:cstheme="minorHAnsi"/>
          <w:bCs/>
          <w:lang w:val="en-US"/>
        </w:rPr>
        <w:fldChar w:fldCharType="separate"/>
      </w:r>
      <w:r w:rsidR="00670A0C" w:rsidRPr="00670A0C">
        <w:rPr>
          <w:rFonts w:cs="Calibri"/>
          <w:szCs w:val="24"/>
          <w:vertAlign w:val="superscript"/>
        </w:rPr>
        <w:t>1–3</w:t>
      </w:r>
      <w:r w:rsidR="00772122">
        <w:rPr>
          <w:rFonts w:asciiTheme="minorHAnsi" w:hAnsiTheme="minorHAnsi" w:cstheme="minorHAnsi"/>
          <w:bCs/>
          <w:lang w:val="en-US"/>
        </w:rPr>
        <w:fldChar w:fldCharType="end"/>
      </w:r>
      <w:r w:rsidR="0096380C" w:rsidRPr="0045228F">
        <w:rPr>
          <w:rFonts w:asciiTheme="minorHAnsi" w:hAnsiTheme="minorHAnsi" w:cstheme="minorHAnsi"/>
          <w:bCs/>
          <w:lang w:val="en-US"/>
        </w:rPr>
        <w:t>.</w:t>
      </w:r>
      <w:r w:rsidR="005F29D6" w:rsidRPr="0045228F">
        <w:rPr>
          <w:rFonts w:asciiTheme="minorHAnsi" w:hAnsiTheme="minorHAnsi" w:cstheme="minorHAnsi"/>
          <w:bCs/>
          <w:lang w:val="en-US"/>
        </w:rPr>
        <w:t xml:space="preserve"> </w:t>
      </w:r>
      <w:r w:rsidR="00361BB7" w:rsidRPr="0045228F">
        <w:rPr>
          <w:rFonts w:asciiTheme="minorHAnsi" w:hAnsiTheme="minorHAnsi" w:cstheme="minorHAnsi"/>
          <w:bCs/>
          <w:lang w:val="en-US"/>
        </w:rPr>
        <w:t>P</w:t>
      </w:r>
      <w:r w:rsidR="00A93BED" w:rsidRPr="0045228F">
        <w:rPr>
          <w:rFonts w:asciiTheme="minorHAnsi" w:hAnsiTheme="minorHAnsi" w:cstheme="minorHAnsi"/>
          <w:bCs/>
          <w:lang w:val="en-US"/>
        </w:rPr>
        <w:t xml:space="preserve">arameters </w:t>
      </w:r>
      <w:r w:rsidR="00361BB7" w:rsidRPr="0045228F">
        <w:rPr>
          <w:rFonts w:asciiTheme="minorHAnsi" w:hAnsiTheme="minorHAnsi" w:cstheme="minorHAnsi"/>
          <w:bCs/>
          <w:lang w:val="en-US"/>
        </w:rPr>
        <w:t xml:space="preserve">of the bone architecture </w:t>
      </w:r>
      <w:r w:rsidR="00A93BED" w:rsidRPr="0045228F">
        <w:rPr>
          <w:rFonts w:asciiTheme="minorHAnsi" w:hAnsiTheme="minorHAnsi" w:cstheme="minorHAnsi"/>
          <w:bCs/>
          <w:lang w:val="en-US"/>
        </w:rPr>
        <w:t>provide important</w:t>
      </w:r>
      <w:r w:rsidR="00DC12A8" w:rsidRPr="0045228F">
        <w:rPr>
          <w:rFonts w:asciiTheme="minorHAnsi" w:hAnsiTheme="minorHAnsi" w:cstheme="minorHAnsi"/>
          <w:bCs/>
          <w:lang w:val="en-US"/>
        </w:rPr>
        <w:t xml:space="preserve"> information to identify bone problems, helping </w:t>
      </w:r>
      <w:r w:rsidR="00A93BED" w:rsidRPr="0045228F">
        <w:rPr>
          <w:rFonts w:asciiTheme="minorHAnsi" w:hAnsiTheme="minorHAnsi" w:cstheme="minorHAnsi"/>
          <w:bCs/>
          <w:lang w:val="en-US"/>
        </w:rPr>
        <w:t>to</w:t>
      </w:r>
      <w:r w:rsidR="00DC12A8" w:rsidRPr="0045228F">
        <w:rPr>
          <w:rFonts w:asciiTheme="minorHAnsi" w:hAnsiTheme="minorHAnsi" w:cstheme="minorHAnsi"/>
          <w:bCs/>
          <w:lang w:val="en-US"/>
        </w:rPr>
        <w:t xml:space="preserve"> diagnose bone diseases</w:t>
      </w:r>
      <w:r w:rsidR="00A93BED" w:rsidRPr="0045228F">
        <w:rPr>
          <w:rFonts w:asciiTheme="minorHAnsi" w:hAnsiTheme="minorHAnsi" w:cstheme="minorHAnsi"/>
          <w:bCs/>
          <w:lang w:val="en-US"/>
        </w:rPr>
        <w:t xml:space="preserve"> in early stages correctly</w:t>
      </w:r>
      <w:r w:rsidR="00DC12A8" w:rsidRPr="0045228F">
        <w:rPr>
          <w:rFonts w:asciiTheme="minorHAnsi" w:hAnsiTheme="minorHAnsi" w:cstheme="minorHAnsi"/>
          <w:bCs/>
          <w:lang w:val="en-US"/>
        </w:rPr>
        <w:t xml:space="preserve">. </w:t>
      </w:r>
      <w:r w:rsidR="001032CF" w:rsidRPr="0045228F">
        <w:rPr>
          <w:rFonts w:asciiTheme="minorHAnsi" w:hAnsiTheme="minorHAnsi" w:cstheme="minorHAnsi"/>
          <w:bCs/>
          <w:lang w:val="en-US"/>
        </w:rPr>
        <w:t>Trabecular thickness</w:t>
      </w:r>
      <w:r w:rsidR="005C4177" w:rsidRPr="0045228F">
        <w:rPr>
          <w:rFonts w:asciiTheme="minorHAnsi" w:hAnsiTheme="minorHAnsi" w:cstheme="minorHAnsi"/>
          <w:bCs/>
          <w:lang w:val="en-US"/>
        </w:rPr>
        <w:t xml:space="preserve"> (</w:t>
      </w:r>
      <w:proofErr w:type="spellStart"/>
      <w:r w:rsidR="005C4177" w:rsidRPr="0045228F">
        <w:rPr>
          <w:rFonts w:asciiTheme="minorHAnsi" w:hAnsiTheme="minorHAnsi" w:cstheme="minorHAnsi"/>
          <w:bCs/>
          <w:lang w:val="en-US"/>
        </w:rPr>
        <w:t>Tb.Th</w:t>
      </w:r>
      <w:proofErr w:type="spellEnd"/>
      <w:r w:rsidR="005C4177" w:rsidRPr="0045228F">
        <w:rPr>
          <w:rFonts w:asciiTheme="minorHAnsi" w:hAnsiTheme="minorHAnsi" w:cstheme="minorHAnsi"/>
          <w:bCs/>
          <w:lang w:val="en-US"/>
        </w:rPr>
        <w:t>)</w:t>
      </w:r>
      <w:r w:rsidR="001032CF" w:rsidRPr="0045228F">
        <w:rPr>
          <w:rFonts w:asciiTheme="minorHAnsi" w:hAnsiTheme="minorHAnsi" w:cstheme="minorHAnsi"/>
          <w:bCs/>
          <w:lang w:val="en-US"/>
        </w:rPr>
        <w:t xml:space="preserve"> </w:t>
      </w:r>
      <w:r w:rsidR="00DC12A8" w:rsidRPr="0045228F">
        <w:rPr>
          <w:rFonts w:asciiTheme="minorHAnsi" w:hAnsiTheme="minorHAnsi" w:cstheme="minorHAnsi"/>
          <w:bCs/>
          <w:lang w:val="en-US"/>
        </w:rPr>
        <w:t xml:space="preserve">and </w:t>
      </w:r>
      <w:r w:rsidR="00DB6F3B" w:rsidRPr="0045228F">
        <w:rPr>
          <w:rFonts w:asciiTheme="minorHAnsi" w:hAnsiTheme="minorHAnsi" w:cstheme="minorHAnsi"/>
          <w:bCs/>
          <w:lang w:val="en-US"/>
        </w:rPr>
        <w:t>trabecular spacing</w:t>
      </w:r>
      <w:r w:rsidR="005C4177" w:rsidRPr="0045228F">
        <w:rPr>
          <w:rFonts w:asciiTheme="minorHAnsi" w:hAnsiTheme="minorHAnsi" w:cstheme="minorHAnsi"/>
          <w:bCs/>
          <w:lang w:val="en-US"/>
        </w:rPr>
        <w:t xml:space="preserve"> (</w:t>
      </w:r>
      <w:proofErr w:type="spellStart"/>
      <w:r w:rsidR="005C4177" w:rsidRPr="0045228F">
        <w:rPr>
          <w:rFonts w:asciiTheme="minorHAnsi" w:hAnsiTheme="minorHAnsi" w:cstheme="minorHAnsi"/>
          <w:bCs/>
          <w:lang w:val="en-US"/>
        </w:rPr>
        <w:t>Tb.Sp</w:t>
      </w:r>
      <w:proofErr w:type="spellEnd"/>
      <w:r w:rsidR="005C4177" w:rsidRPr="0045228F">
        <w:rPr>
          <w:rFonts w:asciiTheme="minorHAnsi" w:hAnsiTheme="minorHAnsi" w:cstheme="minorHAnsi"/>
          <w:bCs/>
          <w:lang w:val="en-US"/>
        </w:rPr>
        <w:t>)</w:t>
      </w:r>
      <w:r w:rsidR="00DC12A8" w:rsidRPr="0045228F">
        <w:rPr>
          <w:rFonts w:asciiTheme="minorHAnsi" w:hAnsiTheme="minorHAnsi" w:cstheme="minorHAnsi"/>
          <w:bCs/>
          <w:lang w:val="en-US"/>
        </w:rPr>
        <w:t>, two important characteristics of bone</w:t>
      </w:r>
      <w:r w:rsidR="00F04F7C" w:rsidRPr="0045228F">
        <w:rPr>
          <w:rFonts w:asciiTheme="minorHAnsi" w:hAnsiTheme="minorHAnsi" w:cstheme="minorHAnsi"/>
          <w:bCs/>
          <w:lang w:val="en-US"/>
        </w:rPr>
        <w:t xml:space="preserve"> morphology</w:t>
      </w:r>
      <w:r w:rsidR="00DC12A8" w:rsidRPr="0045228F">
        <w:rPr>
          <w:rFonts w:asciiTheme="minorHAnsi" w:hAnsiTheme="minorHAnsi" w:cstheme="minorHAnsi"/>
          <w:bCs/>
          <w:lang w:val="en-US"/>
        </w:rPr>
        <w:t xml:space="preserve">, which are the average thickness of bone and nonbone </w:t>
      </w:r>
      <w:r w:rsidR="00A93BED" w:rsidRPr="0045228F">
        <w:rPr>
          <w:rFonts w:asciiTheme="minorHAnsi" w:hAnsiTheme="minorHAnsi" w:cstheme="minorHAnsi"/>
          <w:bCs/>
          <w:lang w:val="en-US"/>
        </w:rPr>
        <w:t>res</w:t>
      </w:r>
      <w:r w:rsidR="001427F2" w:rsidRPr="0045228F">
        <w:rPr>
          <w:rFonts w:asciiTheme="minorHAnsi" w:hAnsiTheme="minorHAnsi" w:cstheme="minorHAnsi"/>
          <w:bCs/>
          <w:lang w:val="en-US"/>
        </w:rPr>
        <w:t>p</w:t>
      </w:r>
      <w:r w:rsidR="00A93BED" w:rsidRPr="0045228F">
        <w:rPr>
          <w:rFonts w:asciiTheme="minorHAnsi" w:hAnsiTheme="minorHAnsi" w:cstheme="minorHAnsi"/>
          <w:bCs/>
          <w:lang w:val="en-US"/>
        </w:rPr>
        <w:t>ectively</w:t>
      </w:r>
      <w:r w:rsidR="00DC12A8" w:rsidRPr="0045228F">
        <w:rPr>
          <w:rFonts w:asciiTheme="minorHAnsi" w:hAnsiTheme="minorHAnsi" w:cstheme="minorHAnsi"/>
          <w:bCs/>
          <w:lang w:val="en-US"/>
        </w:rPr>
        <w:t>, are used to assess the effectiveness of bone forming agen</w:t>
      </w:r>
      <w:bookmarkStart w:id="1" w:name="__DdeLink__746_2614048377"/>
      <w:bookmarkEnd w:id="1"/>
      <w:r w:rsidR="00DC12A8" w:rsidRPr="0045228F">
        <w:rPr>
          <w:rFonts w:asciiTheme="minorHAnsi" w:hAnsiTheme="minorHAnsi" w:cstheme="minorHAnsi"/>
          <w:bCs/>
          <w:lang w:val="en-US"/>
        </w:rPr>
        <w:t>ts of patients with osteoporosis</w:t>
      </w:r>
      <w:r w:rsidR="003914B2" w:rsidRPr="0045228F">
        <w:rPr>
          <w:rFonts w:asciiTheme="minorHAnsi" w:hAnsiTheme="minorHAnsi" w:cstheme="minorHAnsi"/>
          <w:bCs/>
          <w:lang w:val="en-US"/>
        </w:rPr>
        <w:fldChar w:fldCharType="begin"/>
      </w:r>
      <w:r w:rsidR="00670A0C">
        <w:rPr>
          <w:rFonts w:asciiTheme="minorHAnsi" w:hAnsiTheme="minorHAnsi" w:cstheme="minorHAnsi"/>
          <w:bCs/>
          <w:lang w:val="en-US"/>
        </w:rPr>
        <w:instrText xml:space="preserve"> ADDIN ZOTERO_ITEM CSL_CITATION {"citationID":"vsNfbxMG","properties":{"formattedCitation":"\\super 4\\uc0\\u8211{}8\\nosupersub{}","plainCitation":"4–8","noteIndex":0},"citationItems":[{"id":32,"uris":["http://zotero.org/users/local/fgi3VPtC/items/M5VXQI3R"],"uri":["http://zotero.org/users/local/fgi3VPtC/items/M5VXQI3R"],"itemData":{"id":32,"type":"article-journal","title":"Osteoblasts and osteoclasts in bone remodeling and inflammation.","container-title":"Current Drug Targets - Inflammation &amp; Allergy","page":"325 - 328","volume":"4","issue":"3","author":[{"family":"Tanaka","given":"Y"},{"family":"Nakayamada","given":"S"},{"family":"Okada","given":"Y"}],"issued":{"date-parts":[["2005"]]}}},{"id":15,"uris":["http://zotero.org/users/local/fgi3VPtC/items/W4Y7U7HC"],"uri":["http://zotero.org/users/local/fgi3VPtC/items/W4Y7U7HC"],"itemData":{"id":15,"type":"article-journal","title":"Relationships between Surface, Volume, and Thickness of Iliac Trabecular Bone in Aging and in Osteoporosis","container-title":"The American Society for Clinical Investigation,","page":"1396-1409","volume":"72","journalAbbreviation":"J. Clin. Invest","author":[{"family":"Parfitt","given":"A. M."},{"family":"Mathews","given":"C. H. E."},{"family":"Villanueva","given":"A. R."}],"issued":{"date-parts":[["1983"]]}}},{"id":12,"uris":["http://zotero.org/users/local/fgi3VPtC/items/GAWQ83TT"],"uri":["http://zotero.org/users/local/fgi3VPtC/items/GAWQ83TT"],"itemData":{"id":12,"type":"article-journal","title":"A new method for the model-independent assessment of thickness in three-dimensional images","container-title":"Journal of Microscopy","page":"67-75","volume":"185","author":[{"family":"Hildebrand","given":"T."},{"family":"Rüegsegger","given":"P."}],"issued":{"date-parts":[["1997"]]}}},{"id":20,"uris":["http://zotero.org/users/local/fgi3VPtC/items/F5KYTSSS"],"uri":["http://zotero.org/users/local/fgi3VPtC/items/F5KYTSSS"],"itemData":{"id":20,"type":"article-journal","title":"Imalytics Preclinical: Interactive Analysis of Biomedical Volume Data","container-title":"Theranostics","page":"328-341","volume":"6","issue":"3","author":[{"family":"Gremse","given":"F."},{"family":"Stärk","given":"Marius"},{"family":"Ehling","given":"Josef"},{"family":"Menzel","given":"Jan Robert"},{"family":"Lammers","given":"Twan"},{"family":"Kiessling","given":"Fabian"}],"issued":{"date-parts":[["2016"]]}}},{"id":33,"uris":["http://zotero.org/users/local/fgi3VPtC/items/VYAJE9TW"],"uri":["http://zotero.org/users/local/fgi3VPtC/items/VYAJE9TW"],"itemData":{"id":33,"type":"article-journal","title":"BoneJ: Free and extensible bone image analysis in ImageJ","container-title":"Bone, Elsevier","page":"1076–1079","author":[{"family":"Doube","given":"M."},{"family":"Kłosowski","given":"M."},{"family":"Arganda-Carreras","given":"I."},{"family":"Cordelières","given":"F."},{"family":"Dougherty","given":"R."},{"family":"Jackson","given":"J."},{"family":"Schmid","given":"B."},{"family":"Hutchinson","given":"J."},{"family":"Shefelbine","given":"S."}],"issued":{"date-parts":[["2010"]]}}}],"schema":"https://github.com/citation-style-language/schema/raw/master/csl-citation.json"} </w:instrText>
      </w:r>
      <w:r w:rsidR="003914B2" w:rsidRPr="0045228F">
        <w:rPr>
          <w:rFonts w:asciiTheme="minorHAnsi" w:hAnsiTheme="minorHAnsi" w:cstheme="minorHAnsi"/>
          <w:bCs/>
          <w:lang w:val="en-US"/>
        </w:rPr>
        <w:fldChar w:fldCharType="separate"/>
      </w:r>
      <w:r w:rsidR="00670A0C" w:rsidRPr="00670A0C">
        <w:rPr>
          <w:rFonts w:cs="Calibri"/>
          <w:szCs w:val="24"/>
          <w:vertAlign w:val="superscript"/>
        </w:rPr>
        <w:t>4–8</w:t>
      </w:r>
      <w:r w:rsidR="003914B2" w:rsidRPr="0045228F">
        <w:rPr>
          <w:rFonts w:asciiTheme="minorHAnsi" w:hAnsiTheme="minorHAnsi" w:cstheme="minorHAnsi"/>
          <w:bCs/>
          <w:lang w:val="en-US"/>
        </w:rPr>
        <w:fldChar w:fldCharType="end"/>
      </w:r>
      <w:r w:rsidR="00DC12A8" w:rsidRPr="0045228F">
        <w:rPr>
          <w:rFonts w:asciiTheme="minorHAnsi" w:hAnsiTheme="minorHAnsi" w:cstheme="minorHAnsi"/>
          <w:bCs/>
          <w:lang w:val="en-US"/>
        </w:rPr>
        <w:t xml:space="preserve">. </w:t>
      </w:r>
      <w:r w:rsidR="00A93BED" w:rsidRPr="0045228F">
        <w:rPr>
          <w:rFonts w:asciiTheme="minorHAnsi" w:hAnsiTheme="minorHAnsi" w:cstheme="minorHAnsi"/>
          <w:bCs/>
          <w:lang w:val="en-US"/>
        </w:rPr>
        <w:t xml:space="preserve">Previous </w:t>
      </w:r>
      <w:r w:rsidR="00DC12A8" w:rsidRPr="0045228F">
        <w:rPr>
          <w:rFonts w:asciiTheme="minorHAnsi" w:hAnsiTheme="minorHAnsi" w:cstheme="minorHAnsi"/>
          <w:bCs/>
          <w:lang w:val="en-US"/>
        </w:rPr>
        <w:t xml:space="preserve">studies </w:t>
      </w:r>
      <w:r w:rsidR="00A93BED" w:rsidRPr="0045228F">
        <w:rPr>
          <w:rFonts w:asciiTheme="minorHAnsi" w:hAnsiTheme="minorHAnsi" w:cstheme="minorHAnsi"/>
          <w:bCs/>
          <w:lang w:val="en-US"/>
        </w:rPr>
        <w:t xml:space="preserve">used </w:t>
      </w:r>
      <w:r w:rsidR="00D8020D">
        <w:rPr>
          <w:rFonts w:asciiTheme="minorHAnsi" w:hAnsiTheme="minorHAnsi" w:cstheme="minorHAnsi"/>
          <w:bCs/>
          <w:lang w:val="en-US"/>
        </w:rPr>
        <w:t>diverse</w:t>
      </w:r>
      <w:r w:rsidR="00D8020D" w:rsidRPr="0045228F">
        <w:rPr>
          <w:rFonts w:asciiTheme="minorHAnsi" w:hAnsiTheme="minorHAnsi" w:cstheme="minorHAnsi"/>
          <w:bCs/>
          <w:lang w:val="en-US"/>
        </w:rPr>
        <w:t xml:space="preserve"> </w:t>
      </w:r>
      <w:r w:rsidR="00DC12A8" w:rsidRPr="0045228F">
        <w:rPr>
          <w:rFonts w:asciiTheme="minorHAnsi" w:hAnsiTheme="minorHAnsi" w:cstheme="minorHAnsi"/>
          <w:bCs/>
          <w:lang w:val="en-US"/>
        </w:rPr>
        <w:t xml:space="preserve">methods to measure </w:t>
      </w:r>
      <w:r w:rsidR="00542511" w:rsidRPr="0045228F">
        <w:rPr>
          <w:rFonts w:asciiTheme="minorHAnsi" w:hAnsiTheme="minorHAnsi" w:cstheme="minorHAnsi"/>
          <w:bCs/>
          <w:lang w:val="en-US"/>
        </w:rPr>
        <w:t>trabecular thickness</w:t>
      </w:r>
      <w:r w:rsidR="00DC12A8" w:rsidRPr="0045228F">
        <w:rPr>
          <w:rFonts w:asciiTheme="minorHAnsi" w:hAnsiTheme="minorHAnsi" w:cstheme="minorHAnsi"/>
          <w:bCs/>
          <w:lang w:val="en-US"/>
        </w:rPr>
        <w:t xml:space="preserve">, </w:t>
      </w:r>
      <w:r w:rsidR="00A93BED" w:rsidRPr="0045228F">
        <w:rPr>
          <w:rFonts w:asciiTheme="minorHAnsi" w:hAnsiTheme="minorHAnsi" w:cstheme="minorHAnsi"/>
          <w:bCs/>
          <w:lang w:val="en-US"/>
        </w:rPr>
        <w:t xml:space="preserve">resulting in </w:t>
      </w:r>
      <w:r w:rsidR="0034184F" w:rsidRPr="0045228F">
        <w:rPr>
          <w:rFonts w:asciiTheme="minorHAnsi" w:hAnsiTheme="minorHAnsi" w:cstheme="minorHAnsi"/>
          <w:bCs/>
          <w:lang w:val="en-US"/>
        </w:rPr>
        <w:t xml:space="preserve">different, </w:t>
      </w:r>
      <w:r w:rsidR="00A93BED" w:rsidRPr="0045228F">
        <w:rPr>
          <w:rFonts w:asciiTheme="minorHAnsi" w:hAnsiTheme="minorHAnsi" w:cstheme="minorHAnsi"/>
          <w:bCs/>
          <w:lang w:val="en-US"/>
        </w:rPr>
        <w:t>non-reliable</w:t>
      </w:r>
      <w:r w:rsidR="00DC12A8" w:rsidRPr="0045228F">
        <w:rPr>
          <w:rFonts w:asciiTheme="minorHAnsi" w:hAnsiTheme="minorHAnsi" w:cstheme="minorHAnsi"/>
          <w:bCs/>
          <w:lang w:val="en-US"/>
        </w:rPr>
        <w:t xml:space="preserve"> results. Standardization of </w:t>
      </w:r>
      <w:r w:rsidR="001032CF" w:rsidRPr="0045228F">
        <w:rPr>
          <w:rFonts w:asciiTheme="minorHAnsi" w:hAnsiTheme="minorHAnsi" w:cstheme="minorHAnsi"/>
          <w:bCs/>
          <w:lang w:val="en-US"/>
        </w:rPr>
        <w:t xml:space="preserve">trabecular thickness </w:t>
      </w:r>
      <w:r w:rsidR="00DC12A8" w:rsidRPr="0045228F">
        <w:rPr>
          <w:rFonts w:asciiTheme="minorHAnsi" w:hAnsiTheme="minorHAnsi" w:cstheme="minorHAnsi"/>
          <w:bCs/>
          <w:lang w:val="en-US"/>
        </w:rPr>
        <w:t>measurement is of paramount importance</w:t>
      </w:r>
      <w:r w:rsidR="00A93BED" w:rsidRPr="0045228F">
        <w:rPr>
          <w:rFonts w:asciiTheme="minorHAnsi" w:hAnsiTheme="minorHAnsi" w:cstheme="minorHAnsi"/>
          <w:bCs/>
          <w:lang w:val="en-US"/>
        </w:rPr>
        <w:t xml:space="preserve">, </w:t>
      </w:r>
      <w:r w:rsidR="00E701C4" w:rsidRPr="0045228F">
        <w:rPr>
          <w:rFonts w:asciiTheme="minorHAnsi" w:hAnsiTheme="minorHAnsi" w:cstheme="minorHAnsi"/>
          <w:bCs/>
          <w:lang w:val="en-US"/>
        </w:rPr>
        <w:t xml:space="preserve">consequently, </w:t>
      </w:r>
      <w:r w:rsidR="001032CF" w:rsidRPr="0045228F">
        <w:rPr>
          <w:rFonts w:asciiTheme="minorHAnsi" w:hAnsiTheme="minorHAnsi" w:cstheme="minorHAnsi"/>
          <w:bCs/>
          <w:lang w:val="en-US"/>
        </w:rPr>
        <w:t xml:space="preserve">trabecular thickness </w:t>
      </w:r>
      <w:r w:rsidR="00DC12A8" w:rsidRPr="0045228F">
        <w:rPr>
          <w:rFonts w:asciiTheme="minorHAnsi" w:hAnsiTheme="minorHAnsi" w:cstheme="minorHAnsi"/>
          <w:bCs/>
          <w:lang w:val="en-US"/>
        </w:rPr>
        <w:t xml:space="preserve">should be </w:t>
      </w:r>
      <w:r w:rsidR="007E6D1B" w:rsidRPr="0045228F">
        <w:rPr>
          <w:rFonts w:asciiTheme="minorHAnsi" w:hAnsiTheme="minorHAnsi" w:cstheme="minorHAnsi"/>
          <w:bCs/>
          <w:lang w:val="en-US"/>
        </w:rPr>
        <w:t>computed</w:t>
      </w:r>
      <w:r w:rsidR="00DC12A8" w:rsidRPr="0045228F">
        <w:rPr>
          <w:rFonts w:asciiTheme="minorHAnsi" w:hAnsiTheme="minorHAnsi" w:cstheme="minorHAnsi"/>
          <w:bCs/>
          <w:lang w:val="en-US"/>
        </w:rPr>
        <w:t xml:space="preserve"> by a well-defined procedure.</w:t>
      </w:r>
    </w:p>
    <w:p w14:paraId="42254C0D" w14:textId="36BAD0D0" w:rsidR="00960944" w:rsidRPr="0045228F" w:rsidRDefault="00DC12A8" w:rsidP="000D4A71">
      <w:pPr>
        <w:spacing w:before="120" w:line="276" w:lineRule="auto"/>
        <w:rPr>
          <w:rFonts w:asciiTheme="minorHAnsi" w:hAnsiTheme="minorHAnsi" w:cstheme="minorHAnsi"/>
        </w:rPr>
      </w:pPr>
      <w:r w:rsidRPr="0045228F">
        <w:rPr>
          <w:rFonts w:asciiTheme="minorHAnsi" w:hAnsiTheme="minorHAnsi" w:cstheme="minorHAnsi"/>
          <w:bCs/>
          <w:lang w:val="en-US"/>
        </w:rPr>
        <w:lastRenderedPageBreak/>
        <w:t xml:space="preserve">The classical method to </w:t>
      </w:r>
      <w:r w:rsidR="00A93BED" w:rsidRPr="0045228F">
        <w:rPr>
          <w:rFonts w:asciiTheme="minorHAnsi" w:hAnsiTheme="minorHAnsi" w:cstheme="minorHAnsi"/>
          <w:bCs/>
          <w:lang w:val="en-US"/>
        </w:rPr>
        <w:t xml:space="preserve">calculate </w:t>
      </w:r>
      <w:r w:rsidRPr="0045228F">
        <w:rPr>
          <w:rFonts w:asciiTheme="minorHAnsi" w:hAnsiTheme="minorHAnsi" w:cstheme="minorHAnsi"/>
          <w:bCs/>
          <w:lang w:val="en-US"/>
        </w:rPr>
        <w:t xml:space="preserve">the </w:t>
      </w:r>
      <w:r w:rsidR="001032CF" w:rsidRPr="0045228F">
        <w:rPr>
          <w:rFonts w:asciiTheme="minorHAnsi" w:hAnsiTheme="minorHAnsi" w:cstheme="minorHAnsi"/>
          <w:bCs/>
          <w:lang w:val="en-US"/>
        </w:rPr>
        <w:t xml:space="preserve">trabecular thickness </w:t>
      </w:r>
      <w:r w:rsidRPr="0045228F">
        <w:rPr>
          <w:rFonts w:asciiTheme="minorHAnsi" w:hAnsiTheme="minorHAnsi" w:cstheme="minorHAnsi"/>
          <w:bCs/>
          <w:lang w:val="en-US"/>
        </w:rPr>
        <w:t>is histomorphometry</w:t>
      </w:r>
      <w:r w:rsidR="009279E4">
        <w:rPr>
          <w:rFonts w:asciiTheme="minorHAnsi" w:hAnsiTheme="minorHAnsi" w:cstheme="minorHAnsi"/>
          <w:bCs/>
          <w:lang w:val="en-US"/>
        </w:rPr>
        <w:fldChar w:fldCharType="begin"/>
      </w:r>
      <w:r w:rsidR="00670A0C">
        <w:rPr>
          <w:rFonts w:asciiTheme="minorHAnsi" w:hAnsiTheme="minorHAnsi" w:cstheme="minorHAnsi"/>
          <w:bCs/>
          <w:lang w:val="en-US"/>
        </w:rPr>
        <w:instrText xml:space="preserve"> ADDIN ZOTERO_ITEM CSL_CITATION {"citationID":"kTvcOB9z","properties":{"formattedCitation":"\\super 5\\nosupersub{}","plainCitation":"5","noteIndex":0},"citationItems":[{"id":15,"uris":["http://zotero.org/users/local/fgi3VPtC/items/W4Y7U7HC"],"uri":["http://zotero.org/users/local/fgi3VPtC/items/W4Y7U7HC"],"itemData":{"id":15,"type":"article-journal","title":"Relationships between Surface, Volume, and Thickness of Iliac Trabecular Bone in Aging and in Osteoporosis","container-title":"The American Society for Clinical Investigation,","page":"1396-1409","volume":"72","journalAbbreviation":"J. Clin. Invest","author":[{"family":"Parfitt","given":"A. M."},{"family":"Mathews","given":"C. H. E."},{"family":"Villanueva","given":"A. R."}],"issued":{"date-parts":[["1983"]]}}}],"schema":"https://github.com/citation-style-language/schema/raw/master/csl-citation.json"} </w:instrText>
      </w:r>
      <w:r w:rsidR="009279E4">
        <w:rPr>
          <w:rFonts w:asciiTheme="minorHAnsi" w:hAnsiTheme="minorHAnsi" w:cstheme="minorHAnsi"/>
          <w:bCs/>
          <w:lang w:val="en-US"/>
        </w:rPr>
        <w:fldChar w:fldCharType="separate"/>
      </w:r>
      <w:r w:rsidR="00670A0C" w:rsidRPr="00670A0C">
        <w:rPr>
          <w:rFonts w:cs="Calibri"/>
          <w:szCs w:val="24"/>
          <w:vertAlign w:val="superscript"/>
        </w:rPr>
        <w:t>5</w:t>
      </w:r>
      <w:r w:rsidR="009279E4">
        <w:rPr>
          <w:rFonts w:asciiTheme="minorHAnsi" w:hAnsiTheme="minorHAnsi" w:cstheme="minorHAnsi"/>
          <w:bCs/>
          <w:lang w:val="en-US"/>
        </w:rPr>
        <w:fldChar w:fldCharType="end"/>
      </w:r>
      <w:r w:rsidR="00E701C4" w:rsidRPr="0045228F">
        <w:rPr>
          <w:rFonts w:asciiTheme="minorHAnsi" w:hAnsiTheme="minorHAnsi" w:cstheme="minorHAnsi"/>
          <w:bCs/>
          <w:lang w:val="en-US"/>
        </w:rPr>
        <w:t>. T</w:t>
      </w:r>
      <w:r w:rsidR="00A93BED" w:rsidRPr="0045228F">
        <w:rPr>
          <w:rFonts w:asciiTheme="minorHAnsi" w:hAnsiTheme="minorHAnsi" w:cstheme="minorHAnsi"/>
          <w:bCs/>
          <w:lang w:val="en-US"/>
        </w:rPr>
        <w:t>hereby</w:t>
      </w:r>
      <w:r w:rsidRPr="0045228F">
        <w:rPr>
          <w:rFonts w:asciiTheme="minorHAnsi" w:hAnsiTheme="minorHAnsi" w:cstheme="minorHAnsi"/>
          <w:bCs/>
          <w:lang w:val="en-US"/>
        </w:rPr>
        <w:t xml:space="preserve"> the thickness is calculated indirectly as a half of the bone area divided by the perimeter</w:t>
      </w:r>
      <w:r w:rsidR="004C21E5" w:rsidRPr="0045228F">
        <w:rPr>
          <w:rFonts w:asciiTheme="minorHAnsi" w:hAnsiTheme="minorHAnsi" w:cstheme="minorHAnsi"/>
        </w:rPr>
        <w:fldChar w:fldCharType="begin"/>
      </w:r>
      <w:r w:rsidR="00670A0C">
        <w:rPr>
          <w:rFonts w:asciiTheme="minorHAnsi" w:hAnsiTheme="minorHAnsi" w:cstheme="minorHAnsi"/>
        </w:rPr>
        <w:instrText xml:space="preserve"> ADDIN ZOTERO_ITEM CSL_CITATION {"citationID":"x7vSsVu4","properties":{"formattedCitation":"\\super 5\\nosupersub{}","plainCitation":"5","noteIndex":0},"citationItems":[{"id":15,"uris":["http://zotero.org/users/local/fgi3VPtC/items/W4Y7U7HC"],"uri":["http://zotero.org/users/local/fgi3VPtC/items/W4Y7U7HC"],"itemData":{"id":15,"type":"article-journal","title":"Relationships between Surface, Volume, and Thickness of Iliac Trabecular Bone in Aging and in Osteoporosis","container-title":"The American Society for Clinical Investigation,","page":"1396-1409","volume":"72","journalAbbreviation":"J. Clin. Invest","author":[{"family":"Parfitt","given":"A. M."},{"family":"Mathews","given":"C. H. E."},{"family":"Villanueva","given":"A. R."}],"issued":{"date-parts":[["1983"]]}}}],"schema":"https://github.com/citation-style-language/schema/raw/master/csl-citation.json"} </w:instrText>
      </w:r>
      <w:r w:rsidR="004C21E5" w:rsidRPr="0045228F">
        <w:rPr>
          <w:rFonts w:asciiTheme="minorHAnsi" w:hAnsiTheme="minorHAnsi" w:cstheme="minorHAnsi"/>
        </w:rPr>
        <w:fldChar w:fldCharType="separate"/>
      </w:r>
      <w:r w:rsidR="00670A0C" w:rsidRPr="00670A0C">
        <w:rPr>
          <w:rFonts w:cs="Calibri"/>
          <w:szCs w:val="24"/>
          <w:vertAlign w:val="superscript"/>
        </w:rPr>
        <w:t>5</w:t>
      </w:r>
      <w:r w:rsidR="004C21E5" w:rsidRPr="0045228F">
        <w:rPr>
          <w:rFonts w:asciiTheme="minorHAnsi" w:hAnsiTheme="minorHAnsi" w:cstheme="minorHAnsi"/>
        </w:rPr>
        <w:fldChar w:fldCharType="end"/>
      </w:r>
      <w:r w:rsidRPr="0045228F">
        <w:rPr>
          <w:rFonts w:asciiTheme="minorHAnsi" w:hAnsiTheme="minorHAnsi" w:cstheme="minorHAnsi"/>
          <w:bCs/>
          <w:lang w:val="en-US"/>
        </w:rPr>
        <w:t xml:space="preserve">. This method </w:t>
      </w:r>
      <w:r w:rsidR="00A93BED" w:rsidRPr="0045228F">
        <w:rPr>
          <w:rFonts w:asciiTheme="minorHAnsi" w:hAnsiTheme="minorHAnsi" w:cstheme="minorHAnsi"/>
          <w:bCs/>
          <w:lang w:val="en-US"/>
        </w:rPr>
        <w:t xml:space="preserve">can </w:t>
      </w:r>
      <w:r w:rsidRPr="0045228F">
        <w:rPr>
          <w:rFonts w:asciiTheme="minorHAnsi" w:hAnsiTheme="minorHAnsi" w:cstheme="minorHAnsi"/>
          <w:bCs/>
          <w:lang w:val="en-US"/>
        </w:rPr>
        <w:t>be incorrect</w:t>
      </w:r>
      <w:r w:rsidR="00A93BED" w:rsidRPr="0045228F">
        <w:rPr>
          <w:rFonts w:asciiTheme="minorHAnsi" w:hAnsiTheme="minorHAnsi" w:cstheme="minorHAnsi"/>
          <w:bCs/>
          <w:lang w:val="en-US"/>
        </w:rPr>
        <w:t>, for example, when</w:t>
      </w:r>
      <w:r w:rsidRPr="0045228F">
        <w:rPr>
          <w:rFonts w:asciiTheme="minorHAnsi" w:hAnsiTheme="minorHAnsi" w:cstheme="minorHAnsi"/>
          <w:bCs/>
          <w:lang w:val="en-US"/>
        </w:rPr>
        <w:t xml:space="preserve"> obtained points and intersections for the area and perimeter measurements are not </w:t>
      </w:r>
      <w:proofErr w:type="gramStart"/>
      <w:r w:rsidR="00E0395E" w:rsidRPr="0045228F">
        <w:rPr>
          <w:rFonts w:asciiTheme="minorHAnsi" w:hAnsiTheme="minorHAnsi" w:cstheme="minorHAnsi"/>
          <w:bCs/>
          <w:lang w:val="en-US"/>
        </w:rPr>
        <w:t>sufficient</w:t>
      </w:r>
      <w:proofErr w:type="gramEnd"/>
      <w:r w:rsidRPr="0045228F">
        <w:rPr>
          <w:rFonts w:asciiTheme="minorHAnsi" w:hAnsiTheme="minorHAnsi" w:cstheme="minorHAnsi"/>
          <w:bCs/>
          <w:lang w:val="en-US"/>
        </w:rPr>
        <w:t>. Cruz-</w:t>
      </w:r>
      <w:proofErr w:type="spellStart"/>
      <w:r w:rsidRPr="0045228F">
        <w:rPr>
          <w:rFonts w:asciiTheme="minorHAnsi" w:hAnsiTheme="minorHAnsi" w:cstheme="minorHAnsi"/>
          <w:bCs/>
          <w:lang w:val="en-US"/>
        </w:rPr>
        <w:t>Orive</w:t>
      </w:r>
      <w:proofErr w:type="spellEnd"/>
      <w:r w:rsidRPr="0045228F">
        <w:rPr>
          <w:rFonts w:asciiTheme="minorHAnsi" w:hAnsiTheme="minorHAnsi" w:cstheme="minorHAnsi"/>
          <w:bCs/>
          <w:lang w:val="en-US"/>
        </w:rPr>
        <w:t xml:space="preserve"> </w:t>
      </w:r>
      <w:r w:rsidR="00E701C4" w:rsidRPr="0045228F">
        <w:rPr>
          <w:rFonts w:asciiTheme="minorHAnsi" w:hAnsiTheme="minorHAnsi" w:cstheme="minorHAnsi"/>
          <w:bCs/>
          <w:lang w:val="en-US"/>
        </w:rPr>
        <w:t>et al.</w:t>
      </w:r>
      <w:r w:rsidR="009977A2" w:rsidRPr="0045228F">
        <w:rPr>
          <w:rFonts w:asciiTheme="minorHAnsi" w:hAnsiTheme="minorHAnsi" w:cstheme="minorHAnsi"/>
          <w:bCs/>
          <w:lang w:val="en-US"/>
        </w:rPr>
        <w:t xml:space="preserve"> </w:t>
      </w:r>
      <w:r w:rsidRPr="0045228F">
        <w:rPr>
          <w:rFonts w:asciiTheme="minorHAnsi" w:hAnsiTheme="minorHAnsi" w:cstheme="minorHAnsi"/>
          <w:bCs/>
          <w:lang w:val="en-US"/>
        </w:rPr>
        <w:t xml:space="preserve">proposed the surface-based measurement of </w:t>
      </w:r>
      <w:r w:rsidR="001032CF" w:rsidRPr="0045228F">
        <w:rPr>
          <w:rFonts w:asciiTheme="minorHAnsi" w:hAnsiTheme="minorHAnsi" w:cstheme="minorHAnsi"/>
          <w:bCs/>
          <w:lang w:val="en-US"/>
        </w:rPr>
        <w:t xml:space="preserve">trabecular thickness </w:t>
      </w:r>
      <w:r w:rsidRPr="0045228F">
        <w:rPr>
          <w:rFonts w:asciiTheme="minorHAnsi" w:hAnsiTheme="minorHAnsi" w:cstheme="minorHAnsi"/>
          <w:bCs/>
          <w:lang w:val="en-US"/>
        </w:rPr>
        <w:t xml:space="preserve">with a model assumption, in which the </w:t>
      </w:r>
      <w:r w:rsidR="001032CF" w:rsidRPr="0045228F">
        <w:rPr>
          <w:rFonts w:asciiTheme="minorHAnsi" w:hAnsiTheme="minorHAnsi" w:cstheme="minorHAnsi"/>
          <w:bCs/>
          <w:lang w:val="en-US"/>
        </w:rPr>
        <w:t xml:space="preserve">trabecular thickness </w:t>
      </w:r>
      <w:r w:rsidRPr="0045228F">
        <w:rPr>
          <w:rFonts w:asciiTheme="minorHAnsi" w:hAnsiTheme="minorHAnsi" w:cstheme="minorHAnsi"/>
          <w:bCs/>
          <w:lang w:val="en-US"/>
        </w:rPr>
        <w:t>at any point is measured by the distance from that point to the opposite surface</w:t>
      </w:r>
      <w:r w:rsidR="00817995" w:rsidRPr="0045228F">
        <w:rPr>
          <w:rFonts w:asciiTheme="minorHAnsi" w:hAnsiTheme="minorHAnsi" w:cstheme="minorHAnsi"/>
        </w:rPr>
        <w:fldChar w:fldCharType="begin"/>
      </w:r>
      <w:r w:rsidR="00670A0C">
        <w:rPr>
          <w:rFonts w:asciiTheme="minorHAnsi" w:hAnsiTheme="minorHAnsi" w:cstheme="minorHAnsi"/>
        </w:rPr>
        <w:instrText xml:space="preserve"> ADDIN ZOTERO_ITEM CSL_CITATION {"citationID":"huBMAsLT","properties":{"formattedCitation":"\\super 9\\nosupersub{}","plainCitation":"9","noteIndex":0},"citationItems":[{"id":14,"uris":["http://zotero.org/users/local/fgi3VPtC/items/WEWHFSFR"],"uri":["http://zotero.org/users/local/fgi3VPtC/items/WEWHFSFR"],"itemData":{"id":14,"type":"article-journal","title":"Estimation of Sheet Thickness Distributions from Linear and Plane Sections","container-title":"Biom. J","page":"717-730","volume":"21","author":[{"family":"Cruz-Orive","given":"L. M."}],"issued":{"date-parts":[["1979"]]}}}],"schema":"https://github.com/citation-style-language/schema/raw/master/csl-citation.json"} </w:instrText>
      </w:r>
      <w:r w:rsidR="00817995" w:rsidRPr="0045228F">
        <w:rPr>
          <w:rFonts w:asciiTheme="minorHAnsi" w:hAnsiTheme="minorHAnsi" w:cstheme="minorHAnsi"/>
        </w:rPr>
        <w:fldChar w:fldCharType="separate"/>
      </w:r>
      <w:r w:rsidR="00670A0C" w:rsidRPr="00670A0C">
        <w:rPr>
          <w:rFonts w:cs="Calibri"/>
          <w:szCs w:val="24"/>
          <w:vertAlign w:val="superscript"/>
        </w:rPr>
        <w:t>9</w:t>
      </w:r>
      <w:r w:rsidR="00817995" w:rsidRPr="0045228F">
        <w:rPr>
          <w:rFonts w:asciiTheme="minorHAnsi" w:hAnsiTheme="minorHAnsi" w:cstheme="minorHAnsi"/>
        </w:rPr>
        <w:fldChar w:fldCharType="end"/>
      </w:r>
      <w:r w:rsidRPr="0045228F">
        <w:rPr>
          <w:rFonts w:asciiTheme="minorHAnsi" w:hAnsiTheme="minorHAnsi" w:cstheme="minorHAnsi"/>
          <w:bCs/>
          <w:lang w:val="en-US"/>
        </w:rPr>
        <w:t xml:space="preserve">. </w:t>
      </w:r>
      <w:r w:rsidR="00D87077" w:rsidRPr="0045228F">
        <w:rPr>
          <w:rFonts w:asciiTheme="minorHAnsi" w:hAnsiTheme="minorHAnsi" w:cstheme="minorHAnsi"/>
          <w:bCs/>
          <w:lang w:val="en-US"/>
        </w:rPr>
        <w:t>However, t</w:t>
      </w:r>
      <w:r w:rsidRPr="0045228F">
        <w:rPr>
          <w:rFonts w:asciiTheme="minorHAnsi" w:hAnsiTheme="minorHAnsi" w:cstheme="minorHAnsi"/>
          <w:bCs/>
          <w:lang w:val="en-US"/>
        </w:rPr>
        <w:t xml:space="preserve">his surface-based definition tends to </w:t>
      </w:r>
      <w:r w:rsidR="00D87077" w:rsidRPr="0045228F">
        <w:rPr>
          <w:rFonts w:asciiTheme="minorHAnsi" w:hAnsiTheme="minorHAnsi" w:cstheme="minorHAnsi"/>
          <w:bCs/>
          <w:lang w:val="en-US"/>
        </w:rPr>
        <w:t>induce</w:t>
      </w:r>
      <w:r w:rsidRPr="0045228F">
        <w:rPr>
          <w:rFonts w:asciiTheme="minorHAnsi" w:hAnsiTheme="minorHAnsi" w:cstheme="minorHAnsi"/>
          <w:bCs/>
          <w:lang w:val="en-US"/>
        </w:rPr>
        <w:t xml:space="preserve"> inaccuracy problem</w:t>
      </w:r>
      <w:r w:rsidR="00D87077" w:rsidRPr="0045228F">
        <w:rPr>
          <w:rFonts w:asciiTheme="minorHAnsi" w:hAnsiTheme="minorHAnsi" w:cstheme="minorHAnsi"/>
          <w:bCs/>
          <w:lang w:val="en-US"/>
        </w:rPr>
        <w:t>s</w:t>
      </w:r>
      <w:r w:rsidRPr="0045228F">
        <w:rPr>
          <w:rFonts w:asciiTheme="minorHAnsi" w:hAnsiTheme="minorHAnsi" w:cstheme="minorHAnsi"/>
          <w:bCs/>
          <w:lang w:val="en-US"/>
        </w:rPr>
        <w:t xml:space="preserve"> for arbitrary and nonideal structures. </w:t>
      </w:r>
      <w:r w:rsidR="00A35FA6" w:rsidRPr="0045228F">
        <w:rPr>
          <w:rFonts w:asciiTheme="minorHAnsi" w:hAnsiTheme="minorHAnsi" w:cstheme="minorHAnsi"/>
          <w:bCs/>
          <w:lang w:val="en-US"/>
        </w:rPr>
        <w:t>To</w:t>
      </w:r>
      <w:r w:rsidRPr="0045228F">
        <w:rPr>
          <w:rFonts w:asciiTheme="minorHAnsi" w:hAnsiTheme="minorHAnsi" w:cstheme="minorHAnsi"/>
          <w:bCs/>
          <w:lang w:val="en-US"/>
        </w:rPr>
        <w:t xml:space="preserve"> assess the thickness of any two-dimensional object of any shape, </w:t>
      </w:r>
      <w:proofErr w:type="spellStart"/>
      <w:r w:rsidRPr="0045228F">
        <w:rPr>
          <w:rFonts w:asciiTheme="minorHAnsi" w:hAnsiTheme="minorHAnsi" w:cstheme="minorHAnsi"/>
          <w:bCs/>
          <w:lang w:val="en-US"/>
        </w:rPr>
        <w:t>Garrahan</w:t>
      </w:r>
      <w:proofErr w:type="spellEnd"/>
      <w:r w:rsidRPr="0045228F">
        <w:rPr>
          <w:rFonts w:asciiTheme="minorHAnsi" w:hAnsiTheme="minorHAnsi" w:cstheme="minorHAnsi"/>
          <w:bCs/>
          <w:lang w:val="en-US"/>
        </w:rPr>
        <w:t xml:space="preserve"> et al.</w:t>
      </w:r>
      <w:r w:rsidR="004128AD" w:rsidRPr="0045228F">
        <w:rPr>
          <w:rFonts w:asciiTheme="minorHAnsi" w:hAnsiTheme="minorHAnsi" w:cstheme="minorHAnsi"/>
          <w:bCs/>
          <w:lang w:val="en-US"/>
        </w:rPr>
        <w:t xml:space="preserve"> </w:t>
      </w:r>
      <w:r w:rsidRPr="0045228F">
        <w:rPr>
          <w:rFonts w:asciiTheme="minorHAnsi" w:hAnsiTheme="minorHAnsi" w:cstheme="minorHAnsi"/>
          <w:bCs/>
          <w:lang w:val="en-US"/>
        </w:rPr>
        <w:t>introduced</w:t>
      </w:r>
      <w:r w:rsidR="004128AD" w:rsidRPr="0045228F">
        <w:rPr>
          <w:rFonts w:asciiTheme="minorHAnsi" w:hAnsiTheme="minorHAnsi" w:cstheme="minorHAnsi"/>
          <w:bCs/>
          <w:lang w:val="en-US"/>
        </w:rPr>
        <w:t xml:space="preserve"> </w:t>
      </w:r>
      <w:r w:rsidR="00D87077" w:rsidRPr="0045228F">
        <w:rPr>
          <w:rFonts w:asciiTheme="minorHAnsi" w:hAnsiTheme="minorHAnsi" w:cstheme="minorHAnsi"/>
          <w:bCs/>
          <w:lang w:val="en-US"/>
        </w:rPr>
        <w:t>a</w:t>
      </w:r>
      <w:r w:rsidRPr="0045228F">
        <w:rPr>
          <w:rFonts w:asciiTheme="minorHAnsi" w:hAnsiTheme="minorHAnsi" w:cstheme="minorHAnsi"/>
          <w:bCs/>
          <w:lang w:val="en-US"/>
        </w:rPr>
        <w:t xml:space="preserve"> </w:t>
      </w:r>
      <w:r w:rsidR="00D87077" w:rsidRPr="0045228F">
        <w:rPr>
          <w:rFonts w:asciiTheme="minorHAnsi" w:hAnsiTheme="minorHAnsi" w:cstheme="minorHAnsi"/>
          <w:bCs/>
          <w:lang w:val="en-US"/>
        </w:rPr>
        <w:t>solution</w:t>
      </w:r>
      <w:r w:rsidRPr="0045228F">
        <w:rPr>
          <w:rFonts w:asciiTheme="minorHAnsi" w:hAnsiTheme="minorHAnsi" w:cstheme="minorHAnsi"/>
          <w:bCs/>
          <w:lang w:val="en-US"/>
        </w:rPr>
        <w:t xml:space="preserve"> to estimate the local thickness by fitting the maximal circles to every point in the structure</w:t>
      </w:r>
      <w:r w:rsidR="00452F27" w:rsidRPr="0045228F">
        <w:rPr>
          <w:rFonts w:asciiTheme="minorHAnsi" w:hAnsiTheme="minorHAnsi" w:cstheme="minorHAnsi"/>
          <w:bCs/>
          <w:lang w:val="en-US"/>
        </w:rPr>
        <w:fldChar w:fldCharType="begin"/>
      </w:r>
      <w:r w:rsidR="00670A0C">
        <w:rPr>
          <w:rFonts w:asciiTheme="minorHAnsi" w:hAnsiTheme="minorHAnsi" w:cstheme="minorHAnsi"/>
          <w:bCs/>
          <w:lang w:val="en-US"/>
        </w:rPr>
        <w:instrText xml:space="preserve"> ADDIN ZOTERO_ITEM CSL_CITATION {"citationID":"FrwZMAPt","properties":{"formattedCitation":"\\super 10\\nosupersub{}","plainCitation":"10","noteIndex":0},"citationItems":[{"id":13,"uris":["http://zotero.org/users/local/fgi3VPtC/items/8ER5EGRK"],"uri":["http://zotero.org/users/local/fgi3VPtC/items/8ER5EGRK"],"itemData":{"id":13,"type":"article-journal","title":"Measurement of Mean Trabecular Plate Thickness by a New Computerized Method","container-title":"Bone","page":"227 – 230","volume":"8","author":[{"family":"Garrahan","given":"N. J."},{"family":"Mellish","given":"R. W. E."},{"family":"Vedi","given":"S."},{"family":"Compston","given":"J. E."}],"issued":{"date-parts":[["1987"]]}}}],"schema":"https://github.com/citation-style-language/schema/raw/master/csl-citation.json"} </w:instrText>
      </w:r>
      <w:r w:rsidR="00452F27" w:rsidRPr="0045228F">
        <w:rPr>
          <w:rFonts w:asciiTheme="minorHAnsi" w:hAnsiTheme="minorHAnsi" w:cstheme="minorHAnsi"/>
          <w:bCs/>
          <w:lang w:val="en-US"/>
        </w:rPr>
        <w:fldChar w:fldCharType="separate"/>
      </w:r>
      <w:r w:rsidR="00670A0C" w:rsidRPr="00670A0C">
        <w:rPr>
          <w:rFonts w:cs="Calibri"/>
          <w:szCs w:val="24"/>
          <w:vertAlign w:val="superscript"/>
        </w:rPr>
        <w:t>10</w:t>
      </w:r>
      <w:r w:rsidR="00452F27" w:rsidRPr="0045228F">
        <w:rPr>
          <w:rFonts w:asciiTheme="minorHAnsi" w:hAnsiTheme="minorHAnsi" w:cstheme="minorHAnsi"/>
          <w:bCs/>
          <w:lang w:val="en-US"/>
        </w:rPr>
        <w:fldChar w:fldCharType="end"/>
      </w:r>
      <w:r w:rsidRPr="0045228F">
        <w:rPr>
          <w:rFonts w:asciiTheme="minorHAnsi" w:hAnsiTheme="minorHAnsi" w:cstheme="minorHAnsi"/>
          <w:bCs/>
          <w:lang w:val="en-US"/>
        </w:rPr>
        <w:t xml:space="preserve">. A similar method for three-dimensional structure </w:t>
      </w:r>
      <w:r w:rsidR="00D87077" w:rsidRPr="0045228F">
        <w:rPr>
          <w:rFonts w:asciiTheme="minorHAnsi" w:hAnsiTheme="minorHAnsi" w:cstheme="minorHAnsi"/>
          <w:bCs/>
          <w:lang w:val="en-US"/>
        </w:rPr>
        <w:t xml:space="preserve">analysis </w:t>
      </w:r>
      <w:r w:rsidRPr="0045228F">
        <w:rPr>
          <w:rFonts w:asciiTheme="minorHAnsi" w:hAnsiTheme="minorHAnsi" w:cstheme="minorHAnsi"/>
          <w:bCs/>
          <w:lang w:val="en-US"/>
        </w:rPr>
        <w:t xml:space="preserve">was developed by Hildebrand and </w:t>
      </w:r>
      <w:proofErr w:type="spellStart"/>
      <w:r w:rsidRPr="0045228F">
        <w:rPr>
          <w:rFonts w:asciiTheme="minorHAnsi" w:hAnsiTheme="minorHAnsi" w:cstheme="minorHAnsi"/>
          <w:bCs/>
          <w:lang w:val="en-US"/>
        </w:rPr>
        <w:t>Rüegsegger</w:t>
      </w:r>
      <w:proofErr w:type="spellEnd"/>
      <w:r w:rsidRPr="0045228F">
        <w:rPr>
          <w:rFonts w:asciiTheme="minorHAnsi" w:hAnsiTheme="minorHAnsi" w:cstheme="minorHAnsi"/>
          <w:bCs/>
          <w:lang w:val="en-US"/>
        </w:rPr>
        <w:t xml:space="preserve"> and applied in the well-known open source software </w:t>
      </w:r>
      <w:proofErr w:type="spellStart"/>
      <w:r w:rsidRPr="0045228F">
        <w:rPr>
          <w:rFonts w:asciiTheme="minorHAnsi" w:hAnsiTheme="minorHAnsi" w:cstheme="minorHAnsi"/>
          <w:bCs/>
          <w:lang w:val="en-US"/>
        </w:rPr>
        <w:t>BoneJ</w:t>
      </w:r>
      <w:proofErr w:type="spellEnd"/>
      <w:r w:rsidRPr="0045228F">
        <w:rPr>
          <w:rFonts w:asciiTheme="minorHAnsi" w:hAnsiTheme="minorHAnsi" w:cstheme="minorHAnsi"/>
          <w:bCs/>
          <w:lang w:val="en-US"/>
        </w:rPr>
        <w:t xml:space="preserve"> by using the definition of the volume-based thickness</w:t>
      </w:r>
      <w:r w:rsidR="00452F27" w:rsidRPr="0045228F">
        <w:rPr>
          <w:rFonts w:asciiTheme="minorHAnsi" w:hAnsiTheme="minorHAnsi" w:cstheme="minorHAnsi"/>
          <w:bCs/>
          <w:lang w:val="en-US"/>
        </w:rPr>
        <w:fldChar w:fldCharType="begin"/>
      </w:r>
      <w:r w:rsidR="00670A0C">
        <w:rPr>
          <w:rFonts w:asciiTheme="minorHAnsi" w:hAnsiTheme="minorHAnsi" w:cstheme="minorHAnsi"/>
          <w:bCs/>
          <w:lang w:val="en-US"/>
        </w:rPr>
        <w:instrText xml:space="preserve"> ADDIN ZOTERO_ITEM CSL_CITATION {"citationID":"5fdUZrCH","properties":{"formattedCitation":"\\super 6,8,11\\nosupersub{}","plainCitation":"6,8,11","noteIndex":0},"citationItems":[{"id":12,"uris":["http://zotero.org/users/local/fgi3VPtC/items/GAWQ83TT"],"uri":["http://zotero.org/users/local/fgi3VPtC/items/GAWQ83TT"],"itemData":{"id":12,"type":"article-journal","title":"A new method for the model-independent assessment of thickness in three-dimensional images","container-title":"Journal of Microscopy","page":"67-75","volume":"185","author":[{"family":"Hildebrand","given":"T."},{"family":"Rüegsegger","given":"P."}],"issued":{"date-parts":[["1997"]]}}},{"id":33,"uris":["http://zotero.org/users/local/fgi3VPtC/items/VYAJE9TW"],"uri":["http://zotero.org/users/local/fgi3VPtC/items/VYAJE9TW"],"itemData":{"id":33,"type":"article-journal","title":"BoneJ: Free and extensible bone image analysis in ImageJ","container-title":"Bone, Elsevier","page":"1076–1079","author":[{"family":"Doube","given":"M."},{"family":"Kłosowski","given":"M."},{"family":"Arganda-Carreras","given":"I."},{"family":"Cordelières","given":"F."},{"family":"Dougherty","given":"R."},{"family":"Jackson","given":"J."},{"family":"Schmid","given":"B."},{"family":"Hutchinson","given":"J."},{"family":"Shefelbine","given":"S."}],"issued":{"date-parts":[["2010"]]}}},{"id":22,"uris":["http://zotero.org/users/local/fgi3VPtC/items/9GF7AEBU"],"uri":["http://zotero.org/users/local/fgi3VPtC/items/9GF7AEBU"],"itemData":{"id":22,"type":"article-journal","title":"Direct Three-Dimensional Morphometric Analysis of Human Cancellous Bone: Microstructural Data from Spine, Femur, Iliac Crest, and Calcaneus","container-title":"Journal of Bone and Mineral Research","volume":"14","author":[{"family":"Hildebrand","given":"T."},{"family":"Laib","given":"A."},{"family":"Müller","given":"R."},{"family":"Dequeker","given":"J."},{"family":"Rüegsegger","given":"P."}],"issued":{"date-parts":[["1999"]]}}}],"schema":"https://github.com/citation-style-language/schema/raw/master/csl-citation.json"} </w:instrText>
      </w:r>
      <w:r w:rsidR="00452F27" w:rsidRPr="0045228F">
        <w:rPr>
          <w:rFonts w:asciiTheme="minorHAnsi" w:hAnsiTheme="minorHAnsi" w:cstheme="minorHAnsi"/>
          <w:bCs/>
          <w:lang w:val="en-US"/>
        </w:rPr>
        <w:fldChar w:fldCharType="separate"/>
      </w:r>
      <w:r w:rsidR="00670A0C" w:rsidRPr="00670A0C">
        <w:rPr>
          <w:rFonts w:cs="Calibri"/>
          <w:szCs w:val="24"/>
          <w:vertAlign w:val="superscript"/>
        </w:rPr>
        <w:t>6,8,11</w:t>
      </w:r>
      <w:r w:rsidR="00452F27" w:rsidRPr="0045228F">
        <w:rPr>
          <w:rFonts w:asciiTheme="minorHAnsi" w:hAnsiTheme="minorHAnsi" w:cstheme="minorHAnsi"/>
          <w:bCs/>
          <w:lang w:val="en-US"/>
        </w:rPr>
        <w:fldChar w:fldCharType="end"/>
      </w:r>
      <w:r w:rsidR="0038113E" w:rsidRPr="0045228F">
        <w:rPr>
          <w:rFonts w:asciiTheme="minorHAnsi" w:hAnsiTheme="minorHAnsi" w:cstheme="minorHAnsi"/>
          <w:bCs/>
          <w:lang w:val="en-US"/>
        </w:rPr>
        <w:t>.</w:t>
      </w:r>
      <w:r w:rsidRPr="0045228F">
        <w:rPr>
          <w:rFonts w:asciiTheme="minorHAnsi" w:hAnsiTheme="minorHAnsi" w:cstheme="minorHAnsi"/>
          <w:bCs/>
          <w:lang w:val="en-US"/>
        </w:rPr>
        <w:t xml:space="preserve"> </w:t>
      </w:r>
      <w:r w:rsidR="00131622" w:rsidRPr="0045228F">
        <w:rPr>
          <w:rFonts w:asciiTheme="minorHAnsi" w:hAnsiTheme="minorHAnsi" w:cstheme="minorHAnsi"/>
          <w:bCs/>
          <w:lang w:val="en-US"/>
        </w:rPr>
        <w:t>In that way,</w:t>
      </w:r>
      <w:r w:rsidRPr="0045228F">
        <w:rPr>
          <w:rFonts w:asciiTheme="minorHAnsi" w:hAnsiTheme="minorHAnsi" w:cstheme="minorHAnsi"/>
          <w:bCs/>
          <w:lang w:val="en-US"/>
        </w:rPr>
        <w:t xml:space="preserve"> the local thickness at one point is computed as the diameter of the greatest sphere that fits within the structure and contains the point. </w:t>
      </w:r>
      <w:r w:rsidR="00663335" w:rsidRPr="0045228F">
        <w:rPr>
          <w:rFonts w:asciiTheme="minorHAnsi" w:hAnsiTheme="minorHAnsi" w:cstheme="minorHAnsi"/>
          <w:bCs/>
          <w:lang w:val="en-US"/>
        </w:rPr>
        <w:t>A l</w:t>
      </w:r>
      <w:r w:rsidRPr="0045228F">
        <w:rPr>
          <w:rFonts w:asciiTheme="minorHAnsi" w:hAnsiTheme="minorHAnsi" w:cstheme="minorHAnsi"/>
          <w:bCs/>
          <w:lang w:val="en-US"/>
        </w:rPr>
        <w:t xml:space="preserve">ocal thickness map </w:t>
      </w:r>
      <w:r w:rsidR="00F42652" w:rsidRPr="0045228F">
        <w:rPr>
          <w:rFonts w:asciiTheme="minorHAnsi" w:hAnsiTheme="minorHAnsi" w:cstheme="minorHAnsi"/>
          <w:bCs/>
          <w:lang w:val="en-US"/>
        </w:rPr>
        <w:t xml:space="preserve">is </w:t>
      </w:r>
      <w:r w:rsidR="005065DF" w:rsidRPr="0045228F">
        <w:rPr>
          <w:rFonts w:asciiTheme="minorHAnsi" w:hAnsiTheme="minorHAnsi" w:cstheme="minorHAnsi"/>
          <w:bCs/>
          <w:lang w:val="en-US"/>
        </w:rPr>
        <w:t xml:space="preserve">then </w:t>
      </w:r>
      <w:r w:rsidR="00F42652" w:rsidRPr="0045228F">
        <w:rPr>
          <w:rFonts w:asciiTheme="minorHAnsi" w:hAnsiTheme="minorHAnsi" w:cstheme="minorHAnsi"/>
          <w:bCs/>
          <w:lang w:val="en-US"/>
        </w:rPr>
        <w:t>created from</w:t>
      </w:r>
      <w:r w:rsidRPr="0045228F">
        <w:rPr>
          <w:rFonts w:asciiTheme="minorHAnsi" w:hAnsiTheme="minorHAnsi" w:cstheme="minorHAnsi"/>
          <w:bCs/>
          <w:lang w:val="en-US"/>
        </w:rPr>
        <w:t xml:space="preserve"> local thick</w:t>
      </w:r>
      <w:r w:rsidR="00062693" w:rsidRPr="0045228F">
        <w:rPr>
          <w:rFonts w:asciiTheme="minorHAnsi" w:hAnsiTheme="minorHAnsi" w:cstheme="minorHAnsi"/>
          <w:bCs/>
          <w:lang w:val="en-US"/>
        </w:rPr>
        <w:t>n</w:t>
      </w:r>
      <w:r w:rsidRPr="0045228F">
        <w:rPr>
          <w:rFonts w:asciiTheme="minorHAnsi" w:hAnsiTheme="minorHAnsi" w:cstheme="minorHAnsi"/>
          <w:bCs/>
          <w:lang w:val="en-US"/>
        </w:rPr>
        <w:t>esses of all points</w:t>
      </w:r>
      <w:r w:rsidR="00D87077" w:rsidRPr="0045228F">
        <w:rPr>
          <w:rFonts w:asciiTheme="minorHAnsi" w:hAnsiTheme="minorHAnsi" w:cstheme="minorHAnsi"/>
          <w:bCs/>
          <w:lang w:val="en-US"/>
        </w:rPr>
        <w:t>,</w:t>
      </w:r>
      <w:r w:rsidRPr="0045228F">
        <w:rPr>
          <w:rFonts w:asciiTheme="minorHAnsi" w:hAnsiTheme="minorHAnsi" w:cstheme="minorHAnsi"/>
          <w:bCs/>
          <w:lang w:val="en-US"/>
        </w:rPr>
        <w:t xml:space="preserve"> </w:t>
      </w:r>
      <w:r w:rsidR="005065DF" w:rsidRPr="0045228F">
        <w:rPr>
          <w:rFonts w:asciiTheme="minorHAnsi" w:hAnsiTheme="minorHAnsi" w:cstheme="minorHAnsi"/>
          <w:bCs/>
          <w:lang w:val="en-US"/>
        </w:rPr>
        <w:t>which are</w:t>
      </w:r>
      <w:r w:rsidRPr="0045228F">
        <w:rPr>
          <w:rFonts w:asciiTheme="minorHAnsi" w:hAnsiTheme="minorHAnsi" w:cstheme="minorHAnsi"/>
          <w:bCs/>
          <w:lang w:val="en-US"/>
        </w:rPr>
        <w:t xml:space="preserve"> shown as intensities of the map</w:t>
      </w:r>
      <w:r w:rsidR="00963ADB" w:rsidRPr="0045228F">
        <w:rPr>
          <w:rFonts w:asciiTheme="minorHAnsi" w:hAnsiTheme="minorHAnsi" w:cstheme="minorHAnsi"/>
          <w:bCs/>
          <w:lang w:val="en-US"/>
        </w:rPr>
        <w:t>.</w:t>
      </w:r>
      <w:r w:rsidRPr="0045228F">
        <w:rPr>
          <w:rFonts w:asciiTheme="minorHAnsi" w:hAnsiTheme="minorHAnsi" w:cstheme="minorHAnsi"/>
          <w:bCs/>
          <w:lang w:val="en-US"/>
        </w:rPr>
        <w:t xml:space="preserve"> </w:t>
      </w:r>
      <w:r w:rsidR="00963ADB" w:rsidRPr="0045228F">
        <w:rPr>
          <w:rFonts w:asciiTheme="minorHAnsi" w:hAnsiTheme="minorHAnsi" w:cstheme="minorHAnsi"/>
          <w:bCs/>
          <w:lang w:val="en-US"/>
        </w:rPr>
        <w:t>I</w:t>
      </w:r>
      <w:r w:rsidRPr="0045228F">
        <w:rPr>
          <w:rFonts w:asciiTheme="minorHAnsi" w:hAnsiTheme="minorHAnsi" w:cstheme="minorHAnsi"/>
          <w:bCs/>
          <w:lang w:val="en-US"/>
        </w:rPr>
        <w:t xml:space="preserve">n turn, the </w:t>
      </w:r>
      <w:r w:rsidR="000C654A" w:rsidRPr="0045228F">
        <w:rPr>
          <w:rFonts w:asciiTheme="minorHAnsi" w:hAnsiTheme="minorHAnsi" w:cstheme="minorHAnsi"/>
          <w:bCs/>
          <w:lang w:val="en-US"/>
        </w:rPr>
        <w:t xml:space="preserve">average trabecular thickness </w:t>
      </w:r>
      <w:r w:rsidRPr="0045228F">
        <w:rPr>
          <w:rFonts w:asciiTheme="minorHAnsi" w:hAnsiTheme="minorHAnsi" w:cstheme="minorHAnsi"/>
          <w:bCs/>
          <w:lang w:val="en-US"/>
        </w:rPr>
        <w:t xml:space="preserve">is defined as arithmetic mean value of the local thicknesses at all points in the object. </w:t>
      </w:r>
      <w:r w:rsidR="00D0612B" w:rsidRPr="0045228F">
        <w:rPr>
          <w:rFonts w:asciiTheme="minorHAnsi" w:hAnsiTheme="minorHAnsi" w:cstheme="minorHAnsi"/>
          <w:bCs/>
          <w:lang w:val="en-US"/>
        </w:rPr>
        <w:t xml:space="preserve">This algorithm </w:t>
      </w:r>
      <w:r w:rsidR="00E0395E" w:rsidRPr="0045228F">
        <w:rPr>
          <w:rFonts w:asciiTheme="minorHAnsi" w:hAnsiTheme="minorHAnsi" w:cstheme="minorHAnsi"/>
          <w:bCs/>
          <w:lang w:val="en-US"/>
        </w:rPr>
        <w:t>show</w:t>
      </w:r>
      <w:r w:rsidR="00BC1148" w:rsidRPr="0045228F">
        <w:rPr>
          <w:rFonts w:asciiTheme="minorHAnsi" w:hAnsiTheme="minorHAnsi" w:cstheme="minorHAnsi"/>
          <w:bCs/>
          <w:lang w:val="en-US"/>
        </w:rPr>
        <w:t>s</w:t>
      </w:r>
      <w:r w:rsidR="00E0395E" w:rsidRPr="0045228F">
        <w:rPr>
          <w:rFonts w:asciiTheme="minorHAnsi" w:hAnsiTheme="minorHAnsi" w:cstheme="minorHAnsi"/>
          <w:bCs/>
          <w:lang w:val="en-US"/>
        </w:rPr>
        <w:t xml:space="preserve"> </w:t>
      </w:r>
      <w:r w:rsidR="002F0286">
        <w:rPr>
          <w:rFonts w:asciiTheme="minorHAnsi" w:hAnsiTheme="minorHAnsi" w:cstheme="minorHAnsi"/>
          <w:bCs/>
          <w:lang w:val="en-US"/>
        </w:rPr>
        <w:t>good</w:t>
      </w:r>
      <w:r w:rsidR="002F0286" w:rsidRPr="0045228F">
        <w:rPr>
          <w:rFonts w:asciiTheme="minorHAnsi" w:hAnsiTheme="minorHAnsi" w:cstheme="minorHAnsi"/>
          <w:bCs/>
          <w:lang w:val="en-US"/>
        </w:rPr>
        <w:t xml:space="preserve"> </w:t>
      </w:r>
      <w:r w:rsidR="00E0395E" w:rsidRPr="0045228F">
        <w:rPr>
          <w:rFonts w:asciiTheme="minorHAnsi" w:hAnsiTheme="minorHAnsi" w:cstheme="minorHAnsi"/>
          <w:bCs/>
          <w:lang w:val="en-US"/>
        </w:rPr>
        <w:t>performance</w:t>
      </w:r>
      <w:r w:rsidR="00D0612B" w:rsidRPr="0045228F">
        <w:rPr>
          <w:rFonts w:asciiTheme="minorHAnsi" w:hAnsiTheme="minorHAnsi" w:cstheme="minorHAnsi"/>
          <w:bCs/>
          <w:lang w:val="en-US"/>
        </w:rPr>
        <w:t xml:space="preserve"> </w:t>
      </w:r>
      <w:r w:rsidR="0021450D" w:rsidRPr="0045228F">
        <w:rPr>
          <w:rFonts w:asciiTheme="minorHAnsi" w:hAnsiTheme="minorHAnsi" w:cstheme="minorHAnsi"/>
          <w:bCs/>
          <w:lang w:val="en-US"/>
        </w:rPr>
        <w:t xml:space="preserve">for extraction of the quantitative values </w:t>
      </w:r>
      <w:r w:rsidR="00D0612B" w:rsidRPr="0045228F">
        <w:rPr>
          <w:rFonts w:asciiTheme="minorHAnsi" w:hAnsiTheme="minorHAnsi" w:cstheme="minorHAnsi"/>
          <w:bCs/>
          <w:lang w:val="en-US"/>
        </w:rPr>
        <w:t>with high resolution and informative</w:t>
      </w:r>
      <w:r w:rsidR="00663335" w:rsidRPr="0045228F">
        <w:rPr>
          <w:rFonts w:asciiTheme="minorHAnsi" w:hAnsiTheme="minorHAnsi" w:cstheme="minorHAnsi"/>
          <w:bCs/>
          <w:lang w:val="en-US"/>
        </w:rPr>
        <w:t xml:space="preserve"> inputs</w:t>
      </w:r>
      <w:r w:rsidR="00B364F1" w:rsidRPr="0045228F">
        <w:rPr>
          <w:rFonts w:asciiTheme="minorHAnsi" w:hAnsiTheme="minorHAnsi" w:cstheme="minorHAnsi"/>
          <w:bCs/>
          <w:lang w:val="en-US"/>
        </w:rPr>
        <w:t xml:space="preserve"> such as</w:t>
      </w:r>
      <w:r w:rsidR="00D0612B" w:rsidRPr="0045228F">
        <w:rPr>
          <w:rFonts w:asciiTheme="minorHAnsi" w:hAnsiTheme="minorHAnsi" w:cstheme="minorHAnsi"/>
          <w:bCs/>
          <w:lang w:val="en-US"/>
        </w:rPr>
        <w:t xml:space="preserve"> micro-computed tomography (µCT)</w:t>
      </w:r>
      <w:r w:rsidRPr="0045228F">
        <w:rPr>
          <w:rFonts w:asciiTheme="minorHAnsi" w:hAnsiTheme="minorHAnsi" w:cstheme="minorHAnsi"/>
          <w:bCs/>
          <w:lang w:val="en-US"/>
        </w:rPr>
        <w:t xml:space="preserve">. In comparison with commercial software such as CT </w:t>
      </w:r>
      <w:proofErr w:type="spellStart"/>
      <w:r w:rsidRPr="0045228F">
        <w:rPr>
          <w:rFonts w:asciiTheme="minorHAnsi" w:hAnsiTheme="minorHAnsi" w:cstheme="minorHAnsi"/>
          <w:bCs/>
          <w:lang w:val="en-US"/>
        </w:rPr>
        <w:t>Analyser</w:t>
      </w:r>
      <w:proofErr w:type="spellEnd"/>
      <w:r w:rsidRPr="0045228F">
        <w:rPr>
          <w:rFonts w:asciiTheme="minorHAnsi" w:hAnsiTheme="minorHAnsi" w:cstheme="minorHAnsi"/>
          <w:bCs/>
          <w:lang w:val="en-US"/>
        </w:rPr>
        <w:t xml:space="preserve"> and </w:t>
      </w:r>
      <w:proofErr w:type="spellStart"/>
      <w:r w:rsidRPr="0045228F">
        <w:rPr>
          <w:rFonts w:asciiTheme="minorHAnsi" w:hAnsiTheme="minorHAnsi" w:cstheme="minorHAnsi"/>
          <w:bCs/>
          <w:lang w:val="en-US"/>
        </w:rPr>
        <w:t>Scanco</w:t>
      </w:r>
      <w:proofErr w:type="spellEnd"/>
      <w:r w:rsidRPr="0045228F">
        <w:rPr>
          <w:rFonts w:asciiTheme="minorHAnsi" w:hAnsiTheme="minorHAnsi" w:cstheme="minorHAnsi"/>
          <w:bCs/>
          <w:lang w:val="en-US"/>
        </w:rPr>
        <w:t xml:space="preserve">, </w:t>
      </w:r>
      <w:proofErr w:type="spellStart"/>
      <w:r w:rsidRPr="0045228F">
        <w:rPr>
          <w:rFonts w:asciiTheme="minorHAnsi" w:hAnsiTheme="minorHAnsi" w:cstheme="minorHAnsi"/>
          <w:bCs/>
          <w:lang w:val="en-US"/>
        </w:rPr>
        <w:t>BoneJ</w:t>
      </w:r>
      <w:proofErr w:type="spellEnd"/>
      <w:r w:rsidRPr="0045228F">
        <w:rPr>
          <w:rFonts w:asciiTheme="minorHAnsi" w:hAnsiTheme="minorHAnsi" w:cstheme="minorHAnsi"/>
          <w:bCs/>
          <w:lang w:val="en-US"/>
        </w:rPr>
        <w:t xml:space="preserve"> gives similar result</w:t>
      </w:r>
      <w:r w:rsidR="00D87077" w:rsidRPr="0045228F">
        <w:rPr>
          <w:rFonts w:asciiTheme="minorHAnsi" w:hAnsiTheme="minorHAnsi" w:cstheme="minorHAnsi"/>
          <w:bCs/>
          <w:lang w:val="en-US"/>
        </w:rPr>
        <w:t>s</w:t>
      </w:r>
      <w:r w:rsidRPr="0045228F">
        <w:rPr>
          <w:rFonts w:asciiTheme="minorHAnsi" w:hAnsiTheme="minorHAnsi" w:cstheme="minorHAnsi"/>
          <w:bCs/>
          <w:lang w:val="en-US"/>
        </w:rPr>
        <w:t xml:space="preserve"> of </w:t>
      </w:r>
      <w:r w:rsidR="001032CF" w:rsidRPr="0045228F">
        <w:rPr>
          <w:rFonts w:asciiTheme="minorHAnsi" w:hAnsiTheme="minorHAnsi" w:cstheme="minorHAnsi"/>
          <w:bCs/>
          <w:lang w:val="en-US"/>
        </w:rPr>
        <w:t xml:space="preserve">trabecular thickness </w:t>
      </w:r>
      <w:r w:rsidRPr="0045228F">
        <w:rPr>
          <w:rFonts w:asciiTheme="minorHAnsi" w:hAnsiTheme="minorHAnsi" w:cstheme="minorHAnsi"/>
          <w:bCs/>
          <w:lang w:val="en-US"/>
        </w:rPr>
        <w:t>measurement</w:t>
      </w:r>
      <w:r w:rsidR="00D87077" w:rsidRPr="0045228F">
        <w:rPr>
          <w:rFonts w:asciiTheme="minorHAnsi" w:hAnsiTheme="minorHAnsi" w:cstheme="minorHAnsi"/>
          <w:bCs/>
          <w:lang w:val="en-US"/>
        </w:rPr>
        <w:t>s</w:t>
      </w:r>
      <w:r w:rsidR="000F3004" w:rsidRPr="0045228F">
        <w:rPr>
          <w:rFonts w:asciiTheme="minorHAnsi" w:hAnsiTheme="minorHAnsi" w:cstheme="minorHAnsi"/>
          <w:bCs/>
          <w:lang w:val="en-US"/>
        </w:rPr>
        <w:t xml:space="preserve"> </w:t>
      </w:r>
      <w:r w:rsidR="00036829" w:rsidRPr="0045228F">
        <w:rPr>
          <w:rFonts w:asciiTheme="minorHAnsi" w:hAnsiTheme="minorHAnsi" w:cstheme="minorHAnsi"/>
          <w:bCs/>
          <w:lang w:val="en-US"/>
        </w:rPr>
        <w:t xml:space="preserve">with </w:t>
      </w:r>
      <w:r w:rsidR="00D87077" w:rsidRPr="0045228F">
        <w:rPr>
          <w:rFonts w:asciiTheme="minorHAnsi" w:hAnsiTheme="minorHAnsi" w:cstheme="minorHAnsi"/>
          <w:bCs/>
          <w:lang w:val="en-US"/>
        </w:rPr>
        <w:t>variation</w:t>
      </w:r>
      <w:r w:rsidR="00036829" w:rsidRPr="0045228F">
        <w:rPr>
          <w:rFonts w:asciiTheme="minorHAnsi" w:hAnsiTheme="minorHAnsi" w:cstheme="minorHAnsi"/>
          <w:bCs/>
          <w:lang w:val="en-US"/>
        </w:rPr>
        <w:t>s</w:t>
      </w:r>
      <w:r w:rsidR="00D87077" w:rsidRPr="0045228F">
        <w:rPr>
          <w:rFonts w:asciiTheme="minorHAnsi" w:hAnsiTheme="minorHAnsi" w:cstheme="minorHAnsi"/>
          <w:bCs/>
          <w:lang w:val="en-US"/>
        </w:rPr>
        <w:t xml:space="preserve"> of</w:t>
      </w:r>
      <w:r w:rsidR="000F3004" w:rsidRPr="0045228F">
        <w:rPr>
          <w:rFonts w:asciiTheme="minorHAnsi" w:hAnsiTheme="minorHAnsi" w:cstheme="minorHAnsi"/>
          <w:bCs/>
          <w:lang w:val="en-US"/>
        </w:rPr>
        <w:t xml:space="preserve"> around 10%,</w:t>
      </w:r>
      <w:r w:rsidRPr="0045228F">
        <w:rPr>
          <w:rFonts w:asciiTheme="minorHAnsi" w:hAnsiTheme="minorHAnsi" w:cstheme="minorHAnsi"/>
          <w:bCs/>
          <w:lang w:val="en-US"/>
        </w:rPr>
        <w:t xml:space="preserve"> but there is no clear evidence </w:t>
      </w:r>
      <w:r w:rsidR="00AD3415" w:rsidRPr="0045228F">
        <w:rPr>
          <w:rFonts w:asciiTheme="minorHAnsi" w:hAnsiTheme="minorHAnsi" w:cstheme="minorHAnsi"/>
          <w:bCs/>
          <w:lang w:val="en-US"/>
        </w:rPr>
        <w:t xml:space="preserve">for </w:t>
      </w:r>
      <w:r w:rsidR="00ED11E6" w:rsidRPr="0045228F">
        <w:rPr>
          <w:rFonts w:asciiTheme="minorHAnsi" w:hAnsiTheme="minorHAnsi" w:cstheme="minorHAnsi"/>
          <w:bCs/>
          <w:lang w:val="en-US"/>
        </w:rPr>
        <w:t>the</w:t>
      </w:r>
      <w:r w:rsidRPr="0045228F">
        <w:rPr>
          <w:rFonts w:asciiTheme="minorHAnsi" w:hAnsiTheme="minorHAnsi" w:cstheme="minorHAnsi"/>
          <w:bCs/>
          <w:lang w:val="en-US"/>
        </w:rPr>
        <w:t xml:space="preserve"> accurate outcomes</w:t>
      </w:r>
      <w:r w:rsidR="00452F27" w:rsidRPr="0045228F">
        <w:rPr>
          <w:rFonts w:asciiTheme="minorHAnsi" w:hAnsiTheme="minorHAnsi" w:cstheme="minorHAnsi"/>
          <w:bCs/>
          <w:lang w:val="en-US"/>
        </w:rPr>
        <w:fldChar w:fldCharType="begin"/>
      </w:r>
      <w:r w:rsidR="00670A0C">
        <w:rPr>
          <w:rFonts w:asciiTheme="minorHAnsi" w:hAnsiTheme="minorHAnsi" w:cstheme="minorHAnsi"/>
          <w:bCs/>
          <w:lang w:val="en-US"/>
        </w:rPr>
        <w:instrText xml:space="preserve"> ADDIN ZOTERO_ITEM CSL_CITATION {"citationID":"v0fR2nir","properties":{"formattedCitation":"\\super 8\\nosupersub{}","plainCitation":"8","noteIndex":0},"citationItems":[{"id":33,"uris":["http://zotero.org/users/local/fgi3VPtC/items/VYAJE9TW"],"uri":["http://zotero.org/users/local/fgi3VPtC/items/VYAJE9TW"],"itemData":{"id":33,"type":"article-journal","title":"BoneJ: Free and extensible bone image analysis in ImageJ","container-title":"Bone, Elsevier","page":"1076–1079","author":[{"family":"Doube","given":"M."},{"family":"Kłosowski","given":"M."},{"family":"Arganda-Carreras","given":"I."},{"family":"Cordelières","given":"F."},{"family":"Dougherty","given":"R."},{"family":"Jackson","given":"J."},{"family":"Schmid","given":"B."},{"family":"Hutchinson","given":"J."},{"family":"Shefelbine","given":"S."}],"issued":{"date-parts":[["2010"]]}}}],"schema":"https://github.com/citation-style-language/schema/raw/master/csl-citation.json"} </w:instrText>
      </w:r>
      <w:r w:rsidR="00452F27" w:rsidRPr="0045228F">
        <w:rPr>
          <w:rFonts w:asciiTheme="minorHAnsi" w:hAnsiTheme="minorHAnsi" w:cstheme="minorHAnsi"/>
          <w:bCs/>
          <w:lang w:val="en-US"/>
        </w:rPr>
        <w:fldChar w:fldCharType="separate"/>
      </w:r>
      <w:r w:rsidR="00670A0C" w:rsidRPr="00670A0C">
        <w:rPr>
          <w:rFonts w:cs="Calibri"/>
          <w:szCs w:val="24"/>
          <w:vertAlign w:val="superscript"/>
        </w:rPr>
        <w:t>8</w:t>
      </w:r>
      <w:r w:rsidR="00452F27" w:rsidRPr="0045228F">
        <w:rPr>
          <w:rFonts w:asciiTheme="minorHAnsi" w:hAnsiTheme="minorHAnsi" w:cstheme="minorHAnsi"/>
          <w:bCs/>
          <w:lang w:val="en-US"/>
        </w:rPr>
        <w:fldChar w:fldCharType="end"/>
      </w:r>
      <w:r w:rsidRPr="0045228F">
        <w:rPr>
          <w:rFonts w:asciiTheme="minorHAnsi" w:hAnsiTheme="minorHAnsi" w:cstheme="minorHAnsi"/>
          <w:bCs/>
          <w:lang w:val="en-US"/>
        </w:rPr>
        <w:t xml:space="preserve">. In order to produce </w:t>
      </w:r>
      <w:r w:rsidR="00EA7DD6" w:rsidRPr="0045228F">
        <w:rPr>
          <w:rFonts w:asciiTheme="minorHAnsi" w:hAnsiTheme="minorHAnsi" w:cstheme="minorHAnsi"/>
          <w:bCs/>
          <w:lang w:val="en-US"/>
        </w:rPr>
        <w:t>correct</w:t>
      </w:r>
      <w:r w:rsidR="00D75F08" w:rsidRPr="0045228F">
        <w:rPr>
          <w:rFonts w:asciiTheme="minorHAnsi" w:hAnsiTheme="minorHAnsi" w:cstheme="minorHAnsi"/>
          <w:bCs/>
          <w:lang w:val="en-US"/>
        </w:rPr>
        <w:t xml:space="preserve"> and</w:t>
      </w:r>
      <w:r w:rsidRPr="0045228F">
        <w:rPr>
          <w:rFonts w:asciiTheme="minorHAnsi" w:hAnsiTheme="minorHAnsi" w:cstheme="minorHAnsi"/>
          <w:bCs/>
          <w:lang w:val="en-US"/>
        </w:rPr>
        <w:t xml:space="preserve"> verified measurements</w:t>
      </w:r>
      <w:r w:rsidR="00663335" w:rsidRPr="0045228F">
        <w:rPr>
          <w:rFonts w:asciiTheme="minorHAnsi" w:hAnsiTheme="minorHAnsi" w:cstheme="minorHAnsi"/>
          <w:bCs/>
          <w:lang w:val="en-US"/>
        </w:rPr>
        <w:t xml:space="preserve"> from bone µCT</w:t>
      </w:r>
      <w:r w:rsidR="00D75F08" w:rsidRPr="0045228F">
        <w:rPr>
          <w:rFonts w:asciiTheme="minorHAnsi" w:hAnsiTheme="minorHAnsi" w:cstheme="minorHAnsi"/>
          <w:bCs/>
          <w:lang w:val="en-US"/>
        </w:rPr>
        <w:t>s</w:t>
      </w:r>
      <w:r w:rsidRPr="0045228F">
        <w:rPr>
          <w:rFonts w:asciiTheme="minorHAnsi" w:hAnsiTheme="minorHAnsi" w:cstheme="minorHAnsi"/>
          <w:bCs/>
          <w:lang w:val="en-US"/>
        </w:rPr>
        <w:t>,</w:t>
      </w:r>
      <w:r w:rsidR="00705B84">
        <w:rPr>
          <w:rFonts w:asciiTheme="minorHAnsi" w:hAnsiTheme="minorHAnsi" w:cstheme="minorHAnsi"/>
          <w:bCs/>
          <w:lang w:val="en-US"/>
        </w:rPr>
        <w:t xml:space="preserve"> which is confirmed below,</w:t>
      </w:r>
      <w:r w:rsidRPr="0045228F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45228F">
        <w:rPr>
          <w:rFonts w:asciiTheme="minorHAnsi" w:hAnsiTheme="minorHAnsi" w:cstheme="minorHAnsi"/>
          <w:bCs/>
          <w:lang w:val="en-US"/>
        </w:rPr>
        <w:t>Gremse</w:t>
      </w:r>
      <w:proofErr w:type="spellEnd"/>
      <w:r w:rsidRPr="0045228F">
        <w:rPr>
          <w:rFonts w:asciiTheme="minorHAnsi" w:hAnsiTheme="minorHAnsi" w:cstheme="minorHAnsi"/>
          <w:bCs/>
          <w:lang w:val="en-US"/>
        </w:rPr>
        <w:t xml:space="preserve"> et al.</w:t>
      </w:r>
      <w:r w:rsidR="00D70FCF" w:rsidRPr="0045228F">
        <w:rPr>
          <w:rFonts w:asciiTheme="minorHAnsi" w:hAnsiTheme="minorHAnsi" w:cstheme="minorHAnsi"/>
          <w:bCs/>
          <w:lang w:val="en-US"/>
        </w:rPr>
        <w:t xml:space="preserve"> </w:t>
      </w:r>
      <w:r w:rsidRPr="0045228F">
        <w:rPr>
          <w:rFonts w:asciiTheme="minorHAnsi" w:hAnsiTheme="minorHAnsi" w:cstheme="minorHAnsi"/>
          <w:bCs/>
          <w:lang w:val="en-US"/>
        </w:rPr>
        <w:t xml:space="preserve">implemented </w:t>
      </w:r>
      <w:r w:rsidR="00E0395E" w:rsidRPr="0045228F">
        <w:rPr>
          <w:rFonts w:asciiTheme="minorHAnsi" w:hAnsiTheme="minorHAnsi" w:cstheme="minorHAnsi"/>
          <w:bCs/>
          <w:lang w:val="en-US"/>
        </w:rPr>
        <w:t>a</w:t>
      </w:r>
      <w:r w:rsidRPr="0045228F">
        <w:rPr>
          <w:rFonts w:asciiTheme="minorHAnsi" w:hAnsiTheme="minorHAnsi" w:cstheme="minorHAnsi"/>
          <w:bCs/>
          <w:lang w:val="en-US"/>
        </w:rPr>
        <w:t xml:space="preserve"> </w:t>
      </w:r>
      <w:r w:rsidR="0021450D">
        <w:rPr>
          <w:rFonts w:asciiTheme="minorHAnsi" w:hAnsiTheme="minorHAnsi" w:cstheme="minorHAnsi"/>
          <w:bCs/>
          <w:lang w:val="en-US"/>
        </w:rPr>
        <w:t>graphics pr</w:t>
      </w:r>
      <w:r w:rsidR="005919B5">
        <w:rPr>
          <w:rFonts w:asciiTheme="minorHAnsi" w:hAnsiTheme="minorHAnsi" w:cstheme="minorHAnsi"/>
          <w:bCs/>
          <w:lang w:val="en-US"/>
        </w:rPr>
        <w:t>o</w:t>
      </w:r>
      <w:r w:rsidR="0021450D">
        <w:rPr>
          <w:rFonts w:asciiTheme="minorHAnsi" w:hAnsiTheme="minorHAnsi" w:cstheme="minorHAnsi"/>
          <w:bCs/>
          <w:lang w:val="en-US"/>
        </w:rPr>
        <w:t>cessing unit(</w:t>
      </w:r>
      <w:r w:rsidRPr="0045228F">
        <w:rPr>
          <w:rFonts w:asciiTheme="minorHAnsi" w:hAnsiTheme="minorHAnsi" w:cstheme="minorHAnsi"/>
          <w:bCs/>
          <w:lang w:val="en-US"/>
        </w:rPr>
        <w:t>GPU</w:t>
      </w:r>
      <w:r w:rsidR="0021450D">
        <w:rPr>
          <w:rFonts w:asciiTheme="minorHAnsi" w:hAnsiTheme="minorHAnsi" w:cstheme="minorHAnsi"/>
          <w:bCs/>
          <w:lang w:val="en-US"/>
        </w:rPr>
        <w:t>)</w:t>
      </w:r>
      <w:r w:rsidRPr="0045228F">
        <w:rPr>
          <w:rFonts w:asciiTheme="minorHAnsi" w:hAnsiTheme="minorHAnsi" w:cstheme="minorHAnsi"/>
          <w:bCs/>
          <w:lang w:val="en-US"/>
        </w:rPr>
        <w:t xml:space="preserve">-accelerated tool </w:t>
      </w:r>
      <w:r w:rsidR="00190123">
        <w:rPr>
          <w:rFonts w:asciiTheme="minorHAnsi" w:hAnsiTheme="minorHAnsi" w:cstheme="minorHAnsi"/>
          <w:bCs/>
          <w:lang w:val="en-US"/>
        </w:rPr>
        <w:t xml:space="preserve">for </w:t>
      </w:r>
      <w:r w:rsidRPr="0045228F">
        <w:rPr>
          <w:rFonts w:asciiTheme="minorHAnsi" w:hAnsiTheme="minorHAnsi" w:cstheme="minorHAnsi"/>
          <w:bCs/>
          <w:lang w:val="en-US"/>
        </w:rPr>
        <w:t xml:space="preserve">bone </w:t>
      </w:r>
      <w:r w:rsidR="001032CF" w:rsidRPr="0045228F">
        <w:rPr>
          <w:rFonts w:asciiTheme="minorHAnsi" w:hAnsiTheme="minorHAnsi" w:cstheme="minorHAnsi"/>
          <w:bCs/>
          <w:lang w:val="en-US"/>
        </w:rPr>
        <w:t xml:space="preserve">trabecular thickness </w:t>
      </w:r>
      <w:r w:rsidR="00E0395E" w:rsidRPr="0045228F">
        <w:rPr>
          <w:rFonts w:asciiTheme="minorHAnsi" w:hAnsiTheme="minorHAnsi" w:cstheme="minorHAnsi"/>
          <w:bCs/>
          <w:lang w:val="en-US"/>
        </w:rPr>
        <w:t>calculations</w:t>
      </w:r>
      <w:r w:rsidR="00452F27" w:rsidRPr="0045228F">
        <w:rPr>
          <w:rFonts w:asciiTheme="minorHAnsi" w:hAnsiTheme="minorHAnsi" w:cstheme="minorHAnsi"/>
          <w:bCs/>
          <w:lang w:val="en-US"/>
        </w:rPr>
        <w:fldChar w:fldCharType="begin"/>
      </w:r>
      <w:r w:rsidR="00670A0C">
        <w:rPr>
          <w:rFonts w:asciiTheme="minorHAnsi" w:hAnsiTheme="minorHAnsi" w:cstheme="minorHAnsi"/>
          <w:bCs/>
          <w:lang w:val="en-US"/>
        </w:rPr>
        <w:instrText xml:space="preserve"> ADDIN ZOTERO_ITEM CSL_CITATION {"citationID":"5p4vgYvC","properties":{"formattedCitation":"\\super 7\\nosupersub{}","plainCitation":"7","noteIndex":0},"citationItems":[{"id":20,"uris":["http://zotero.org/users/local/fgi3VPtC/items/F5KYTSSS"],"uri":["http://zotero.org/users/local/fgi3VPtC/items/F5KYTSSS"],"itemData":{"id":20,"type":"article-journal","title":"Imalytics Preclinical: Interactive Analysis of Biomedical Volume Data","container-title":"Theranostics","page":"328-341","volume":"6","issue":"3","author":[{"family":"Gremse","given":"F."},{"family":"Stärk","given":"Marius"},{"family":"Ehling","given":"Josef"},{"family":"Menzel","given":"Jan Robert"},{"family":"Lammers","given":"Twan"},{"family":"Kiessling","given":"Fabian"}],"issued":{"date-parts":[["2016"]]}}}],"schema":"https://github.com/citation-style-language/schema/raw/master/csl-citation.json"} </w:instrText>
      </w:r>
      <w:r w:rsidR="00452F27" w:rsidRPr="0045228F">
        <w:rPr>
          <w:rFonts w:asciiTheme="minorHAnsi" w:hAnsiTheme="minorHAnsi" w:cstheme="minorHAnsi"/>
          <w:bCs/>
          <w:lang w:val="en-US"/>
        </w:rPr>
        <w:fldChar w:fldCharType="separate"/>
      </w:r>
      <w:r w:rsidR="00670A0C" w:rsidRPr="00670A0C">
        <w:rPr>
          <w:rFonts w:cs="Calibri"/>
          <w:szCs w:val="24"/>
          <w:vertAlign w:val="superscript"/>
        </w:rPr>
        <w:t>7</w:t>
      </w:r>
      <w:r w:rsidR="00452F27" w:rsidRPr="0045228F">
        <w:rPr>
          <w:rFonts w:asciiTheme="minorHAnsi" w:hAnsiTheme="minorHAnsi" w:cstheme="minorHAnsi"/>
          <w:bCs/>
          <w:lang w:val="en-US"/>
        </w:rPr>
        <w:fldChar w:fldCharType="end"/>
      </w:r>
      <w:r w:rsidRPr="0045228F">
        <w:rPr>
          <w:rFonts w:asciiTheme="minorHAnsi" w:hAnsiTheme="minorHAnsi" w:cstheme="minorHAnsi"/>
          <w:bCs/>
          <w:lang w:val="en-US"/>
        </w:rPr>
        <w:t xml:space="preserve">. </w:t>
      </w:r>
      <w:r w:rsidR="001D4213">
        <w:rPr>
          <w:rFonts w:asciiTheme="minorHAnsi" w:hAnsiTheme="minorHAnsi" w:cstheme="minorHAnsi"/>
          <w:bCs/>
          <w:lang w:val="en-US"/>
        </w:rPr>
        <w:t xml:space="preserve">This tool, </w:t>
      </w:r>
      <w:r w:rsidR="00190123" w:rsidRPr="0045228F">
        <w:rPr>
          <w:rFonts w:asciiTheme="minorHAnsi" w:hAnsiTheme="minorHAnsi" w:cstheme="minorHAnsi"/>
          <w:bCs/>
          <w:lang w:val="en-US"/>
        </w:rPr>
        <w:t xml:space="preserve">named </w:t>
      </w:r>
      <w:proofErr w:type="spellStart"/>
      <w:r w:rsidR="00190123" w:rsidRPr="0045228F">
        <w:rPr>
          <w:rFonts w:asciiTheme="minorHAnsi" w:hAnsiTheme="minorHAnsi" w:cstheme="minorHAnsi"/>
          <w:bCs/>
          <w:lang w:val="en-US"/>
        </w:rPr>
        <w:t>Imalytics</w:t>
      </w:r>
      <w:proofErr w:type="spellEnd"/>
      <w:r w:rsidR="00190123" w:rsidRPr="0045228F">
        <w:rPr>
          <w:rFonts w:asciiTheme="minorHAnsi" w:hAnsiTheme="minorHAnsi" w:cstheme="minorHAnsi"/>
          <w:bCs/>
          <w:lang w:val="en-US"/>
        </w:rPr>
        <w:t xml:space="preserve"> Preclinical (</w:t>
      </w:r>
      <w:proofErr w:type="spellStart"/>
      <w:r w:rsidR="00190123" w:rsidRPr="0045228F">
        <w:rPr>
          <w:rFonts w:asciiTheme="minorHAnsi" w:hAnsiTheme="minorHAnsi" w:cstheme="minorHAnsi"/>
          <w:bCs/>
          <w:lang w:val="en-US"/>
        </w:rPr>
        <w:t>Imalytics</w:t>
      </w:r>
      <w:proofErr w:type="spellEnd"/>
      <w:r w:rsidR="00190123" w:rsidRPr="0045228F">
        <w:rPr>
          <w:rFonts w:asciiTheme="minorHAnsi" w:hAnsiTheme="minorHAnsi" w:cstheme="minorHAnsi"/>
          <w:bCs/>
          <w:lang w:val="en-US"/>
        </w:rPr>
        <w:t xml:space="preserve">), </w:t>
      </w:r>
      <w:r w:rsidR="001D4213">
        <w:rPr>
          <w:rFonts w:asciiTheme="minorHAnsi" w:hAnsiTheme="minorHAnsi" w:cstheme="minorHAnsi"/>
          <w:bCs/>
          <w:lang w:val="en-US"/>
        </w:rPr>
        <w:t xml:space="preserve">is also </w:t>
      </w:r>
      <w:r w:rsidR="00190123" w:rsidRPr="0045228F">
        <w:rPr>
          <w:rFonts w:asciiTheme="minorHAnsi" w:hAnsiTheme="minorHAnsi" w:cstheme="minorHAnsi"/>
          <w:bCs/>
          <w:lang w:val="en-US"/>
        </w:rPr>
        <w:t>for interactive segmentations</w:t>
      </w:r>
      <w:r w:rsidR="00D874B8">
        <w:rPr>
          <w:rFonts w:asciiTheme="minorHAnsi" w:hAnsiTheme="minorHAnsi" w:cstheme="minorHAnsi"/>
          <w:bCs/>
          <w:lang w:val="en-US"/>
        </w:rPr>
        <w:t xml:space="preserve"> in medical imaging.</w:t>
      </w:r>
      <w:r w:rsidR="00190123" w:rsidRPr="0045228F">
        <w:rPr>
          <w:rFonts w:asciiTheme="minorHAnsi" w:hAnsiTheme="minorHAnsi" w:cstheme="minorHAnsi"/>
          <w:bCs/>
          <w:lang w:val="en-US"/>
        </w:rPr>
        <w:t xml:space="preserve"> </w:t>
      </w:r>
    </w:p>
    <w:p w14:paraId="43E16453" w14:textId="1834D529" w:rsidR="00194E6A" w:rsidRDefault="00DC12A8" w:rsidP="000D4A71">
      <w:pPr>
        <w:spacing w:before="120" w:line="276" w:lineRule="auto"/>
        <w:rPr>
          <w:rFonts w:asciiTheme="minorHAnsi" w:hAnsiTheme="minorHAnsi" w:cstheme="minorHAnsi"/>
          <w:bCs/>
          <w:lang w:val="en-US"/>
        </w:rPr>
      </w:pPr>
      <w:r w:rsidRPr="0045228F">
        <w:rPr>
          <w:rFonts w:asciiTheme="minorHAnsi" w:hAnsiTheme="minorHAnsi" w:cstheme="minorHAnsi"/>
          <w:bCs/>
          <w:lang w:val="en-US"/>
        </w:rPr>
        <w:t>In this work, we present</w:t>
      </w:r>
      <w:r w:rsidR="00983CD9" w:rsidRPr="0045228F">
        <w:rPr>
          <w:rFonts w:asciiTheme="minorHAnsi" w:hAnsiTheme="minorHAnsi" w:cstheme="minorHAnsi"/>
          <w:bCs/>
          <w:lang w:val="en-US"/>
        </w:rPr>
        <w:t xml:space="preserve"> a micro-computed tomography database as well as</w:t>
      </w:r>
      <w:r w:rsidRPr="0045228F">
        <w:rPr>
          <w:rFonts w:asciiTheme="minorHAnsi" w:hAnsiTheme="minorHAnsi" w:cstheme="minorHAnsi"/>
          <w:bCs/>
          <w:lang w:val="en-US"/>
        </w:rPr>
        <w:t xml:space="preserve"> the reference implementation for </w:t>
      </w:r>
      <w:r w:rsidR="000027AB" w:rsidRPr="0045228F">
        <w:rPr>
          <w:rFonts w:asciiTheme="minorHAnsi" w:hAnsiTheme="minorHAnsi" w:cstheme="minorHAnsi"/>
          <w:bCs/>
          <w:lang w:val="en-US"/>
        </w:rPr>
        <w:t xml:space="preserve">accurate </w:t>
      </w:r>
      <w:r w:rsidR="00794932" w:rsidRPr="0045228F">
        <w:rPr>
          <w:rFonts w:asciiTheme="minorHAnsi" w:hAnsiTheme="minorHAnsi" w:cstheme="minorHAnsi"/>
          <w:bCs/>
          <w:lang w:val="en-US"/>
        </w:rPr>
        <w:t xml:space="preserve">trabecular </w:t>
      </w:r>
      <w:r w:rsidRPr="0045228F">
        <w:rPr>
          <w:rFonts w:asciiTheme="minorHAnsi" w:hAnsiTheme="minorHAnsi" w:cstheme="minorHAnsi"/>
          <w:bCs/>
          <w:lang w:val="en-US"/>
        </w:rPr>
        <w:t xml:space="preserve">thickness </w:t>
      </w:r>
      <w:r w:rsidR="00794932" w:rsidRPr="0045228F">
        <w:rPr>
          <w:rFonts w:asciiTheme="minorHAnsi" w:hAnsiTheme="minorHAnsi" w:cstheme="minorHAnsi"/>
          <w:bCs/>
          <w:lang w:val="en-US"/>
        </w:rPr>
        <w:t>computation</w:t>
      </w:r>
      <w:r w:rsidR="00D87077" w:rsidRPr="0045228F">
        <w:rPr>
          <w:rFonts w:asciiTheme="minorHAnsi" w:hAnsiTheme="minorHAnsi" w:cstheme="minorHAnsi"/>
          <w:bCs/>
          <w:lang w:val="en-US"/>
        </w:rPr>
        <w:t>,</w:t>
      </w:r>
      <w:r w:rsidR="00794932" w:rsidRPr="0045228F">
        <w:rPr>
          <w:rFonts w:asciiTheme="minorHAnsi" w:hAnsiTheme="minorHAnsi" w:cstheme="minorHAnsi"/>
          <w:bCs/>
          <w:lang w:val="en-US"/>
        </w:rPr>
        <w:t xml:space="preserve"> </w:t>
      </w:r>
      <w:r w:rsidRPr="0045228F">
        <w:rPr>
          <w:rFonts w:asciiTheme="minorHAnsi" w:hAnsiTheme="minorHAnsi" w:cstheme="minorHAnsi"/>
          <w:bCs/>
          <w:lang w:val="en-US"/>
        </w:rPr>
        <w:t xml:space="preserve">which </w:t>
      </w:r>
      <w:r w:rsidR="00D8020D">
        <w:rPr>
          <w:rFonts w:asciiTheme="minorHAnsi" w:hAnsiTheme="minorHAnsi" w:cstheme="minorHAnsi"/>
          <w:bCs/>
          <w:lang w:val="en-US"/>
        </w:rPr>
        <w:t xml:space="preserve">is computed </w:t>
      </w:r>
      <w:r w:rsidRPr="0045228F">
        <w:rPr>
          <w:rFonts w:asciiTheme="minorHAnsi" w:hAnsiTheme="minorHAnsi" w:cstheme="minorHAnsi"/>
          <w:bCs/>
          <w:lang w:val="en-US"/>
        </w:rPr>
        <w:t xml:space="preserve">with the brute force method </w:t>
      </w:r>
      <w:bookmarkStart w:id="2" w:name="__DdeLink__333_2215260897"/>
      <w:r w:rsidRPr="0045228F">
        <w:rPr>
          <w:rFonts w:asciiTheme="minorHAnsi" w:hAnsiTheme="minorHAnsi" w:cstheme="minorHAnsi"/>
          <w:bCs/>
          <w:lang w:val="en-US"/>
        </w:rPr>
        <w:t>according to</w:t>
      </w:r>
      <w:bookmarkEnd w:id="2"/>
      <w:r w:rsidRPr="0045228F">
        <w:rPr>
          <w:rFonts w:asciiTheme="minorHAnsi" w:hAnsiTheme="minorHAnsi" w:cstheme="minorHAnsi"/>
          <w:bCs/>
          <w:lang w:val="en-US"/>
        </w:rPr>
        <w:t xml:space="preserve"> the </w:t>
      </w:r>
      <w:r w:rsidR="00DE0B4E">
        <w:rPr>
          <w:rFonts w:asciiTheme="minorHAnsi" w:hAnsiTheme="minorHAnsi" w:cstheme="minorHAnsi"/>
          <w:bCs/>
          <w:lang w:val="en-US"/>
        </w:rPr>
        <w:t>volume-based</w:t>
      </w:r>
      <w:r w:rsidR="00151328">
        <w:rPr>
          <w:rFonts w:asciiTheme="minorHAnsi" w:hAnsiTheme="minorHAnsi" w:cstheme="minorHAnsi"/>
          <w:bCs/>
          <w:lang w:val="en-US"/>
        </w:rPr>
        <w:t xml:space="preserve"> </w:t>
      </w:r>
      <w:r w:rsidR="001032CF" w:rsidRPr="0045228F">
        <w:rPr>
          <w:rFonts w:asciiTheme="minorHAnsi" w:hAnsiTheme="minorHAnsi" w:cstheme="minorHAnsi"/>
          <w:bCs/>
          <w:lang w:val="en-US"/>
        </w:rPr>
        <w:t xml:space="preserve">thickness </w:t>
      </w:r>
      <w:r w:rsidRPr="0045228F">
        <w:rPr>
          <w:rFonts w:asciiTheme="minorHAnsi" w:hAnsiTheme="minorHAnsi" w:cstheme="minorHAnsi"/>
          <w:bCs/>
          <w:lang w:val="en-US"/>
        </w:rPr>
        <w:t>definition</w:t>
      </w:r>
      <w:r w:rsidR="008E51D4">
        <w:rPr>
          <w:rFonts w:asciiTheme="minorHAnsi" w:hAnsiTheme="minorHAnsi" w:cstheme="minorHAnsi"/>
          <w:bCs/>
          <w:lang w:val="en-US"/>
        </w:rPr>
        <w:t xml:space="preserve"> of </w:t>
      </w:r>
      <w:r w:rsidR="008E51D4" w:rsidRPr="0045228F">
        <w:rPr>
          <w:rFonts w:asciiTheme="minorHAnsi" w:hAnsiTheme="minorHAnsi" w:cstheme="minorHAnsi"/>
          <w:bCs/>
          <w:lang w:val="en-US"/>
        </w:rPr>
        <w:t xml:space="preserve">Hildebrand and </w:t>
      </w:r>
      <w:proofErr w:type="spellStart"/>
      <w:r w:rsidR="008E51D4" w:rsidRPr="0045228F">
        <w:rPr>
          <w:rFonts w:asciiTheme="minorHAnsi" w:hAnsiTheme="minorHAnsi" w:cstheme="minorHAnsi"/>
          <w:bCs/>
          <w:lang w:val="en-US"/>
        </w:rPr>
        <w:t>Rüegsegger</w:t>
      </w:r>
      <w:proofErr w:type="spellEnd"/>
      <w:r w:rsidRPr="0045228F">
        <w:rPr>
          <w:rFonts w:asciiTheme="minorHAnsi" w:hAnsiTheme="minorHAnsi" w:cstheme="minorHAnsi"/>
          <w:bCs/>
          <w:lang w:val="en-US"/>
        </w:rPr>
        <w:t xml:space="preserve">. From that, we </w:t>
      </w:r>
      <w:r w:rsidR="00794932" w:rsidRPr="0045228F">
        <w:rPr>
          <w:rFonts w:asciiTheme="minorHAnsi" w:hAnsiTheme="minorHAnsi" w:cstheme="minorHAnsi"/>
          <w:bCs/>
          <w:lang w:val="en-US"/>
        </w:rPr>
        <w:t xml:space="preserve">can </w:t>
      </w:r>
      <w:r w:rsidR="000027AB" w:rsidRPr="0045228F">
        <w:rPr>
          <w:rFonts w:asciiTheme="minorHAnsi" w:hAnsiTheme="minorHAnsi" w:cstheme="minorHAnsi"/>
          <w:bCs/>
          <w:lang w:val="en-US"/>
        </w:rPr>
        <w:t xml:space="preserve">validate the dataset by </w:t>
      </w:r>
      <w:r w:rsidRPr="0045228F">
        <w:rPr>
          <w:rFonts w:asciiTheme="minorHAnsi" w:hAnsiTheme="minorHAnsi" w:cstheme="minorHAnsi"/>
          <w:bCs/>
          <w:lang w:val="en-US"/>
        </w:rPr>
        <w:t>verify</w:t>
      </w:r>
      <w:r w:rsidR="000027AB" w:rsidRPr="0045228F">
        <w:rPr>
          <w:rFonts w:asciiTheme="minorHAnsi" w:hAnsiTheme="minorHAnsi" w:cstheme="minorHAnsi"/>
          <w:bCs/>
          <w:lang w:val="en-US"/>
        </w:rPr>
        <w:t>ing</w:t>
      </w:r>
      <w:r w:rsidRPr="0045228F">
        <w:rPr>
          <w:rFonts w:asciiTheme="minorHAnsi" w:hAnsiTheme="minorHAnsi" w:cstheme="minorHAnsi"/>
          <w:bCs/>
          <w:lang w:val="en-US"/>
        </w:rPr>
        <w:t xml:space="preserve"> the </w:t>
      </w:r>
      <w:r w:rsidR="00AD5AD6" w:rsidRPr="0045228F">
        <w:rPr>
          <w:rFonts w:asciiTheme="minorHAnsi" w:hAnsiTheme="minorHAnsi" w:cstheme="minorHAnsi"/>
          <w:bCs/>
          <w:lang w:val="en-US"/>
        </w:rPr>
        <w:t xml:space="preserve">degree of </w:t>
      </w:r>
      <w:r w:rsidRPr="0045228F">
        <w:rPr>
          <w:rFonts w:asciiTheme="minorHAnsi" w:hAnsiTheme="minorHAnsi" w:cstheme="minorHAnsi"/>
          <w:bCs/>
          <w:lang w:val="en-US"/>
        </w:rPr>
        <w:t>accuracy</w:t>
      </w:r>
      <w:r w:rsidR="00791166" w:rsidRPr="0045228F">
        <w:rPr>
          <w:rFonts w:asciiTheme="minorHAnsi" w:hAnsiTheme="minorHAnsi" w:cstheme="minorHAnsi"/>
          <w:bCs/>
          <w:lang w:val="en-US"/>
        </w:rPr>
        <w:t xml:space="preserve"> </w:t>
      </w:r>
      <w:r w:rsidRPr="0045228F">
        <w:rPr>
          <w:rFonts w:asciiTheme="minorHAnsi" w:hAnsiTheme="minorHAnsi" w:cstheme="minorHAnsi"/>
          <w:bCs/>
          <w:lang w:val="en-US"/>
        </w:rPr>
        <w:t xml:space="preserve">of </w:t>
      </w:r>
      <w:r w:rsidR="001032CF" w:rsidRPr="0045228F">
        <w:rPr>
          <w:rFonts w:asciiTheme="minorHAnsi" w:hAnsiTheme="minorHAnsi" w:cstheme="minorHAnsi"/>
          <w:bCs/>
          <w:lang w:val="en-US"/>
        </w:rPr>
        <w:t xml:space="preserve">trabecular thickness </w:t>
      </w:r>
      <w:r w:rsidRPr="0045228F">
        <w:rPr>
          <w:rFonts w:asciiTheme="minorHAnsi" w:hAnsiTheme="minorHAnsi" w:cstheme="minorHAnsi"/>
          <w:bCs/>
          <w:lang w:val="en-US"/>
        </w:rPr>
        <w:t xml:space="preserve">measurement of </w:t>
      </w:r>
      <w:proofErr w:type="spellStart"/>
      <w:r w:rsidRPr="0045228F">
        <w:rPr>
          <w:rFonts w:asciiTheme="minorHAnsi" w:hAnsiTheme="minorHAnsi" w:cstheme="minorHAnsi"/>
          <w:bCs/>
          <w:lang w:val="en-US"/>
        </w:rPr>
        <w:t>Imalytics</w:t>
      </w:r>
      <w:proofErr w:type="spellEnd"/>
      <w:r w:rsidRPr="0045228F">
        <w:rPr>
          <w:rFonts w:asciiTheme="minorHAnsi" w:hAnsiTheme="minorHAnsi" w:cstheme="minorHAnsi"/>
          <w:bCs/>
          <w:lang w:val="en-US"/>
        </w:rPr>
        <w:t xml:space="preserve"> and </w:t>
      </w:r>
      <w:proofErr w:type="spellStart"/>
      <w:r w:rsidRPr="0045228F">
        <w:rPr>
          <w:rFonts w:asciiTheme="minorHAnsi" w:hAnsiTheme="minorHAnsi" w:cstheme="minorHAnsi"/>
          <w:bCs/>
          <w:lang w:val="en-US"/>
        </w:rPr>
        <w:t>BoneJ</w:t>
      </w:r>
      <w:proofErr w:type="spellEnd"/>
      <w:r w:rsidR="00794932" w:rsidRPr="0045228F">
        <w:rPr>
          <w:rFonts w:asciiTheme="minorHAnsi" w:hAnsiTheme="minorHAnsi" w:cstheme="minorHAnsi"/>
          <w:bCs/>
          <w:lang w:val="en-US"/>
        </w:rPr>
        <w:t>.</w:t>
      </w:r>
      <w:r w:rsidR="004128AD" w:rsidRPr="0045228F">
        <w:rPr>
          <w:rFonts w:asciiTheme="minorHAnsi" w:hAnsiTheme="minorHAnsi" w:cstheme="minorHAnsi"/>
          <w:bCs/>
          <w:lang w:val="en-US"/>
        </w:rPr>
        <w:t xml:space="preserve"> </w:t>
      </w:r>
    </w:p>
    <w:p w14:paraId="5D6DA51C" w14:textId="09D3C42B" w:rsidR="00F543CA" w:rsidRPr="0045228F" w:rsidRDefault="008F7FA6" w:rsidP="00306C87">
      <w:pPr>
        <w:spacing w:before="120" w:line="276" w:lineRule="auto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</w:rPr>
        <w:t xml:space="preserve">The brute force method for trabecular thickness measurement is to calculate exhaustively thickness of every point according to the volume-based thickness concept without any heuristic approximation. </w:t>
      </w:r>
      <w:r w:rsidR="00306C87">
        <w:rPr>
          <w:rFonts w:asciiTheme="minorHAnsi" w:hAnsiTheme="minorHAnsi" w:cstheme="minorHAnsi"/>
          <w:bCs/>
          <w:lang w:val="en-US"/>
        </w:rPr>
        <w:t>T</w:t>
      </w:r>
      <w:r w:rsidR="00AE7CEB" w:rsidRPr="0045228F">
        <w:rPr>
          <w:rFonts w:asciiTheme="minorHAnsi" w:hAnsiTheme="minorHAnsi" w:cstheme="minorHAnsi"/>
          <w:bCs/>
          <w:lang w:val="en-US"/>
        </w:rPr>
        <w:t xml:space="preserve">he computation of </w:t>
      </w:r>
      <w:r w:rsidR="00194E6A" w:rsidRPr="0045228F">
        <w:rPr>
          <w:rFonts w:asciiTheme="minorHAnsi" w:hAnsiTheme="minorHAnsi" w:cstheme="minorHAnsi"/>
          <w:bCs/>
          <w:lang w:val="en-US"/>
        </w:rPr>
        <w:t xml:space="preserve">the </w:t>
      </w:r>
      <w:r w:rsidR="00C829EB" w:rsidRPr="0045228F">
        <w:rPr>
          <w:rFonts w:asciiTheme="minorHAnsi" w:hAnsiTheme="minorHAnsi" w:cstheme="minorHAnsi"/>
          <w:bCs/>
          <w:lang w:val="en-US"/>
        </w:rPr>
        <w:t xml:space="preserve">brute force method </w:t>
      </w:r>
      <w:r w:rsidR="0073414A">
        <w:rPr>
          <w:rFonts w:asciiTheme="minorHAnsi" w:hAnsiTheme="minorHAnsi" w:cstheme="minorHAnsi"/>
          <w:bCs/>
          <w:lang w:val="en-US"/>
        </w:rPr>
        <w:t>has</w:t>
      </w:r>
      <w:r w:rsidR="00306C87">
        <w:rPr>
          <w:rFonts w:asciiTheme="minorHAnsi" w:hAnsiTheme="minorHAnsi" w:cstheme="minorHAnsi"/>
          <w:bCs/>
          <w:lang w:val="en-US"/>
        </w:rPr>
        <w:t xml:space="preserve"> the time</w:t>
      </w:r>
      <w:r w:rsidR="00C829EB" w:rsidRPr="0045228F">
        <w:rPr>
          <w:rFonts w:asciiTheme="minorHAnsi" w:hAnsiTheme="minorHAnsi" w:cstheme="minorHAnsi"/>
          <w:bCs/>
          <w:lang w:val="en-US"/>
        </w:rPr>
        <w:t xml:space="preserve"> complexity O(</w:t>
      </w:r>
      <w:r w:rsidR="00301704" w:rsidRPr="0045228F">
        <w:rPr>
          <w:rFonts w:asciiTheme="minorHAnsi" w:hAnsiTheme="minorHAnsi" w:cstheme="minorHAnsi"/>
          <w:bCs/>
          <w:lang w:val="en-US"/>
        </w:rPr>
        <w:t>2</w:t>
      </w:r>
      <w:r w:rsidR="00C829EB" w:rsidRPr="0045228F">
        <w:rPr>
          <w:rFonts w:asciiTheme="minorHAnsi" w:hAnsiTheme="minorHAnsi" w:cstheme="minorHAnsi"/>
          <w:bCs/>
          <w:lang w:val="en-US"/>
        </w:rPr>
        <w:t>n</w:t>
      </w:r>
      <w:r w:rsidR="00C829EB" w:rsidRPr="0045228F">
        <w:rPr>
          <w:rFonts w:asciiTheme="minorHAnsi" w:hAnsiTheme="minorHAnsi" w:cstheme="minorHAnsi"/>
          <w:bCs/>
          <w:vertAlign w:val="superscript"/>
          <w:lang w:val="en-US"/>
        </w:rPr>
        <w:t>6</w:t>
      </w:r>
      <w:r w:rsidR="00C829EB" w:rsidRPr="0045228F">
        <w:rPr>
          <w:rFonts w:asciiTheme="minorHAnsi" w:hAnsiTheme="minorHAnsi" w:cstheme="minorHAnsi"/>
          <w:bCs/>
          <w:lang w:val="en-US"/>
        </w:rPr>
        <w:t xml:space="preserve">) </w:t>
      </w:r>
      <w:r w:rsidR="008D7AC9">
        <w:rPr>
          <w:rFonts w:asciiTheme="minorHAnsi" w:hAnsiTheme="minorHAnsi" w:cstheme="minorHAnsi"/>
          <w:bCs/>
          <w:lang w:val="en-US"/>
        </w:rPr>
        <w:t>and then, is</w:t>
      </w:r>
      <w:r w:rsidR="008D7AC9" w:rsidRPr="0045228F">
        <w:rPr>
          <w:rFonts w:asciiTheme="minorHAnsi" w:hAnsiTheme="minorHAnsi" w:cstheme="minorHAnsi"/>
          <w:bCs/>
          <w:lang w:val="en-US"/>
        </w:rPr>
        <w:t xml:space="preserve"> </w:t>
      </w:r>
      <w:r w:rsidR="00D8020D">
        <w:rPr>
          <w:rFonts w:asciiTheme="minorHAnsi" w:hAnsiTheme="minorHAnsi" w:cstheme="minorHAnsi"/>
        </w:rPr>
        <w:t>a very t</w:t>
      </w:r>
      <w:r w:rsidR="00001EDE" w:rsidRPr="0045228F">
        <w:rPr>
          <w:rFonts w:asciiTheme="minorHAnsi" w:hAnsiTheme="minorHAnsi" w:cstheme="minorHAnsi"/>
        </w:rPr>
        <w:t>ime-consuming</w:t>
      </w:r>
      <w:r w:rsidR="00D8020D">
        <w:rPr>
          <w:rFonts w:asciiTheme="minorHAnsi" w:hAnsiTheme="minorHAnsi" w:cstheme="minorHAnsi"/>
        </w:rPr>
        <w:t xml:space="preserve"> procedure</w:t>
      </w:r>
      <w:r w:rsidR="00AE7CEB" w:rsidRPr="0045228F">
        <w:rPr>
          <w:rFonts w:asciiTheme="minorHAnsi" w:hAnsiTheme="minorHAnsi" w:cstheme="minorHAnsi"/>
          <w:bCs/>
          <w:lang w:val="en-US"/>
        </w:rPr>
        <w:t>. It</w:t>
      </w:r>
      <w:r w:rsidR="00C829EB" w:rsidRPr="0045228F">
        <w:rPr>
          <w:rFonts w:asciiTheme="minorHAnsi" w:hAnsiTheme="minorHAnsi" w:cstheme="minorHAnsi"/>
          <w:bCs/>
          <w:lang w:val="en-US"/>
        </w:rPr>
        <w:t xml:space="preserve"> </w:t>
      </w:r>
      <w:r w:rsidR="00AE7CEB" w:rsidRPr="0045228F">
        <w:rPr>
          <w:rFonts w:asciiTheme="minorHAnsi" w:hAnsiTheme="minorHAnsi" w:cstheme="minorHAnsi"/>
          <w:bCs/>
          <w:lang w:val="en-US"/>
        </w:rPr>
        <w:t>requires</w:t>
      </w:r>
      <w:r w:rsidR="00C829EB" w:rsidRPr="0045228F">
        <w:rPr>
          <w:rFonts w:asciiTheme="minorHAnsi" w:hAnsiTheme="minorHAnsi" w:cstheme="minorHAnsi"/>
          <w:bCs/>
          <w:lang w:val="en-US"/>
        </w:rPr>
        <w:t xml:space="preserve"> </w:t>
      </w:r>
      <w:r w:rsidR="00F55B23" w:rsidRPr="0045228F">
        <w:rPr>
          <w:rFonts w:asciiTheme="minorHAnsi" w:hAnsiTheme="minorHAnsi" w:cstheme="minorHAnsi"/>
          <w:bCs/>
          <w:lang w:val="en-US"/>
        </w:rPr>
        <w:t>2*</w:t>
      </w:r>
      <w:r w:rsidR="00C829EB" w:rsidRPr="0045228F">
        <w:rPr>
          <w:rFonts w:asciiTheme="minorHAnsi" w:hAnsiTheme="minorHAnsi" w:cstheme="minorHAnsi"/>
          <w:bCs/>
          <w:lang w:val="en-US"/>
        </w:rPr>
        <w:t>10</w:t>
      </w:r>
      <w:r w:rsidR="00AE7CEB" w:rsidRPr="0045228F">
        <w:rPr>
          <w:rFonts w:asciiTheme="minorHAnsi" w:hAnsiTheme="minorHAnsi" w:cstheme="minorHAnsi"/>
          <w:bCs/>
          <w:vertAlign w:val="superscript"/>
          <w:lang w:val="en-US"/>
        </w:rPr>
        <w:t>18</w:t>
      </w:r>
      <w:r w:rsidR="00AE7CEB" w:rsidRPr="0045228F">
        <w:rPr>
          <w:rFonts w:asciiTheme="minorHAnsi" w:hAnsiTheme="minorHAnsi" w:cstheme="minorHAnsi"/>
          <w:bCs/>
          <w:lang w:val="en-US"/>
        </w:rPr>
        <w:t xml:space="preserve"> operations </w:t>
      </w:r>
      <w:r w:rsidR="006E1DD8" w:rsidRPr="0045228F">
        <w:rPr>
          <w:rFonts w:asciiTheme="minorHAnsi" w:hAnsiTheme="minorHAnsi" w:cstheme="minorHAnsi"/>
          <w:bCs/>
          <w:lang w:val="en-US"/>
        </w:rPr>
        <w:t>to process</w:t>
      </w:r>
      <w:r w:rsidR="00AE7CEB" w:rsidRPr="0045228F">
        <w:rPr>
          <w:rFonts w:asciiTheme="minorHAnsi" w:hAnsiTheme="minorHAnsi" w:cstheme="minorHAnsi"/>
          <w:bCs/>
          <w:lang w:val="en-US"/>
        </w:rPr>
        <w:t xml:space="preserve"> a </w:t>
      </w:r>
      <w:r w:rsidR="009B01FE" w:rsidRPr="0045228F">
        <w:rPr>
          <w:rFonts w:asciiTheme="minorHAnsi" w:hAnsiTheme="minorHAnsi" w:cstheme="minorHAnsi"/>
          <w:bCs/>
          <w:lang w:val="en-US"/>
        </w:rPr>
        <w:t xml:space="preserve">µCT </w:t>
      </w:r>
      <w:r w:rsidR="009B01FE">
        <w:rPr>
          <w:rFonts w:asciiTheme="minorHAnsi" w:hAnsiTheme="minorHAnsi" w:cstheme="minorHAnsi"/>
          <w:bCs/>
          <w:lang w:val="en-US"/>
        </w:rPr>
        <w:t xml:space="preserve">trabecular bone </w:t>
      </w:r>
      <w:r w:rsidR="00AE7CEB" w:rsidRPr="0045228F">
        <w:rPr>
          <w:rFonts w:asciiTheme="minorHAnsi" w:hAnsiTheme="minorHAnsi" w:cstheme="minorHAnsi"/>
          <w:bCs/>
          <w:lang w:val="en-US"/>
        </w:rPr>
        <w:t xml:space="preserve">scan 1000 x 1000 x 1000, and thus, needs </w:t>
      </w:r>
      <w:r w:rsidR="00981991" w:rsidRPr="0045228F">
        <w:rPr>
          <w:rFonts w:asciiTheme="minorHAnsi" w:hAnsiTheme="minorHAnsi" w:cstheme="minorHAnsi"/>
          <w:bCs/>
          <w:lang w:val="en-US"/>
        </w:rPr>
        <w:t>14</w:t>
      </w:r>
      <w:r w:rsidR="00AE7CEB" w:rsidRPr="0045228F">
        <w:rPr>
          <w:rFonts w:asciiTheme="minorHAnsi" w:hAnsiTheme="minorHAnsi" w:cstheme="minorHAnsi"/>
          <w:bCs/>
          <w:lang w:val="en-US"/>
        </w:rPr>
        <w:t xml:space="preserve"> years on </w:t>
      </w:r>
      <w:r w:rsidR="00857901" w:rsidRPr="0045228F">
        <w:rPr>
          <w:rFonts w:asciiTheme="minorHAnsi" w:hAnsiTheme="minorHAnsi" w:cstheme="minorHAnsi"/>
          <w:bCs/>
          <w:lang w:val="en-US"/>
        </w:rPr>
        <w:t xml:space="preserve">a </w:t>
      </w:r>
      <w:r w:rsidR="00DB079F">
        <w:rPr>
          <w:rFonts w:asciiTheme="minorHAnsi" w:hAnsiTheme="minorHAnsi" w:cstheme="minorHAnsi"/>
          <w:bCs/>
          <w:lang w:val="en-US"/>
        </w:rPr>
        <w:t xml:space="preserve">personal </w:t>
      </w:r>
      <w:r w:rsidR="00857901" w:rsidRPr="0045228F">
        <w:rPr>
          <w:rFonts w:asciiTheme="minorHAnsi" w:hAnsiTheme="minorHAnsi" w:cstheme="minorHAnsi"/>
          <w:bCs/>
          <w:lang w:val="en-US"/>
        </w:rPr>
        <w:t>computer</w:t>
      </w:r>
      <w:r w:rsidR="00AE7CEB" w:rsidRPr="0045228F">
        <w:rPr>
          <w:rFonts w:asciiTheme="minorHAnsi" w:hAnsiTheme="minorHAnsi" w:cstheme="minorHAnsi"/>
          <w:bCs/>
          <w:lang w:val="en-US"/>
        </w:rPr>
        <w:t xml:space="preserve"> to complete computing the local thickness map.</w:t>
      </w:r>
      <w:r w:rsidR="00C829EB" w:rsidRPr="0045228F">
        <w:rPr>
          <w:rFonts w:asciiTheme="minorHAnsi" w:hAnsiTheme="minorHAnsi" w:cstheme="minorHAnsi"/>
          <w:bCs/>
          <w:lang w:val="en-US"/>
        </w:rPr>
        <w:t xml:space="preserve"> </w:t>
      </w:r>
      <w:r w:rsidR="00AE7CEB" w:rsidRPr="0045228F">
        <w:rPr>
          <w:rFonts w:asciiTheme="minorHAnsi" w:hAnsiTheme="minorHAnsi" w:cstheme="minorHAnsi"/>
          <w:bCs/>
          <w:lang w:val="en-US"/>
        </w:rPr>
        <w:t>Therefore, we encourage r</w:t>
      </w:r>
      <w:r w:rsidR="00000AFD" w:rsidRPr="0045228F">
        <w:rPr>
          <w:rFonts w:asciiTheme="minorHAnsi" w:hAnsiTheme="minorHAnsi" w:cstheme="minorHAnsi"/>
          <w:bCs/>
          <w:lang w:val="en-US"/>
        </w:rPr>
        <w:t xml:space="preserve">esearchers </w:t>
      </w:r>
      <w:r w:rsidR="00AE7CEB" w:rsidRPr="0045228F">
        <w:rPr>
          <w:rFonts w:asciiTheme="minorHAnsi" w:hAnsiTheme="minorHAnsi" w:cstheme="minorHAnsi"/>
          <w:bCs/>
          <w:lang w:val="en-US"/>
        </w:rPr>
        <w:t xml:space="preserve">to </w:t>
      </w:r>
      <w:r w:rsidR="00000AFD" w:rsidRPr="0045228F">
        <w:rPr>
          <w:rFonts w:asciiTheme="minorHAnsi" w:hAnsiTheme="minorHAnsi" w:cstheme="minorHAnsi"/>
          <w:bCs/>
          <w:lang w:val="en-US"/>
        </w:rPr>
        <w:t>improve methods to calculate</w:t>
      </w:r>
      <w:r w:rsidR="001905D1" w:rsidRPr="0045228F">
        <w:rPr>
          <w:rFonts w:asciiTheme="minorHAnsi" w:hAnsiTheme="minorHAnsi" w:cstheme="minorHAnsi"/>
          <w:bCs/>
          <w:lang w:val="en-US"/>
        </w:rPr>
        <w:t xml:space="preserve"> faster and </w:t>
      </w:r>
      <w:r w:rsidR="0042564A" w:rsidRPr="0045228F">
        <w:rPr>
          <w:rFonts w:asciiTheme="minorHAnsi" w:hAnsiTheme="minorHAnsi" w:cstheme="minorHAnsi"/>
          <w:bCs/>
          <w:lang w:val="en-US"/>
        </w:rPr>
        <w:t>correctly</w:t>
      </w:r>
      <w:r w:rsidR="00000AFD" w:rsidRPr="0045228F">
        <w:rPr>
          <w:rFonts w:asciiTheme="minorHAnsi" w:hAnsiTheme="minorHAnsi" w:cstheme="minorHAnsi"/>
          <w:bCs/>
          <w:lang w:val="en-US"/>
        </w:rPr>
        <w:t xml:space="preserve"> trabecular</w:t>
      </w:r>
      <w:r w:rsidR="00A811A7" w:rsidRPr="0045228F">
        <w:rPr>
          <w:rFonts w:asciiTheme="minorHAnsi" w:hAnsiTheme="minorHAnsi" w:cstheme="minorHAnsi"/>
          <w:bCs/>
          <w:lang w:val="en-US"/>
        </w:rPr>
        <w:t xml:space="preserve"> bone</w:t>
      </w:r>
      <w:r w:rsidR="00000AFD" w:rsidRPr="0045228F">
        <w:rPr>
          <w:rFonts w:asciiTheme="minorHAnsi" w:hAnsiTheme="minorHAnsi" w:cstheme="minorHAnsi"/>
          <w:bCs/>
          <w:lang w:val="en-US"/>
        </w:rPr>
        <w:t xml:space="preserve"> thickness and spacing</w:t>
      </w:r>
      <w:r w:rsidR="007A1FA8" w:rsidRPr="0045228F">
        <w:rPr>
          <w:rFonts w:asciiTheme="minorHAnsi" w:hAnsiTheme="minorHAnsi" w:cstheme="minorHAnsi"/>
          <w:bCs/>
          <w:lang w:val="en-US"/>
        </w:rPr>
        <w:t xml:space="preserve"> and </w:t>
      </w:r>
      <w:r w:rsidR="006E0791" w:rsidRPr="0045228F">
        <w:rPr>
          <w:rFonts w:asciiTheme="minorHAnsi" w:hAnsiTheme="minorHAnsi" w:cstheme="minorHAnsi"/>
          <w:bCs/>
          <w:lang w:val="en-US"/>
        </w:rPr>
        <w:t xml:space="preserve">to </w:t>
      </w:r>
      <w:r w:rsidR="00331075" w:rsidRPr="0045228F">
        <w:rPr>
          <w:rFonts w:asciiTheme="minorHAnsi" w:hAnsiTheme="minorHAnsi" w:cstheme="minorHAnsi"/>
          <w:bCs/>
          <w:lang w:val="en-US"/>
        </w:rPr>
        <w:t>verify the accuracy of their methods</w:t>
      </w:r>
      <w:r w:rsidR="00000AFD" w:rsidRPr="0045228F">
        <w:rPr>
          <w:rFonts w:asciiTheme="minorHAnsi" w:hAnsiTheme="minorHAnsi" w:cstheme="minorHAnsi"/>
          <w:bCs/>
          <w:lang w:val="en-US"/>
        </w:rPr>
        <w:t xml:space="preserve"> </w:t>
      </w:r>
      <w:r w:rsidR="00331075" w:rsidRPr="0045228F">
        <w:rPr>
          <w:rFonts w:asciiTheme="minorHAnsi" w:hAnsiTheme="minorHAnsi" w:cstheme="minorHAnsi"/>
          <w:bCs/>
          <w:lang w:val="en-US"/>
        </w:rPr>
        <w:t>by</w:t>
      </w:r>
      <w:r w:rsidR="00000AFD" w:rsidRPr="0045228F">
        <w:rPr>
          <w:rFonts w:asciiTheme="minorHAnsi" w:hAnsiTheme="minorHAnsi" w:cstheme="minorHAnsi"/>
          <w:bCs/>
          <w:lang w:val="en-US"/>
        </w:rPr>
        <w:t xml:space="preserve"> us</w:t>
      </w:r>
      <w:r w:rsidR="00331075" w:rsidRPr="0045228F">
        <w:rPr>
          <w:rFonts w:asciiTheme="minorHAnsi" w:hAnsiTheme="minorHAnsi" w:cstheme="minorHAnsi"/>
          <w:bCs/>
          <w:lang w:val="en-US"/>
        </w:rPr>
        <w:t>ing</w:t>
      </w:r>
      <w:r w:rsidR="00000AFD" w:rsidRPr="0045228F">
        <w:rPr>
          <w:rFonts w:asciiTheme="minorHAnsi" w:hAnsiTheme="minorHAnsi" w:cstheme="minorHAnsi"/>
          <w:bCs/>
          <w:lang w:val="en-US"/>
        </w:rPr>
        <w:t xml:space="preserve"> the provided </w:t>
      </w:r>
      <w:r w:rsidR="006A155C" w:rsidRPr="0045228F">
        <w:rPr>
          <w:rFonts w:asciiTheme="minorHAnsi" w:hAnsiTheme="minorHAnsi" w:cstheme="minorHAnsi"/>
          <w:bCs/>
          <w:lang w:val="en-US"/>
        </w:rPr>
        <w:t xml:space="preserve">standard </w:t>
      </w:r>
      <w:r w:rsidR="00000AFD" w:rsidRPr="0045228F">
        <w:rPr>
          <w:rFonts w:asciiTheme="minorHAnsi" w:hAnsiTheme="minorHAnsi" w:cstheme="minorHAnsi"/>
          <w:bCs/>
          <w:lang w:val="en-US"/>
        </w:rPr>
        <w:t xml:space="preserve">dataset and </w:t>
      </w:r>
      <w:r w:rsidR="00E16C67" w:rsidRPr="0045228F">
        <w:rPr>
          <w:rFonts w:asciiTheme="minorHAnsi" w:hAnsiTheme="minorHAnsi" w:cstheme="minorHAnsi"/>
          <w:bCs/>
          <w:lang w:val="en-US"/>
        </w:rPr>
        <w:t xml:space="preserve">the </w:t>
      </w:r>
      <w:r w:rsidR="00000AFD" w:rsidRPr="0045228F">
        <w:rPr>
          <w:rFonts w:asciiTheme="minorHAnsi" w:hAnsiTheme="minorHAnsi" w:cstheme="minorHAnsi"/>
          <w:bCs/>
          <w:lang w:val="en-US"/>
        </w:rPr>
        <w:t>reference implementation</w:t>
      </w:r>
      <w:r w:rsidR="008A3B84" w:rsidRPr="0045228F">
        <w:rPr>
          <w:rFonts w:asciiTheme="minorHAnsi" w:hAnsiTheme="minorHAnsi" w:cstheme="minorHAnsi"/>
          <w:bCs/>
          <w:lang w:val="en-US"/>
        </w:rPr>
        <w:t>.</w:t>
      </w:r>
    </w:p>
    <w:p w14:paraId="28C07B13" w14:textId="7C3A0911" w:rsidR="00E0395E" w:rsidRPr="0045228F" w:rsidRDefault="00E0395E" w:rsidP="00CD4148">
      <w:pPr>
        <w:pStyle w:val="Heading1"/>
        <w:rPr>
          <w:rFonts w:cstheme="minorHAnsi"/>
          <w:lang w:val="en-US"/>
        </w:rPr>
      </w:pPr>
      <w:r w:rsidRPr="0045228F">
        <w:rPr>
          <w:rFonts w:cstheme="minorHAnsi"/>
          <w:lang w:val="en-US"/>
        </w:rPr>
        <w:t>Methods</w:t>
      </w:r>
    </w:p>
    <w:p w14:paraId="3DD210AE" w14:textId="0AF4C110" w:rsidR="00B65C83" w:rsidRPr="0045228F" w:rsidRDefault="00B65C83" w:rsidP="00B65C83">
      <w:pPr>
        <w:spacing w:before="120" w:line="276" w:lineRule="auto"/>
        <w:rPr>
          <w:rFonts w:asciiTheme="minorHAnsi" w:hAnsiTheme="minorHAnsi" w:cstheme="minorHAnsi"/>
          <w:lang w:val="en-US"/>
        </w:rPr>
      </w:pPr>
      <w:commentRangeStart w:id="3"/>
      <w:r w:rsidRPr="0045228F">
        <w:rPr>
          <w:rFonts w:asciiTheme="minorHAnsi" w:hAnsiTheme="minorHAnsi" w:cstheme="minorHAnsi"/>
          <w:lang w:val="en-US"/>
        </w:rPr>
        <w:t xml:space="preserve">The dataset was cropped from a </w:t>
      </w:r>
      <w:r w:rsidRPr="0045228F">
        <w:rPr>
          <w:rFonts w:asciiTheme="minorHAnsi" w:hAnsiTheme="minorHAnsi" w:cstheme="minorHAnsi"/>
          <w:bCs/>
          <w:lang w:val="en-US"/>
        </w:rPr>
        <w:t xml:space="preserve">µCT scan of </w:t>
      </w:r>
      <w:r w:rsidR="00D8020D">
        <w:rPr>
          <w:rFonts w:asciiTheme="minorHAnsi" w:hAnsiTheme="minorHAnsi" w:cstheme="minorHAnsi"/>
          <w:bCs/>
          <w:lang w:val="en-US"/>
        </w:rPr>
        <w:t xml:space="preserve">a </w:t>
      </w:r>
      <w:r w:rsidRPr="0045228F">
        <w:rPr>
          <w:rFonts w:asciiTheme="minorHAnsi" w:hAnsiTheme="minorHAnsi" w:cstheme="minorHAnsi"/>
          <w:lang w:val="en-US"/>
        </w:rPr>
        <w:t>sheep femur with 1</w:t>
      </w:r>
      <w:r w:rsidR="000F7801">
        <w:rPr>
          <w:rFonts w:asciiTheme="minorHAnsi" w:hAnsiTheme="minorHAnsi" w:cstheme="minorHAnsi"/>
          <w:lang w:val="en-US"/>
        </w:rPr>
        <w:t>600</w:t>
      </w:r>
      <w:r w:rsidRPr="0045228F">
        <w:rPr>
          <w:rFonts w:asciiTheme="minorHAnsi" w:hAnsiTheme="minorHAnsi" w:cstheme="minorHAnsi"/>
          <w:lang w:val="en-US"/>
        </w:rPr>
        <w:t xml:space="preserve"> x 1</w:t>
      </w:r>
      <w:r w:rsidR="000F7801">
        <w:rPr>
          <w:rFonts w:asciiTheme="minorHAnsi" w:hAnsiTheme="minorHAnsi" w:cstheme="minorHAnsi"/>
          <w:lang w:val="en-US"/>
        </w:rPr>
        <w:t>600</w:t>
      </w:r>
      <w:r w:rsidRPr="0045228F">
        <w:rPr>
          <w:rFonts w:asciiTheme="minorHAnsi" w:hAnsiTheme="minorHAnsi" w:cstheme="minorHAnsi"/>
          <w:lang w:val="en-US"/>
        </w:rPr>
        <w:t xml:space="preserve"> x </w:t>
      </w:r>
      <w:r w:rsidR="000F7801">
        <w:rPr>
          <w:rFonts w:asciiTheme="minorHAnsi" w:hAnsiTheme="minorHAnsi" w:cstheme="minorHAnsi"/>
          <w:lang w:val="en-US"/>
        </w:rPr>
        <w:t>800</w:t>
      </w:r>
      <w:r w:rsidR="00226E15">
        <w:rPr>
          <w:rFonts w:asciiTheme="minorHAnsi" w:hAnsiTheme="minorHAnsi" w:cstheme="minorHAnsi"/>
          <w:lang w:val="en-US"/>
        </w:rPr>
        <w:t xml:space="preserve"> equilateral voxels</w:t>
      </w:r>
      <w:r w:rsidR="00F117E2" w:rsidRPr="0045228F">
        <w:rPr>
          <w:rFonts w:asciiTheme="minorHAnsi" w:hAnsiTheme="minorHAnsi" w:cstheme="minorHAnsi"/>
          <w:lang w:val="en-US"/>
        </w:rPr>
        <w:t>,</w:t>
      </w:r>
      <w:r w:rsidRPr="0045228F">
        <w:rPr>
          <w:rFonts w:asciiTheme="minorHAnsi" w:hAnsiTheme="minorHAnsi" w:cstheme="minorHAnsi"/>
          <w:lang w:val="en-US"/>
        </w:rPr>
        <w:t xml:space="preserve"> which was </w:t>
      </w:r>
      <w:r w:rsidR="00D8020D">
        <w:rPr>
          <w:rFonts w:asciiTheme="minorHAnsi" w:hAnsiTheme="minorHAnsi" w:cstheme="minorHAnsi"/>
          <w:lang w:val="en-US"/>
        </w:rPr>
        <w:t>acquired</w:t>
      </w:r>
      <w:r w:rsidR="00D8020D" w:rsidRPr="0045228F">
        <w:rPr>
          <w:rFonts w:asciiTheme="minorHAnsi" w:hAnsiTheme="minorHAnsi" w:cstheme="minorHAnsi"/>
          <w:lang w:val="en-US"/>
        </w:rPr>
        <w:t xml:space="preserve"> </w:t>
      </w:r>
      <w:r w:rsidR="00D8020D">
        <w:rPr>
          <w:rFonts w:asciiTheme="minorHAnsi" w:hAnsiTheme="minorHAnsi" w:cstheme="minorHAnsi"/>
          <w:lang w:val="en-US"/>
        </w:rPr>
        <w:t>by a</w:t>
      </w:r>
      <w:r w:rsidR="00D8020D" w:rsidRPr="0045228F">
        <w:rPr>
          <w:rFonts w:asciiTheme="minorHAnsi" w:hAnsiTheme="minorHAnsi" w:cstheme="minorHAnsi"/>
          <w:lang w:val="en-US"/>
        </w:rPr>
        <w:t xml:space="preserve"> U-CT</w:t>
      </w:r>
      <w:r w:rsidR="00D8020D">
        <w:rPr>
          <w:rFonts w:asciiTheme="minorHAnsi" w:hAnsiTheme="minorHAnsi" w:cstheme="minorHAnsi"/>
          <w:lang w:val="en-US"/>
        </w:rPr>
        <w:t xml:space="preserve"> (</w:t>
      </w:r>
      <w:proofErr w:type="spellStart"/>
      <w:r w:rsidR="00D8020D" w:rsidRPr="0045228F">
        <w:rPr>
          <w:rFonts w:asciiTheme="minorHAnsi" w:hAnsiTheme="minorHAnsi" w:cstheme="minorHAnsi"/>
          <w:lang w:val="en-US"/>
        </w:rPr>
        <w:t>MILabs</w:t>
      </w:r>
      <w:proofErr w:type="spellEnd"/>
      <w:r w:rsidR="00D8020D" w:rsidRPr="0045228F">
        <w:rPr>
          <w:rFonts w:asciiTheme="minorHAnsi" w:hAnsiTheme="minorHAnsi" w:cstheme="minorHAnsi"/>
          <w:lang w:val="en-US"/>
        </w:rPr>
        <w:t xml:space="preserve"> B. V., Utrecht, </w:t>
      </w:r>
      <w:r w:rsidR="00D8020D">
        <w:rPr>
          <w:rFonts w:asciiTheme="minorHAnsi" w:hAnsiTheme="minorHAnsi" w:cstheme="minorHAnsi"/>
          <w:lang w:val="en-US"/>
        </w:rPr>
        <w:t>T</w:t>
      </w:r>
      <w:r w:rsidR="00D8020D" w:rsidRPr="0045228F">
        <w:rPr>
          <w:rFonts w:asciiTheme="minorHAnsi" w:hAnsiTheme="minorHAnsi" w:cstheme="minorHAnsi"/>
          <w:lang w:val="en-US"/>
        </w:rPr>
        <w:t>he Netherlands</w:t>
      </w:r>
      <w:r w:rsidR="00D8020D">
        <w:rPr>
          <w:rFonts w:asciiTheme="minorHAnsi" w:hAnsiTheme="minorHAnsi" w:cstheme="minorHAnsi"/>
          <w:lang w:val="en-US"/>
        </w:rPr>
        <w:t>)</w:t>
      </w:r>
      <w:r w:rsidR="00D8020D" w:rsidRPr="0045228F">
        <w:rPr>
          <w:rFonts w:asciiTheme="minorHAnsi" w:hAnsiTheme="minorHAnsi" w:cstheme="minorHAnsi"/>
          <w:lang w:val="en-US"/>
        </w:rPr>
        <w:t xml:space="preserve"> </w:t>
      </w:r>
      <w:r w:rsidR="00D8020D">
        <w:rPr>
          <w:rFonts w:asciiTheme="minorHAnsi" w:hAnsiTheme="minorHAnsi" w:cstheme="minorHAnsi"/>
          <w:lang w:val="en-US"/>
        </w:rPr>
        <w:t xml:space="preserve">and </w:t>
      </w:r>
      <w:r w:rsidRPr="0045228F">
        <w:rPr>
          <w:rFonts w:asciiTheme="minorHAnsi" w:hAnsiTheme="minorHAnsi" w:cstheme="minorHAnsi"/>
          <w:lang w:val="en-US"/>
        </w:rPr>
        <w:t xml:space="preserve">scanned </w:t>
      </w:r>
      <w:r w:rsidR="00D8020D">
        <w:rPr>
          <w:rFonts w:asciiTheme="minorHAnsi" w:hAnsiTheme="minorHAnsi" w:cstheme="minorHAnsi"/>
          <w:lang w:val="en-US"/>
        </w:rPr>
        <w:t>using a</w:t>
      </w:r>
      <w:r w:rsidRPr="0045228F">
        <w:rPr>
          <w:rFonts w:asciiTheme="minorHAnsi" w:hAnsiTheme="minorHAnsi" w:cstheme="minorHAnsi"/>
          <w:lang w:val="en-US"/>
        </w:rPr>
        <w:t xml:space="preserve"> voltage </w:t>
      </w:r>
      <w:r w:rsidR="00D8020D">
        <w:rPr>
          <w:rFonts w:asciiTheme="minorHAnsi" w:hAnsiTheme="minorHAnsi" w:cstheme="minorHAnsi"/>
          <w:lang w:val="en-US"/>
        </w:rPr>
        <w:t xml:space="preserve">of </w:t>
      </w:r>
      <w:r w:rsidR="00145036">
        <w:rPr>
          <w:rFonts w:asciiTheme="minorHAnsi" w:hAnsiTheme="minorHAnsi" w:cstheme="minorHAnsi"/>
          <w:lang w:val="en-US"/>
        </w:rPr>
        <w:t>5</w:t>
      </w:r>
      <w:r w:rsidRPr="0045228F">
        <w:rPr>
          <w:rFonts w:asciiTheme="minorHAnsi" w:hAnsiTheme="minorHAnsi" w:cstheme="minorHAnsi"/>
          <w:lang w:val="en-US"/>
        </w:rPr>
        <w:t xml:space="preserve">5 kV and </w:t>
      </w:r>
      <w:r w:rsidR="00D8020D">
        <w:rPr>
          <w:rFonts w:asciiTheme="minorHAnsi" w:hAnsiTheme="minorHAnsi" w:cstheme="minorHAnsi"/>
          <w:lang w:val="en-US"/>
        </w:rPr>
        <w:t>a</w:t>
      </w:r>
      <w:r w:rsidRPr="0045228F">
        <w:rPr>
          <w:rFonts w:asciiTheme="minorHAnsi" w:hAnsiTheme="minorHAnsi" w:cstheme="minorHAnsi"/>
          <w:lang w:val="en-US"/>
        </w:rPr>
        <w:t xml:space="preserve"> current </w:t>
      </w:r>
      <w:r w:rsidR="00D8020D">
        <w:rPr>
          <w:rFonts w:asciiTheme="minorHAnsi" w:hAnsiTheme="minorHAnsi" w:cstheme="minorHAnsi"/>
          <w:lang w:val="en-US"/>
        </w:rPr>
        <w:t xml:space="preserve">of </w:t>
      </w:r>
      <w:r w:rsidRPr="0045228F">
        <w:rPr>
          <w:rFonts w:asciiTheme="minorHAnsi" w:hAnsiTheme="minorHAnsi" w:cstheme="minorHAnsi"/>
          <w:lang w:val="en-US"/>
        </w:rPr>
        <w:t>0.1</w:t>
      </w:r>
      <w:r w:rsidR="00145036">
        <w:rPr>
          <w:rFonts w:asciiTheme="minorHAnsi" w:hAnsiTheme="minorHAnsi" w:cstheme="minorHAnsi"/>
          <w:lang w:val="en-US"/>
        </w:rPr>
        <w:t>7</w:t>
      </w:r>
      <w:r w:rsidRPr="0045228F">
        <w:rPr>
          <w:rFonts w:asciiTheme="minorHAnsi" w:hAnsiTheme="minorHAnsi" w:cstheme="minorHAnsi"/>
          <w:lang w:val="en-US"/>
        </w:rPr>
        <w:t xml:space="preserve"> mA with </w:t>
      </w:r>
      <w:r w:rsidR="00145036">
        <w:rPr>
          <w:rFonts w:asciiTheme="minorHAnsi" w:hAnsiTheme="minorHAnsi" w:cstheme="minorHAnsi"/>
          <w:lang w:val="en-US"/>
        </w:rPr>
        <w:t>1440</w:t>
      </w:r>
      <w:r w:rsidRPr="0045228F">
        <w:rPr>
          <w:rFonts w:asciiTheme="minorHAnsi" w:hAnsiTheme="minorHAnsi" w:cstheme="minorHAnsi"/>
          <w:lang w:val="en-US"/>
        </w:rPr>
        <w:t xml:space="preserve"> projections. Three-dimensional bone images were cut at varying positions of the </w:t>
      </w:r>
      <w:r w:rsidRPr="0045228F">
        <w:rPr>
          <w:rFonts w:asciiTheme="minorHAnsi" w:hAnsiTheme="minorHAnsi" w:cstheme="minorHAnsi"/>
          <w:bCs/>
          <w:lang w:val="en-US"/>
        </w:rPr>
        <w:t xml:space="preserve">µCT scan </w:t>
      </w:r>
      <w:r w:rsidRPr="0045228F">
        <w:rPr>
          <w:rFonts w:asciiTheme="minorHAnsi" w:hAnsiTheme="minorHAnsi" w:cstheme="minorHAnsi"/>
          <w:lang w:val="en-US"/>
        </w:rPr>
        <w:t xml:space="preserve">by using the software </w:t>
      </w:r>
      <w:proofErr w:type="spellStart"/>
      <w:r w:rsidRPr="0045228F">
        <w:rPr>
          <w:rFonts w:asciiTheme="minorHAnsi" w:hAnsiTheme="minorHAnsi" w:cstheme="minorHAnsi"/>
          <w:lang w:val="en-US"/>
        </w:rPr>
        <w:t>Imalytics</w:t>
      </w:r>
      <w:proofErr w:type="spellEnd"/>
      <w:r w:rsidRPr="0045228F">
        <w:rPr>
          <w:rFonts w:asciiTheme="minorHAnsi" w:hAnsiTheme="minorHAnsi" w:cstheme="minorHAnsi"/>
          <w:lang w:val="en-US"/>
        </w:rPr>
        <w:t xml:space="preserve"> Preclinical </w:t>
      </w:r>
      <w:r w:rsidR="006052AD">
        <w:rPr>
          <w:rFonts w:asciiTheme="minorHAnsi" w:hAnsiTheme="minorHAnsi" w:cstheme="minorHAnsi"/>
          <w:lang w:val="en-US"/>
        </w:rPr>
        <w:t>(</w:t>
      </w:r>
      <w:proofErr w:type="spellStart"/>
      <w:r w:rsidR="006052AD">
        <w:rPr>
          <w:rFonts w:asciiTheme="minorHAnsi" w:hAnsiTheme="minorHAnsi" w:cstheme="minorHAnsi"/>
          <w:lang w:val="en-US"/>
        </w:rPr>
        <w:t>Gremse</w:t>
      </w:r>
      <w:proofErr w:type="spellEnd"/>
      <w:r w:rsidR="006052AD">
        <w:rPr>
          <w:rFonts w:asciiTheme="minorHAnsi" w:hAnsiTheme="minorHAnsi" w:cstheme="minorHAnsi"/>
          <w:lang w:val="en-US"/>
        </w:rPr>
        <w:t xml:space="preserve">-IT GmbH, Aachen, Germany) </w:t>
      </w:r>
      <w:r w:rsidRPr="0045228F">
        <w:rPr>
          <w:rFonts w:asciiTheme="minorHAnsi" w:hAnsiTheme="minorHAnsi" w:cstheme="minorHAnsi"/>
          <w:lang w:val="en-US"/>
        </w:rPr>
        <w:t>to get different rectangular forms, which have distinct trabecular thickness and spacing as illustrated in</w:t>
      </w:r>
      <w:r w:rsidR="00C32C21" w:rsidRPr="0045228F">
        <w:rPr>
          <w:rFonts w:asciiTheme="minorHAnsi" w:hAnsiTheme="minorHAnsi" w:cstheme="minorHAnsi"/>
          <w:lang w:val="en-US"/>
        </w:rPr>
        <w:t xml:space="preserve"> the</w:t>
      </w:r>
      <w:r w:rsidRPr="0045228F">
        <w:rPr>
          <w:rFonts w:asciiTheme="minorHAnsi" w:hAnsiTheme="minorHAnsi" w:cstheme="minorHAnsi"/>
          <w:lang w:val="en-US"/>
        </w:rPr>
        <w:t xml:space="preserve"> </w:t>
      </w:r>
      <w:r w:rsidR="00C576E8" w:rsidRPr="0045228F">
        <w:rPr>
          <w:rFonts w:asciiTheme="minorHAnsi" w:hAnsiTheme="minorHAnsi" w:cstheme="minorHAnsi"/>
          <w:lang w:val="en-US"/>
        </w:rPr>
        <w:t>f</w:t>
      </w:r>
      <w:r w:rsidRPr="0045228F">
        <w:rPr>
          <w:rFonts w:asciiTheme="minorHAnsi" w:hAnsiTheme="minorHAnsi" w:cstheme="minorHAnsi"/>
          <w:lang w:val="en-US"/>
        </w:rPr>
        <w:t xml:space="preserve">igure 1. </w:t>
      </w:r>
      <w:commentRangeEnd w:id="3"/>
      <w:r w:rsidR="00E15DA8">
        <w:rPr>
          <w:rStyle w:val="CommentReference"/>
        </w:rPr>
        <w:commentReference w:id="3"/>
      </w:r>
    </w:p>
    <w:p w14:paraId="7A2A8D71" w14:textId="77777777" w:rsidR="00A17318" w:rsidRPr="0045228F" w:rsidRDefault="00A17318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054253CF" w14:textId="0ADDFBA2" w:rsidR="0044771C" w:rsidRPr="0045228F" w:rsidRDefault="005A5328" w:rsidP="0044771C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3CE90992" wp14:editId="4A4E26B1">
            <wp:extent cx="6346190" cy="310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19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256F" w:rsidRPr="0045228F" w:rsidDel="0066256F">
        <w:rPr>
          <w:rFonts w:asciiTheme="minorHAnsi" w:hAnsiTheme="minorHAnsi" w:cstheme="minorHAnsi"/>
          <w:noProof/>
          <w:lang w:val="en-US" w:eastAsia="de-DE"/>
        </w:rPr>
        <w:t xml:space="preserve"> </w:t>
      </w:r>
    </w:p>
    <w:p w14:paraId="5C95DD5A" w14:textId="70CD81BF" w:rsidR="0044771C" w:rsidRPr="0045228F" w:rsidRDefault="0044771C" w:rsidP="005B45AC">
      <w:pPr>
        <w:spacing w:before="120" w:line="276" w:lineRule="auto"/>
        <w:rPr>
          <w:rFonts w:asciiTheme="minorHAnsi" w:hAnsiTheme="minorHAnsi" w:cstheme="minorHAnsi"/>
        </w:rPr>
      </w:pPr>
      <w:r w:rsidRPr="0045228F">
        <w:rPr>
          <w:rFonts w:asciiTheme="minorHAnsi" w:hAnsiTheme="minorHAnsi" w:cstheme="minorHAnsi"/>
          <w:b/>
          <w:bCs/>
          <w:lang w:val="en-US"/>
        </w:rPr>
        <w:t xml:space="preserve">Figure </w:t>
      </w:r>
      <w:r w:rsidR="00434138" w:rsidRPr="0045228F">
        <w:rPr>
          <w:rFonts w:asciiTheme="minorHAnsi" w:hAnsiTheme="minorHAnsi" w:cstheme="minorHAnsi"/>
          <w:b/>
          <w:bCs/>
          <w:lang w:val="en-US"/>
        </w:rPr>
        <w:t>1</w:t>
      </w:r>
      <w:r w:rsidRPr="0045228F">
        <w:rPr>
          <w:rFonts w:asciiTheme="minorHAnsi" w:hAnsiTheme="minorHAnsi" w:cstheme="minorHAnsi"/>
          <w:b/>
          <w:bCs/>
          <w:lang w:val="en-US"/>
        </w:rPr>
        <w:t xml:space="preserve">. </w:t>
      </w:r>
      <w:r w:rsidR="001D6DEE" w:rsidRPr="0045228F">
        <w:rPr>
          <w:rFonts w:asciiTheme="minorHAnsi" w:hAnsiTheme="minorHAnsi" w:cstheme="minorHAnsi"/>
          <w:b/>
          <w:bCs/>
          <w:lang w:val="en-US"/>
        </w:rPr>
        <w:t xml:space="preserve">Examples of </w:t>
      </w:r>
      <w:r w:rsidR="003970B6" w:rsidRPr="0045228F">
        <w:rPr>
          <w:rFonts w:asciiTheme="minorHAnsi" w:hAnsiTheme="minorHAnsi" w:cstheme="minorHAnsi"/>
          <w:b/>
          <w:lang w:val="en-US"/>
        </w:rPr>
        <w:t>b</w:t>
      </w:r>
      <w:r w:rsidRPr="0045228F">
        <w:rPr>
          <w:rFonts w:asciiTheme="minorHAnsi" w:hAnsiTheme="minorHAnsi" w:cstheme="minorHAnsi"/>
          <w:b/>
          <w:lang w:val="en-US"/>
        </w:rPr>
        <w:t xml:space="preserve">one images with </w:t>
      </w:r>
      <w:r w:rsidR="004128AD" w:rsidRPr="0045228F">
        <w:rPr>
          <w:rFonts w:asciiTheme="minorHAnsi" w:hAnsiTheme="minorHAnsi" w:cstheme="minorHAnsi"/>
          <w:b/>
          <w:lang w:val="en-US"/>
        </w:rPr>
        <w:t xml:space="preserve">different </w:t>
      </w:r>
      <w:r w:rsidRPr="0045228F">
        <w:rPr>
          <w:rFonts w:asciiTheme="minorHAnsi" w:hAnsiTheme="minorHAnsi" w:cstheme="minorHAnsi"/>
          <w:b/>
          <w:lang w:val="en-US"/>
        </w:rPr>
        <w:t>forms and trabecular thickness</w:t>
      </w:r>
      <w:r w:rsidRPr="0045228F">
        <w:rPr>
          <w:rFonts w:asciiTheme="minorHAnsi" w:hAnsiTheme="minorHAnsi" w:cstheme="minorHAnsi"/>
          <w:lang w:val="en-US"/>
        </w:rPr>
        <w:t xml:space="preserve">. </w:t>
      </w:r>
      <w:r w:rsidR="001E1A6B" w:rsidRPr="0045228F">
        <w:rPr>
          <w:rFonts w:asciiTheme="minorHAnsi" w:hAnsiTheme="minorHAnsi" w:cstheme="minorHAnsi"/>
        </w:rPr>
        <w:t>3D rendering (upper panel) and 2D axial slice view (lower panel)</w:t>
      </w:r>
      <w:r w:rsidR="006052AD">
        <w:rPr>
          <w:rFonts w:asciiTheme="minorHAnsi" w:hAnsiTheme="minorHAnsi" w:cstheme="minorHAnsi"/>
        </w:rPr>
        <w:t>,</w:t>
      </w:r>
      <w:r w:rsidR="005F401A" w:rsidRPr="0045228F">
        <w:rPr>
          <w:rFonts w:asciiTheme="minorHAnsi" w:hAnsiTheme="minorHAnsi" w:cstheme="minorHAnsi"/>
        </w:rPr>
        <w:t xml:space="preserve"> respectively</w:t>
      </w:r>
      <w:r w:rsidR="001E1A6B" w:rsidRPr="0045228F">
        <w:rPr>
          <w:rFonts w:asciiTheme="minorHAnsi" w:hAnsiTheme="minorHAnsi" w:cstheme="minorHAnsi"/>
        </w:rPr>
        <w:t>.</w:t>
      </w:r>
    </w:p>
    <w:p w14:paraId="2C2B5FEE" w14:textId="0CB0F551" w:rsidR="007B5D21" w:rsidRDefault="007B5D21" w:rsidP="00AF6531">
      <w:pPr>
        <w:spacing w:before="120" w:line="276" w:lineRule="auto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Segmentation</w:t>
      </w:r>
    </w:p>
    <w:p w14:paraId="7BBFD0EE" w14:textId="1BAE4FB0" w:rsidR="007B5D21" w:rsidRPr="00930311" w:rsidRDefault="007B5D21" w:rsidP="00AF6531">
      <w:pPr>
        <w:spacing w:before="120" w:line="276" w:lineRule="auto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 xml:space="preserve">Since </w:t>
      </w:r>
      <w:proofErr w:type="spellStart"/>
      <w:r>
        <w:rPr>
          <w:rFonts w:asciiTheme="minorHAnsi" w:hAnsiTheme="minorHAnsi" w:cstheme="minorHAnsi"/>
          <w:bCs/>
          <w:lang w:val="en-US"/>
        </w:rPr>
        <w:t>BoneJ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bCs/>
          <w:lang w:val="en-US"/>
        </w:rPr>
        <w:t>Imalytics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and the brute force method require </w:t>
      </w:r>
      <w:r w:rsidR="00FF48CD">
        <w:rPr>
          <w:rFonts w:asciiTheme="minorHAnsi" w:hAnsiTheme="minorHAnsi" w:cstheme="minorHAnsi"/>
          <w:bCs/>
          <w:lang w:val="en-US"/>
        </w:rPr>
        <w:t>a</w:t>
      </w:r>
      <w:r>
        <w:rPr>
          <w:rFonts w:asciiTheme="minorHAnsi" w:hAnsiTheme="minorHAnsi" w:cstheme="minorHAnsi"/>
          <w:bCs/>
          <w:lang w:val="en-US"/>
        </w:rPr>
        <w:t xml:space="preserve"> binary mask as an input, the bone images are segmented by using the single thresholding segmentation. </w:t>
      </w:r>
      <w:r w:rsidR="00FF48CD">
        <w:rPr>
          <w:rFonts w:asciiTheme="minorHAnsi" w:hAnsiTheme="minorHAnsi" w:cstheme="minorHAnsi"/>
          <w:bCs/>
          <w:lang w:val="en-US"/>
        </w:rPr>
        <w:t xml:space="preserve">The thresholding value is selected independently as </w:t>
      </w:r>
      <w:r w:rsidR="00671BB3">
        <w:rPr>
          <w:rFonts w:asciiTheme="minorHAnsi" w:hAnsiTheme="minorHAnsi" w:cstheme="minorHAnsi"/>
          <w:bCs/>
          <w:lang w:val="en-US"/>
        </w:rPr>
        <w:t>2</w:t>
      </w:r>
      <w:r w:rsidR="00FF48CD">
        <w:rPr>
          <w:rFonts w:asciiTheme="minorHAnsi" w:hAnsiTheme="minorHAnsi" w:cstheme="minorHAnsi"/>
          <w:bCs/>
          <w:lang w:val="en-US"/>
        </w:rPr>
        <w:t>000</w:t>
      </w:r>
      <w:r w:rsidR="005A3338">
        <w:rPr>
          <w:rFonts w:asciiTheme="minorHAnsi" w:hAnsiTheme="minorHAnsi" w:cstheme="minorHAnsi"/>
          <w:bCs/>
          <w:lang w:val="en-US"/>
        </w:rPr>
        <w:t>.</w:t>
      </w:r>
      <w:r w:rsidR="00F31134">
        <w:rPr>
          <w:rFonts w:asciiTheme="minorHAnsi" w:hAnsiTheme="minorHAnsi" w:cstheme="minorHAnsi"/>
          <w:bCs/>
          <w:lang w:val="en-US"/>
        </w:rPr>
        <w:t xml:space="preserve"> The binary mask result includes trabecular bone as the foreground and the none-bone part as the background</w:t>
      </w:r>
      <w:r w:rsidR="007E25BA">
        <w:rPr>
          <w:rFonts w:asciiTheme="minorHAnsi" w:hAnsiTheme="minorHAnsi" w:cstheme="minorHAnsi"/>
          <w:bCs/>
          <w:lang w:val="en-US"/>
        </w:rPr>
        <w:t xml:space="preserve"> and is also attached in the dataset</w:t>
      </w:r>
      <w:r w:rsidR="00B95F93">
        <w:rPr>
          <w:rFonts w:asciiTheme="minorHAnsi" w:hAnsiTheme="minorHAnsi" w:cstheme="minorHAnsi"/>
          <w:bCs/>
          <w:lang w:val="en-US"/>
        </w:rPr>
        <w:t xml:space="preserve"> as stated in the</w:t>
      </w:r>
      <w:r w:rsidR="007C7746">
        <w:rPr>
          <w:rFonts w:asciiTheme="minorHAnsi" w:hAnsiTheme="minorHAnsi" w:cstheme="minorHAnsi"/>
          <w:bCs/>
          <w:lang w:val="en-US"/>
        </w:rPr>
        <w:t xml:space="preserve"> section</w:t>
      </w:r>
      <w:r w:rsidR="00B95F93">
        <w:rPr>
          <w:rFonts w:asciiTheme="minorHAnsi" w:hAnsiTheme="minorHAnsi" w:cstheme="minorHAnsi"/>
          <w:bCs/>
          <w:lang w:val="en-US"/>
        </w:rPr>
        <w:t xml:space="preserve"> Data </w:t>
      </w:r>
      <w:r w:rsidR="007C7746">
        <w:rPr>
          <w:rFonts w:asciiTheme="minorHAnsi" w:hAnsiTheme="minorHAnsi" w:cstheme="minorHAnsi"/>
          <w:bCs/>
          <w:lang w:val="en-US"/>
        </w:rPr>
        <w:t>R</w:t>
      </w:r>
      <w:r w:rsidR="00B95F93">
        <w:rPr>
          <w:rFonts w:asciiTheme="minorHAnsi" w:hAnsiTheme="minorHAnsi" w:cstheme="minorHAnsi"/>
          <w:bCs/>
          <w:lang w:val="en-US"/>
        </w:rPr>
        <w:t>ecord.</w:t>
      </w:r>
    </w:p>
    <w:p w14:paraId="4F2942BB" w14:textId="137FE2C5" w:rsidR="00960944" w:rsidRPr="0045228F" w:rsidRDefault="00DC12A8" w:rsidP="00AF6531">
      <w:pPr>
        <w:spacing w:before="120" w:line="276" w:lineRule="auto"/>
        <w:rPr>
          <w:rFonts w:asciiTheme="minorHAnsi" w:hAnsiTheme="minorHAnsi" w:cstheme="minorHAnsi"/>
        </w:rPr>
      </w:pPr>
      <w:r w:rsidRPr="0045228F">
        <w:rPr>
          <w:rFonts w:asciiTheme="minorHAnsi" w:hAnsiTheme="minorHAnsi" w:cstheme="minorHAnsi"/>
          <w:b/>
          <w:bCs/>
          <w:lang w:val="en-US"/>
        </w:rPr>
        <w:t>Brute force implementation</w:t>
      </w:r>
    </w:p>
    <w:p w14:paraId="2ED17259" w14:textId="48D795B5" w:rsidR="00215B92" w:rsidRDefault="00215B92" w:rsidP="00AB1EBD">
      <w:pPr>
        <w:spacing w:before="120" w:after="120" w:line="276" w:lineRule="auto"/>
        <w:rPr>
          <w:rFonts w:asciiTheme="minorHAnsi" w:hAnsiTheme="minorHAnsi" w:cstheme="minorHAnsi"/>
        </w:rPr>
      </w:pPr>
      <w:bookmarkStart w:id="4" w:name="_Hlk3889357"/>
      <w:r w:rsidRPr="00930311">
        <w:rPr>
          <w:rFonts w:asciiTheme="minorHAnsi" w:hAnsiTheme="minorHAnsi" w:cstheme="minorHAnsi"/>
          <w:i/>
        </w:rPr>
        <w:t>Data pre</w:t>
      </w:r>
      <w:r>
        <w:rPr>
          <w:rFonts w:asciiTheme="minorHAnsi" w:hAnsiTheme="minorHAnsi" w:cstheme="minorHAnsi"/>
          <w:i/>
        </w:rPr>
        <w:t>-</w:t>
      </w:r>
      <w:r w:rsidRPr="00930311">
        <w:rPr>
          <w:rFonts w:asciiTheme="minorHAnsi" w:hAnsiTheme="minorHAnsi" w:cstheme="minorHAnsi"/>
          <w:i/>
        </w:rPr>
        <w:t>process</w:t>
      </w:r>
    </w:p>
    <w:p w14:paraId="11971C65" w14:textId="326D7226" w:rsidR="00215B92" w:rsidRDefault="00215B92" w:rsidP="00AB1EBD">
      <w:pPr>
        <w:spacing w:before="120" w:after="12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input data is up-sampled </w:t>
      </w:r>
      <w:r w:rsidR="002D21A7">
        <w:rPr>
          <w:rFonts w:asciiTheme="minorHAnsi" w:hAnsiTheme="minorHAnsi" w:cstheme="minorHAnsi"/>
        </w:rPr>
        <w:t>by two</w:t>
      </w:r>
      <w:r>
        <w:rPr>
          <w:rFonts w:asciiTheme="minorHAnsi" w:hAnsiTheme="minorHAnsi" w:cstheme="minorHAnsi"/>
        </w:rPr>
        <w:t xml:space="preserve"> to reduce the voxel effect, improving the correctness of thickness measurement. </w:t>
      </w:r>
      <w:r w:rsidR="00BA3FAD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 xml:space="preserve">he voxel size is decreased twice </w:t>
      </w:r>
      <w:r w:rsidR="00C40782">
        <w:rPr>
          <w:rFonts w:asciiTheme="minorHAnsi" w:hAnsiTheme="minorHAnsi" w:cstheme="minorHAnsi"/>
        </w:rPr>
        <w:t>subsequently,</w:t>
      </w:r>
      <w:r w:rsidR="00BA3FAD">
        <w:rPr>
          <w:rFonts w:asciiTheme="minorHAnsi" w:hAnsiTheme="minorHAnsi" w:cstheme="minorHAnsi"/>
        </w:rPr>
        <w:t xml:space="preserve"> and the voxel grid becomes finer.</w:t>
      </w:r>
    </w:p>
    <w:p w14:paraId="7F9DA848" w14:textId="26CCFABC" w:rsidR="00215B92" w:rsidRPr="00930311" w:rsidRDefault="00215B92" w:rsidP="00AB1EBD">
      <w:pPr>
        <w:spacing w:before="120" w:after="120" w:line="276" w:lineRule="auto"/>
        <w:rPr>
          <w:rFonts w:asciiTheme="minorHAnsi" w:hAnsiTheme="minorHAnsi" w:cstheme="minorHAnsi"/>
          <w:i/>
        </w:rPr>
      </w:pPr>
      <w:r w:rsidRPr="00930311">
        <w:rPr>
          <w:rFonts w:asciiTheme="minorHAnsi" w:hAnsiTheme="minorHAnsi" w:cstheme="minorHAnsi"/>
          <w:i/>
        </w:rPr>
        <w:t>Thickness</w:t>
      </w:r>
      <w:r w:rsidR="007D5629" w:rsidRPr="00930311">
        <w:rPr>
          <w:rFonts w:asciiTheme="minorHAnsi" w:hAnsiTheme="minorHAnsi" w:cstheme="minorHAnsi"/>
          <w:i/>
        </w:rPr>
        <w:t xml:space="preserve"> measurement</w:t>
      </w:r>
    </w:p>
    <w:p w14:paraId="1A9E286B" w14:textId="23DE47A6" w:rsidR="009538DA" w:rsidRPr="0045228F" w:rsidRDefault="009538DA" w:rsidP="00AB1EBD">
      <w:pPr>
        <w:spacing w:before="120" w:after="120" w:line="276" w:lineRule="auto"/>
        <w:rPr>
          <w:rFonts w:asciiTheme="minorHAnsi" w:hAnsiTheme="minorHAnsi" w:cstheme="minorHAnsi"/>
          <w:lang w:val="en-US"/>
        </w:rPr>
      </w:pPr>
      <w:r w:rsidRPr="0045228F">
        <w:rPr>
          <w:rFonts w:asciiTheme="minorHAnsi" w:hAnsiTheme="minorHAnsi" w:cstheme="minorHAnsi"/>
        </w:rPr>
        <w:t>In</w:t>
      </w:r>
      <w:r w:rsidRPr="0045228F">
        <w:rPr>
          <w:rFonts w:asciiTheme="minorHAnsi" w:hAnsiTheme="minorHAnsi" w:cstheme="minorHAnsi"/>
          <w:lang w:val="en-US"/>
        </w:rPr>
        <w:t xml:space="preserve"> order to calculate the local thickness map</w:t>
      </w:r>
      <w:r w:rsidR="00242EA8" w:rsidRPr="0045228F">
        <w:rPr>
          <w:rFonts w:asciiTheme="minorHAnsi" w:hAnsiTheme="minorHAnsi" w:cstheme="minorHAnsi"/>
          <w:lang w:val="en-US"/>
        </w:rPr>
        <w:t xml:space="preserve"> according to the volume-based </w:t>
      </w:r>
      <w:r w:rsidR="008C38ED" w:rsidRPr="0045228F">
        <w:rPr>
          <w:rFonts w:asciiTheme="minorHAnsi" w:hAnsiTheme="minorHAnsi" w:cstheme="minorHAnsi"/>
          <w:lang w:val="en-US"/>
        </w:rPr>
        <w:t>thickness definition</w:t>
      </w:r>
      <w:r w:rsidRPr="0045228F">
        <w:rPr>
          <w:rFonts w:asciiTheme="minorHAnsi" w:hAnsiTheme="minorHAnsi" w:cstheme="minorHAnsi"/>
          <w:lang w:val="en-US"/>
        </w:rPr>
        <w:t>, i</w:t>
      </w:r>
      <w:r w:rsidRPr="0045228F">
        <w:rPr>
          <w:rFonts w:asciiTheme="minorHAnsi" w:hAnsiTheme="minorHAnsi" w:cstheme="minorHAnsi"/>
          <w:bCs/>
          <w:lang w:val="en-US"/>
        </w:rPr>
        <w:t>t is practical to firstly create the distance map of a binary input mask of the object, in which the Euclidean distance to the closest background voxel is shown as intensities of the map</w:t>
      </w:r>
      <w:r w:rsidRPr="0045228F">
        <w:rPr>
          <w:rFonts w:asciiTheme="minorHAnsi" w:hAnsiTheme="minorHAnsi" w:cstheme="minorHAnsi"/>
          <w:bCs/>
          <w:lang w:val="en-US"/>
        </w:rPr>
        <w:fldChar w:fldCharType="begin"/>
      </w:r>
      <w:r w:rsidR="00670A0C">
        <w:rPr>
          <w:rFonts w:asciiTheme="minorHAnsi" w:hAnsiTheme="minorHAnsi" w:cstheme="minorHAnsi"/>
          <w:bCs/>
          <w:lang w:val="en-US"/>
        </w:rPr>
        <w:instrText xml:space="preserve"> ADDIN ZOTERO_ITEM CSL_CITATION {"citationID":"2xzztFWc","properties":{"formattedCitation":"\\super 6\\nosupersub{}","plainCitation":"6","noteIndex":0},"citationItems":[{"id":12,"uris":["http://zotero.org/users/local/fgi3VPtC/items/GAWQ83TT"],"uri":["http://zotero.org/users/local/fgi3VPtC/items/GAWQ83TT"],"itemData":{"id":12,"type":"article-journal","title":"A new method for the model-independent assessment of thickness in three-dimensional images","container-title":"Journal of Microscopy","page":"67-75","volume":"185","author":[{"family":"Hildebrand","given":"T."},{"family":"Rüegsegger","given":"P."}],"issued":{"date-parts":[["1997"]]}}}],"schema":"https://github.com/citation-style-language/schema/raw/master/csl-citation.json"} </w:instrText>
      </w:r>
      <w:r w:rsidRPr="0045228F">
        <w:rPr>
          <w:rFonts w:asciiTheme="minorHAnsi" w:hAnsiTheme="minorHAnsi" w:cstheme="minorHAnsi"/>
          <w:bCs/>
          <w:lang w:val="en-US"/>
        </w:rPr>
        <w:fldChar w:fldCharType="separate"/>
      </w:r>
      <w:r w:rsidR="00670A0C" w:rsidRPr="00670A0C">
        <w:rPr>
          <w:rFonts w:cs="Calibri"/>
          <w:szCs w:val="24"/>
          <w:vertAlign w:val="superscript"/>
        </w:rPr>
        <w:t>6</w:t>
      </w:r>
      <w:r w:rsidRPr="0045228F">
        <w:rPr>
          <w:rFonts w:asciiTheme="minorHAnsi" w:hAnsiTheme="minorHAnsi" w:cstheme="minorHAnsi"/>
          <w:bCs/>
          <w:lang w:val="en-US"/>
        </w:rPr>
        <w:fldChar w:fldCharType="end"/>
      </w:r>
      <w:r w:rsidRPr="0045228F">
        <w:rPr>
          <w:rFonts w:asciiTheme="minorHAnsi" w:hAnsiTheme="minorHAnsi" w:cstheme="minorHAnsi"/>
          <w:bCs/>
          <w:lang w:val="en-US"/>
        </w:rPr>
        <w:t xml:space="preserve">. </w:t>
      </w:r>
      <w:bookmarkEnd w:id="4"/>
      <w:r w:rsidRPr="0045228F">
        <w:rPr>
          <w:rFonts w:asciiTheme="minorHAnsi" w:hAnsiTheme="minorHAnsi" w:cstheme="minorHAnsi"/>
          <w:lang w:val="en-US"/>
        </w:rPr>
        <w:t xml:space="preserve"> </w:t>
      </w:r>
      <w:r w:rsidR="008C38ED" w:rsidRPr="0045228F">
        <w:rPr>
          <w:rFonts w:asciiTheme="minorHAnsi" w:hAnsiTheme="minorHAnsi" w:cstheme="minorHAnsi"/>
          <w:bCs/>
          <w:lang w:val="en-US"/>
        </w:rPr>
        <w:t xml:space="preserve">From the distance map, the local thickness map can be computed accordingly. The local thickness </w:t>
      </w:r>
      <w:r w:rsidR="008C38ED" w:rsidRPr="0045228F">
        <w:rPr>
          <w:rFonts w:asciiTheme="minorHAnsi" w:hAnsiTheme="minorHAnsi" w:cstheme="minorHAnsi"/>
          <w:lang w:val="en-US"/>
        </w:rPr>
        <w:t xml:space="preserve">at point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lang w:val="en-US"/>
              </w:rPr>
              <m:t>p</m:t>
            </m:r>
          </m:e>
        </m:bar>
      </m:oMath>
      <w:r w:rsidR="008C38ED" w:rsidRPr="0045228F">
        <w:rPr>
          <w:rFonts w:asciiTheme="minorHAnsi" w:hAnsiTheme="minorHAnsi" w:cstheme="minorHAnsi"/>
          <w:lang w:val="en-US"/>
        </w:rPr>
        <w:t xml:space="preserve"> </w:t>
      </w:r>
      <w:r w:rsidR="008C38ED" w:rsidRPr="0045228F">
        <w:rPr>
          <w:rFonts w:asciiTheme="minorHAnsi" w:hAnsiTheme="minorHAnsi" w:cstheme="minorHAnsi"/>
          <w:bCs/>
          <w:lang w:val="en-US"/>
        </w:rPr>
        <w:t>is equal to</w:t>
      </w:r>
      <w:r w:rsidR="008C38ED" w:rsidRPr="0045228F">
        <w:rPr>
          <w:rFonts w:asciiTheme="minorHAnsi" w:hAnsiTheme="minorHAnsi" w:cstheme="minorHAnsi"/>
          <w:lang w:val="en-US"/>
        </w:rPr>
        <w:t xml:space="preserve"> double the highest intensity, point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</m:bar>
      </m:oMath>
      <w:r w:rsidR="008C38ED" w:rsidRPr="0045228F">
        <w:rPr>
          <w:rFonts w:asciiTheme="minorHAnsi" w:hAnsiTheme="minorHAnsi" w:cstheme="minorHAnsi"/>
          <w:lang w:val="en-US"/>
        </w:rPr>
        <w:t>, in the distance map that is bigger than the Euclidean distance between those two points as the following formula</w:t>
      </w:r>
      <w:r w:rsidR="00C33F7E" w:rsidRPr="0045228F">
        <w:rPr>
          <w:rFonts w:asciiTheme="minorHAnsi" w:hAnsiTheme="minorHAnsi" w:cstheme="minorHAnsi"/>
          <w:lang w:val="en-US"/>
        </w:rPr>
        <w:t>s</w:t>
      </w:r>
      <w:r w:rsidR="008C38ED" w:rsidRPr="0045228F">
        <w:rPr>
          <w:rFonts w:asciiTheme="minorHAnsi" w:hAnsiTheme="minorHAnsi" w:cstheme="minorHAnsi"/>
          <w:lang w:val="en-US"/>
        </w:rPr>
        <w:t>:</w:t>
      </w:r>
    </w:p>
    <w:p w14:paraId="5E49A275" w14:textId="63F8661B" w:rsidR="00820AD0" w:rsidRPr="0045228F" w:rsidRDefault="00F05994" w:rsidP="00611D5B">
      <w:pPr>
        <w:spacing w:before="120" w:after="120" w:line="276" w:lineRule="auto"/>
        <w:jc w:val="center"/>
        <w:rPr>
          <w:rFonts w:asciiTheme="minorHAnsi" w:hAnsiTheme="minorHAnsi" w:cstheme="minorHAnsi"/>
          <w:lang w:val="en-US"/>
        </w:rPr>
      </w:pPr>
      <m:oMath>
        <m:r>
          <w:rPr>
            <w:rFonts w:ascii="Cambria Math" w:hAnsi="Cambria Math" w:cstheme="minorHAnsi"/>
            <w:lang w:val="de-DE"/>
          </w:rPr>
          <m:t>DM</m:t>
        </m:r>
        <m:d>
          <m:dPr>
            <m:ctrlPr>
              <w:rPr>
                <w:rFonts w:ascii="Cambria Math" w:hAnsi="Cambria Math" w:cstheme="minorHAnsi"/>
                <w:i/>
                <w:lang w:val="de-DE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lang w:val="en-US"/>
                  </w:rPr>
                  <m:t>p</m:t>
                </m:r>
              </m:e>
            </m:acc>
            <m:ctrlPr>
              <w:rPr>
                <w:rFonts w:ascii="Cambria Math" w:hAnsi="Cambria Math" w:cstheme="minorHAnsi"/>
                <w:i/>
                <w:lang w:val="en-US"/>
              </w:rPr>
            </m:ctrlPr>
          </m:e>
        </m:d>
        <m:r>
          <w:rPr>
            <w:rFonts w:ascii="Cambria Math" w:hAnsi="Cambria Math" w:cstheme="minorHAnsi"/>
            <w:lang w:val="en-US"/>
          </w:rPr>
          <m:t>=</m:t>
        </m:r>
        <m:func>
          <m:funcPr>
            <m:ctrlPr>
              <w:rPr>
                <w:rFonts w:ascii="Cambria Math" w:hAnsi="Cambria Math" w:cstheme="minorHAnsi"/>
                <w:i/>
                <w:lang w:val="de-DE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lang w:val="de-D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min</m:t>
                </m:r>
              </m:e>
              <m:lim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</m:bar>
                <m:r>
                  <m:rPr>
                    <m:nor/>
                  </m:rPr>
                  <w:rPr>
                    <w:rFonts w:ascii="Cambria Math" w:hAnsi="Cambria Math" w:cs="Cambria Math"/>
                    <w:lang w:val="en-US"/>
                  </w:rPr>
                  <m:t>∉</m:t>
                </m:r>
                <m:r>
                  <m:rPr>
                    <m:nor/>
                  </m:rPr>
                  <w:rPr>
                    <w:rFonts w:asciiTheme="minorHAnsi" w:hAnsiTheme="minorHAnsi" w:cstheme="minorHAnsi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cs="Calibri"/>
                    <w:lang w:val="en-US"/>
                  </w:rPr>
                  <m:t>Ω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lang w:val="de-DE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|</m:t>
                </m:r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p</m:t>
                    </m:r>
                  </m:e>
                </m:bar>
                <m:r>
                  <w:rPr>
                    <w:rFonts w:ascii="Cambria Math" w:hAnsi="Cambria Math" w:cstheme="minorHAnsi"/>
                    <w:lang w:val="en-US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</m:bar>
                <m:r>
                  <w:rPr>
                    <w:rFonts w:ascii="Cambria Math" w:hAnsi="Cambria Math" w:cstheme="minorHAnsi"/>
                    <w:lang w:val="en-US"/>
                  </w:rPr>
                  <m:t>|</m:t>
                </m:r>
              </m:e>
            </m:d>
          </m:e>
        </m:func>
      </m:oMath>
      <w:r w:rsidRPr="0045228F">
        <w:rPr>
          <w:rFonts w:asciiTheme="minorHAnsi" w:hAnsiTheme="minorHAnsi" w:cstheme="minorHAnsi"/>
          <w:lang w:val="en-US"/>
        </w:rPr>
        <w:t xml:space="preserve">          </w:t>
      </w:r>
      <w:r w:rsidR="00701EFF" w:rsidRPr="0045228F">
        <w:rPr>
          <w:rFonts w:asciiTheme="minorHAnsi" w:hAnsiTheme="minorHAnsi" w:cstheme="minorHAnsi"/>
          <w:lang w:val="en-US"/>
        </w:rPr>
        <w:t xml:space="preserve">                                 </w:t>
      </w:r>
      <w:r w:rsidR="00820AD0" w:rsidRPr="0045228F">
        <w:rPr>
          <w:rFonts w:asciiTheme="minorHAnsi" w:hAnsiTheme="minorHAnsi" w:cstheme="minorHAnsi"/>
          <w:lang w:val="en-US"/>
        </w:rPr>
        <w:t xml:space="preserve">   </w:t>
      </w:r>
      <w:r w:rsidRPr="0045228F">
        <w:rPr>
          <w:rFonts w:asciiTheme="minorHAnsi" w:hAnsiTheme="minorHAnsi" w:cstheme="minorHAnsi"/>
          <w:lang w:val="en-US"/>
        </w:rPr>
        <w:t xml:space="preserve">      </w:t>
      </w:r>
      <w:r w:rsidR="00491F54">
        <w:rPr>
          <w:rFonts w:asciiTheme="minorHAnsi" w:hAnsiTheme="minorHAnsi" w:cstheme="minorHAnsi"/>
          <w:lang w:val="en-US"/>
        </w:rPr>
        <w:t xml:space="preserve"> </w:t>
      </w:r>
      <w:r w:rsidRPr="0045228F">
        <w:rPr>
          <w:rFonts w:asciiTheme="minorHAnsi" w:hAnsiTheme="minorHAnsi" w:cstheme="minorHAnsi"/>
          <w:lang w:val="en-US"/>
        </w:rPr>
        <w:t>(1)</w:t>
      </w:r>
    </w:p>
    <w:p w14:paraId="7A30AFDF" w14:textId="06620080" w:rsidR="009538DA" w:rsidRPr="0045228F" w:rsidRDefault="001D5226" w:rsidP="00611D5B">
      <w:pPr>
        <w:spacing w:before="240" w:after="120" w:line="276" w:lineRule="auto"/>
        <w:jc w:val="center"/>
        <w:rPr>
          <w:rFonts w:asciiTheme="minorHAnsi" w:hAnsiTheme="minorHAnsi" w:cstheme="minorHAnsi"/>
          <w:lang w:val="en-US"/>
        </w:rPr>
      </w:pPr>
      <m:oMath>
        <m:r>
          <w:rPr>
            <w:rFonts w:ascii="Cambria Math" w:hAnsi="Cambria Math" w:cstheme="minorHAnsi"/>
            <w:lang w:val="de-DE"/>
          </w:rPr>
          <m:t>LTM</m:t>
        </m:r>
        <m:d>
          <m:dPr>
            <m:ctrlPr>
              <w:rPr>
                <w:rFonts w:ascii="Cambria Math" w:hAnsi="Cambria Math" w:cstheme="minorHAnsi"/>
                <w:i/>
                <w:lang w:val="de-DE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lang w:val="en-US"/>
                  </w:rPr>
                  <m:t>p</m:t>
                </m:r>
              </m:e>
            </m:acc>
            <m:ctrlPr>
              <w:rPr>
                <w:rFonts w:ascii="Cambria Math" w:hAnsi="Cambria Math" w:cstheme="minorHAnsi"/>
                <w:i/>
                <w:lang w:val="en-US"/>
              </w:rPr>
            </m:ctrlPr>
          </m:e>
        </m:d>
        <m:r>
          <w:rPr>
            <w:rFonts w:ascii="Cambria Math" w:hAnsi="Cambria Math" w:cstheme="minorHAnsi"/>
            <w:lang w:val="en-US"/>
          </w:rPr>
          <m:t>=2</m:t>
        </m:r>
        <m:func>
          <m:funcPr>
            <m:ctrlPr>
              <w:rPr>
                <w:rFonts w:ascii="Cambria Math" w:hAnsi="Cambria Math" w:cstheme="minorHAnsi"/>
                <w:i/>
                <w:lang w:val="de-DE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lang w:val="de-D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max</m:t>
                </m:r>
              </m:e>
              <m:lim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theme="minorHAnsi"/>
                      </w:rPr>
                      <m:t>q</m:t>
                    </m:r>
                  </m:e>
                </m:bar>
                <m:r>
                  <w:rPr>
                    <w:rFonts w:ascii="Cambria Math" w:hAnsi="Cambria Math" w:cstheme="minorHAnsi"/>
                    <w:lang w:val="en-US"/>
                  </w:rPr>
                  <m:t>∈</m:t>
                </m:r>
                <m:r>
                  <m:rPr>
                    <m:nor/>
                  </m:rPr>
                  <w:rPr>
                    <w:rFonts w:asciiTheme="minorHAnsi" w:hAnsiTheme="minorHAnsi" w:cstheme="minorHAnsi"/>
                    <w:lang w:val="en-US"/>
                  </w:rPr>
                  <m:t xml:space="preserve"> Ω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lang w:val="de-D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DM(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q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) | DM(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q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 xml:space="preserve">) + </m:t>
                </m:r>
                <m:r>
                  <w:rPr>
                    <w:rFonts w:ascii="Cambria Math" w:hAnsi="Cambria Math" w:cstheme="minorHAnsi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 xml:space="preserve"> &gt;</m:t>
                </m:r>
                <m:r>
                  <w:rPr>
                    <w:rFonts w:ascii="Cambria Math" w:hAnsi="Cambria Math" w:cstheme="minorHAnsi"/>
                    <w:lang w:val="en-US"/>
                  </w:rPr>
                  <m:t>|</m:t>
                </m:r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p</m:t>
                    </m:r>
                  </m:e>
                </m:bar>
                <m:r>
                  <w:rPr>
                    <w:rFonts w:ascii="Cambria Math" w:hAnsi="Cambria Math" w:cstheme="minorHAnsi"/>
                    <w:lang w:val="en-US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theme="minorHAnsi"/>
                      </w:rPr>
                      <m:t>q</m:t>
                    </m:r>
                  </m:e>
                </m:bar>
                <m:r>
                  <w:rPr>
                    <w:rFonts w:ascii="Cambria Math" w:hAnsi="Cambria Math" w:cstheme="minorHAnsi"/>
                    <w:lang w:val="en-US"/>
                  </w:rPr>
                  <m:t>|</m:t>
                </m:r>
              </m:e>
            </m:d>
          </m:e>
        </m:func>
      </m:oMath>
      <w:r w:rsidR="00820AD0" w:rsidRPr="0045228F">
        <w:rPr>
          <w:rFonts w:asciiTheme="minorHAnsi" w:hAnsiTheme="minorHAnsi" w:cstheme="minorHAnsi"/>
          <w:lang w:val="en-US"/>
        </w:rPr>
        <w:t xml:space="preserve">   (2)</w:t>
      </w:r>
    </w:p>
    <w:p w14:paraId="14E5ACD1" w14:textId="5545E020" w:rsidR="00C33F7E" w:rsidRPr="0045228F" w:rsidRDefault="00A33A1A" w:rsidP="000B4AC9">
      <w:pPr>
        <w:spacing w:line="276" w:lineRule="auto"/>
        <w:rPr>
          <w:rFonts w:asciiTheme="minorHAnsi" w:hAnsiTheme="minorHAnsi" w:cstheme="minorHAnsi"/>
        </w:rPr>
      </w:pPr>
      <w:r w:rsidRPr="0045228F">
        <w:rPr>
          <w:rFonts w:asciiTheme="minorHAnsi" w:hAnsiTheme="minorHAnsi" w:cstheme="minorHAnsi"/>
          <w:lang w:val="en-US"/>
        </w:rPr>
        <w:t xml:space="preserve">where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lang w:val="en-US"/>
              </w:rPr>
              <m:t>p</m:t>
            </m:r>
          </m:e>
        </m:bar>
      </m:oMath>
      <w:r w:rsidR="00934165" w:rsidRPr="0045228F">
        <w:rPr>
          <w:rFonts w:asciiTheme="minorHAnsi" w:hAnsiTheme="minorHAnsi" w:cstheme="minorHAnsi"/>
          <w:lang w:val="en-US"/>
        </w:rPr>
        <w:t xml:space="preserve">,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</m:bar>
      </m:oMath>
      <w:r w:rsidR="00934165" w:rsidRPr="0045228F">
        <w:rPr>
          <w:rFonts w:asciiTheme="minorHAnsi" w:hAnsiTheme="minorHAnsi" w:cstheme="minorHAnsi"/>
          <w:lang w:val="en-US"/>
        </w:rPr>
        <w:t xml:space="preserve"> </w:t>
      </w:r>
      <w:r w:rsidR="00B801BA" w:rsidRPr="0045228F">
        <w:rPr>
          <w:rFonts w:asciiTheme="minorHAnsi" w:hAnsiTheme="minorHAnsi" w:cstheme="minorHAnsi"/>
          <w:lang w:val="en-US"/>
        </w:rPr>
        <w:t>are</w:t>
      </w:r>
      <w:r w:rsidR="00296A0D" w:rsidRPr="0045228F">
        <w:rPr>
          <w:rFonts w:asciiTheme="minorHAnsi" w:hAnsiTheme="minorHAnsi" w:cstheme="minorHAnsi"/>
          <w:lang w:val="en-US"/>
        </w:rPr>
        <w:t xml:space="preserve"> point</w:t>
      </w:r>
      <w:r w:rsidR="00934165" w:rsidRPr="0045228F">
        <w:rPr>
          <w:rFonts w:asciiTheme="minorHAnsi" w:hAnsiTheme="minorHAnsi" w:cstheme="minorHAnsi"/>
          <w:lang w:val="en-US"/>
        </w:rPr>
        <w:t>s</w:t>
      </w:r>
      <w:r w:rsidR="00296A0D" w:rsidRPr="0045228F">
        <w:rPr>
          <w:rFonts w:asciiTheme="minorHAnsi" w:hAnsiTheme="minorHAnsi" w:cstheme="minorHAnsi"/>
          <w:lang w:val="en-US"/>
        </w:rPr>
        <w:t xml:space="preserve"> in the object</w:t>
      </w:r>
      <w:r w:rsidR="008E2158" w:rsidRPr="0045228F">
        <w:rPr>
          <w:rFonts w:asciiTheme="minorHAnsi" w:hAnsiTheme="minorHAnsi" w:cstheme="minorHAnsi"/>
          <w:lang w:val="en-US"/>
        </w:rPr>
        <w:t xml:space="preserve">,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</w:rPr>
            </m:ctrlPr>
          </m:barPr>
          <m:e>
            <m:r>
              <w:rPr>
                <w:rFonts w:ascii="Cambria Math" w:hAnsi="Cambria Math" w:cstheme="minorHAnsi"/>
              </w:rPr>
              <m:t>x</m:t>
            </m:r>
          </m:e>
        </m:bar>
      </m:oMath>
      <w:r w:rsidR="008E2158" w:rsidRPr="0045228F">
        <w:rPr>
          <w:rFonts w:asciiTheme="minorHAnsi" w:hAnsiTheme="minorHAnsi" w:cstheme="minorHAnsi"/>
          <w:lang w:val="en-US"/>
        </w:rPr>
        <w:t xml:space="preserve"> is a point outside the object,</w:t>
      </w:r>
      <w:r w:rsidR="00296A0D" w:rsidRPr="0045228F">
        <w:rPr>
          <w:rFonts w:asciiTheme="minorHAnsi" w:hAnsiTheme="minorHAnsi" w:cstheme="minorHAnsi"/>
          <w:lang w:val="en-US"/>
        </w:rPr>
        <w:t xml:space="preserve"> </w:t>
      </w:r>
      <w:r w:rsidR="00B801BA" w:rsidRPr="0045228F">
        <w:rPr>
          <w:rFonts w:asciiTheme="minorHAnsi" w:hAnsiTheme="minorHAnsi" w:cstheme="minorHAnsi"/>
          <w:lang w:val="en-US"/>
        </w:rPr>
        <w:t>DM (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lang w:val="en-US"/>
              </w:rPr>
              <m:t>p</m:t>
            </m:r>
          </m:e>
        </m:bar>
      </m:oMath>
      <w:r w:rsidR="00B801BA" w:rsidRPr="0045228F">
        <w:rPr>
          <w:rFonts w:asciiTheme="minorHAnsi" w:hAnsiTheme="minorHAnsi" w:cstheme="minorHAnsi"/>
          <w:lang w:val="en-US"/>
        </w:rPr>
        <w:t xml:space="preserve">) is the distance map at the point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lang w:val="en-US"/>
              </w:rPr>
              <m:t>p</m:t>
            </m:r>
          </m:e>
        </m:bar>
      </m:oMath>
      <w:r w:rsidR="00B801BA" w:rsidRPr="0045228F">
        <w:rPr>
          <w:rFonts w:asciiTheme="minorHAnsi" w:hAnsiTheme="minorHAnsi" w:cstheme="minorHAnsi"/>
          <w:lang w:val="en-US"/>
        </w:rPr>
        <w:t xml:space="preserve">, </w:t>
      </w:r>
      <w:r w:rsidR="00881901" w:rsidRPr="0045228F">
        <w:rPr>
          <w:rFonts w:asciiTheme="minorHAnsi" w:hAnsiTheme="minorHAnsi" w:cstheme="minorHAnsi"/>
          <w:lang w:val="en-US"/>
        </w:rPr>
        <w:t>LTM</w:t>
      </w:r>
      <w:r w:rsidRPr="0045228F">
        <w:rPr>
          <w:rFonts w:asciiTheme="minorHAnsi" w:hAnsiTheme="minorHAnsi" w:cstheme="minorHAnsi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lang w:val="en-US"/>
              </w:rPr>
              <m:t>p</m:t>
            </m:r>
          </m:e>
        </m:bar>
      </m:oMath>
      <w:r w:rsidR="00046CD8" w:rsidRPr="0045228F">
        <w:rPr>
          <w:rFonts w:asciiTheme="minorHAnsi" w:hAnsiTheme="minorHAnsi" w:cstheme="minorHAnsi"/>
          <w:lang w:val="en-US"/>
        </w:rPr>
        <w:t>)</w:t>
      </w:r>
      <w:r w:rsidRPr="0045228F">
        <w:rPr>
          <w:rFonts w:asciiTheme="minorHAnsi" w:hAnsiTheme="minorHAnsi" w:cstheme="minorHAnsi"/>
          <w:lang w:val="en-US"/>
        </w:rPr>
        <w:t xml:space="preserve"> is the local thickness at the point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lang w:val="en-US"/>
              </w:rPr>
              <m:t>p</m:t>
            </m:r>
          </m:e>
        </m:bar>
      </m:oMath>
      <w:r w:rsidRPr="0045228F">
        <w:rPr>
          <w:rFonts w:asciiTheme="minorHAnsi" w:hAnsiTheme="minorHAnsi" w:cstheme="minorHAnsi"/>
          <w:lang w:val="en-US"/>
        </w:rPr>
        <w:t>, Ω ϵ R</w:t>
      </w:r>
      <w:r w:rsidRPr="0045228F">
        <w:rPr>
          <w:rFonts w:asciiTheme="minorHAnsi" w:hAnsiTheme="minorHAnsi" w:cstheme="minorHAnsi"/>
          <w:vertAlign w:val="superscript"/>
          <w:lang w:val="en-US"/>
        </w:rPr>
        <w:t>3</w:t>
      </w:r>
      <w:r w:rsidRPr="0045228F">
        <w:rPr>
          <w:rFonts w:asciiTheme="minorHAnsi" w:hAnsiTheme="minorHAnsi" w:cstheme="minorHAnsi"/>
          <w:lang w:val="en-US"/>
        </w:rPr>
        <w:t xml:space="preserve"> is the set of all points in the object</w:t>
      </w:r>
      <w:r w:rsidR="002E4CA2" w:rsidRPr="0045228F">
        <w:rPr>
          <w:rFonts w:asciiTheme="minorHAnsi" w:hAnsiTheme="minorHAnsi" w:cstheme="minorHAnsi"/>
          <w:lang w:val="en-US"/>
        </w:rPr>
        <w:t xml:space="preserve">, </w:t>
      </w:r>
      <w:r w:rsidRPr="0045228F">
        <w:rPr>
          <w:rFonts w:asciiTheme="minorHAnsi" w:hAnsiTheme="minorHAnsi" w:cstheme="minorHAnsi"/>
          <w:lang w:val="en-US"/>
        </w:rPr>
        <w:t>|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lang w:val="en-US"/>
              </w:rPr>
              <m:t>p</m:t>
            </m:r>
          </m:e>
        </m:bar>
        <m:r>
          <w:rPr>
            <w:rFonts w:ascii="Cambria Math" w:hAnsi="Cambria Math" w:cstheme="minorHAnsi"/>
          </w:rPr>
          <m:t>-</m:t>
        </m:r>
        <m:bar>
          <m:barPr>
            <m:pos m:val="top"/>
            <m:ctrlPr>
              <w:rPr>
                <w:rFonts w:ascii="Cambria Math" w:hAnsi="Cambria Math" w:cstheme="minorHAnsi"/>
                <w:i/>
              </w:rPr>
            </m:ctrlPr>
          </m:barPr>
          <m:e>
            <m:r>
              <w:rPr>
                <w:rFonts w:ascii="Cambria Math" w:hAnsi="Cambria Math" w:cstheme="minorHAnsi"/>
              </w:rPr>
              <m:t>x</m:t>
            </m:r>
          </m:e>
        </m:bar>
      </m:oMath>
      <w:r w:rsidR="00046CD8" w:rsidRPr="0045228F">
        <w:rPr>
          <w:rFonts w:asciiTheme="minorHAnsi" w:hAnsiTheme="minorHAnsi" w:cstheme="minorHAnsi"/>
        </w:rPr>
        <w:t xml:space="preserve">| </w:t>
      </w:r>
      <w:r w:rsidRPr="0045228F">
        <w:rPr>
          <w:rFonts w:asciiTheme="minorHAnsi" w:hAnsiTheme="minorHAnsi" w:cstheme="minorHAnsi"/>
        </w:rPr>
        <w:t xml:space="preserve">is the </w:t>
      </w:r>
      <w:r w:rsidR="00CA5528" w:rsidRPr="0045228F">
        <w:rPr>
          <w:rFonts w:asciiTheme="minorHAnsi" w:hAnsiTheme="minorHAnsi" w:cstheme="minorHAnsi"/>
        </w:rPr>
        <w:t xml:space="preserve">Euclidean </w:t>
      </w:r>
      <w:r w:rsidRPr="0045228F">
        <w:rPr>
          <w:rFonts w:asciiTheme="minorHAnsi" w:hAnsiTheme="minorHAnsi" w:cstheme="minorHAnsi"/>
        </w:rPr>
        <w:t xml:space="preserve">distance between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lang w:val="en-US"/>
              </w:rPr>
              <m:t>p</m:t>
            </m:r>
          </m:e>
        </m:bar>
      </m:oMath>
      <w:r w:rsidR="008916A0" w:rsidRPr="0045228F">
        <w:rPr>
          <w:rFonts w:asciiTheme="minorHAnsi" w:hAnsiTheme="minorHAnsi" w:cstheme="minorHAnsi"/>
          <w:lang w:val="en-US"/>
        </w:rPr>
        <w:t xml:space="preserve"> </w:t>
      </w:r>
      <w:r w:rsidRPr="0045228F">
        <w:rPr>
          <w:rFonts w:asciiTheme="minorHAnsi" w:hAnsiTheme="minorHAnsi" w:cstheme="minorHAnsi"/>
        </w:rPr>
        <w:t xml:space="preserve"> and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</w:rPr>
            </m:ctrlPr>
          </m:barPr>
          <m:e>
            <m:r>
              <w:rPr>
                <w:rFonts w:ascii="Cambria Math" w:hAnsi="Cambria Math" w:cstheme="minorHAnsi"/>
              </w:rPr>
              <m:t>x</m:t>
            </m:r>
          </m:e>
        </m:bar>
      </m:oMath>
      <w:r w:rsidR="002C1951" w:rsidRPr="0045228F">
        <w:rPr>
          <w:rFonts w:asciiTheme="minorHAnsi" w:hAnsiTheme="minorHAnsi" w:cstheme="minorHAnsi"/>
        </w:rPr>
        <w:t xml:space="preserve">, </w:t>
      </w:r>
      <w:r w:rsidR="002C1951" w:rsidRPr="0045228F">
        <w:rPr>
          <w:rFonts w:asciiTheme="minorHAnsi" w:hAnsiTheme="minorHAnsi" w:cstheme="minorHAnsi"/>
          <w:lang w:val="en-US"/>
        </w:rPr>
        <w:t>|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lang w:val="en-US"/>
              </w:rPr>
              <m:t>p</m:t>
            </m:r>
          </m:e>
        </m:bar>
      </m:oMath>
      <w:r w:rsidR="002C1951" w:rsidRPr="0045228F">
        <w:rPr>
          <w:rFonts w:asciiTheme="minorHAnsi" w:hAnsiTheme="minorHAnsi" w:cstheme="minorHAnsi"/>
          <w:lang w:val="en-US"/>
        </w:rPr>
        <w:t xml:space="preserve"> -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</m:bar>
      </m:oMath>
      <w:r w:rsidR="0030281E" w:rsidRPr="0045228F">
        <w:rPr>
          <w:rFonts w:asciiTheme="minorHAnsi" w:hAnsiTheme="minorHAnsi" w:cstheme="minorHAnsi"/>
        </w:rPr>
        <w:t xml:space="preserve">| is the Euclidean distance between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lang w:val="en-US"/>
              </w:rPr>
              <m:t>p</m:t>
            </m:r>
          </m:e>
        </m:bar>
      </m:oMath>
      <w:r w:rsidR="0030281E" w:rsidRPr="0045228F">
        <w:rPr>
          <w:rFonts w:asciiTheme="minorHAnsi" w:hAnsiTheme="minorHAnsi" w:cstheme="minorHAnsi"/>
          <w:lang w:val="en-US"/>
        </w:rPr>
        <w:t xml:space="preserve"> </w:t>
      </w:r>
      <w:r w:rsidR="0030281E" w:rsidRPr="0045228F">
        <w:rPr>
          <w:rFonts w:asciiTheme="minorHAnsi" w:hAnsiTheme="minorHAnsi" w:cstheme="minorHAnsi"/>
        </w:rPr>
        <w:t xml:space="preserve">and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</m:bar>
      </m:oMath>
      <w:r w:rsidR="0030281E" w:rsidRPr="0045228F">
        <w:rPr>
          <w:rFonts w:asciiTheme="minorHAnsi" w:hAnsiTheme="minorHAnsi" w:cstheme="minorHAnsi"/>
          <w:lang w:val="en-US"/>
        </w:rPr>
        <w:t xml:space="preserve">, </w:t>
      </w:r>
      <w:r w:rsidRPr="0045228F">
        <w:rPr>
          <w:rFonts w:asciiTheme="minorHAnsi" w:hAnsiTheme="minorHAnsi" w:cstheme="minorHAnsi"/>
        </w:rPr>
        <w:t xml:space="preserve">and </w:t>
      </w:r>
      <m:oMath>
        <m:r>
          <w:rPr>
            <w:rFonts w:ascii="Cambria Math" w:hAnsi="Cambria Math" w:cstheme="minorHAnsi"/>
          </w:rPr>
          <m:t>ε</m:t>
        </m:r>
      </m:oMath>
      <w:r w:rsidRPr="0045228F">
        <w:rPr>
          <w:rFonts w:asciiTheme="minorHAnsi" w:hAnsiTheme="minorHAnsi" w:cstheme="minorHAnsi"/>
        </w:rPr>
        <w:t xml:space="preserve"> is a defined error</w:t>
      </w:r>
      <w:r w:rsidR="001306B0" w:rsidRPr="0045228F">
        <w:rPr>
          <w:rFonts w:asciiTheme="minorHAnsi" w:hAnsiTheme="minorHAnsi" w:cstheme="minorHAnsi"/>
        </w:rPr>
        <w:t>,</w:t>
      </w:r>
      <w:r w:rsidR="005F58C6" w:rsidRPr="0045228F">
        <w:rPr>
          <w:rFonts w:asciiTheme="minorHAnsi" w:hAnsiTheme="minorHAnsi" w:cstheme="minorHAnsi"/>
        </w:rPr>
        <w:t xml:space="preserve"> an important factor to </w:t>
      </w:r>
      <w:r w:rsidR="00EC53A2" w:rsidRPr="0045228F">
        <w:rPr>
          <w:rFonts w:asciiTheme="minorHAnsi" w:hAnsiTheme="minorHAnsi" w:cstheme="minorHAnsi"/>
        </w:rPr>
        <w:t>count</w:t>
      </w:r>
      <w:r w:rsidR="0026034C" w:rsidRPr="0045228F">
        <w:rPr>
          <w:rFonts w:asciiTheme="minorHAnsi" w:hAnsiTheme="minorHAnsi" w:cstheme="minorHAnsi"/>
        </w:rPr>
        <w:t xml:space="preserve"> </w:t>
      </w:r>
      <w:r w:rsidR="005F58C6" w:rsidRPr="0045228F">
        <w:rPr>
          <w:rFonts w:asciiTheme="minorHAnsi" w:hAnsiTheme="minorHAnsi" w:cstheme="minorHAnsi"/>
        </w:rPr>
        <w:t xml:space="preserve">border voxels, which are </w:t>
      </w:r>
      <w:r w:rsidR="00960284" w:rsidRPr="0045228F">
        <w:rPr>
          <w:rFonts w:asciiTheme="minorHAnsi" w:hAnsiTheme="minorHAnsi" w:cstheme="minorHAnsi"/>
        </w:rPr>
        <w:t xml:space="preserve">close to the </w:t>
      </w:r>
      <w:r w:rsidR="005F58C6" w:rsidRPr="0045228F">
        <w:rPr>
          <w:rFonts w:asciiTheme="minorHAnsi" w:hAnsiTheme="minorHAnsi" w:cstheme="minorHAnsi"/>
        </w:rPr>
        <w:t>surfaces of spheres</w:t>
      </w:r>
      <w:r w:rsidR="00B97746" w:rsidRPr="0045228F">
        <w:rPr>
          <w:rFonts w:asciiTheme="minorHAnsi" w:hAnsiTheme="minorHAnsi" w:cstheme="minorHAnsi"/>
        </w:rPr>
        <w:t xml:space="preserve">. </w:t>
      </w:r>
      <m:oMath>
        <m:r>
          <w:rPr>
            <w:rFonts w:ascii="Cambria Math" w:hAnsi="Cambria Math" w:cstheme="minorHAnsi"/>
          </w:rPr>
          <m:t>ε</m:t>
        </m:r>
      </m:oMath>
      <w:r w:rsidR="00712FEC" w:rsidRPr="0045228F">
        <w:rPr>
          <w:rFonts w:asciiTheme="minorHAnsi" w:hAnsiTheme="minorHAnsi" w:cstheme="minorHAnsi"/>
        </w:rPr>
        <w:t xml:space="preserve"> </w:t>
      </w:r>
      <w:r w:rsidR="00B97746" w:rsidRPr="0045228F">
        <w:rPr>
          <w:rFonts w:asciiTheme="minorHAnsi" w:hAnsiTheme="minorHAnsi" w:cstheme="minorHAnsi"/>
        </w:rPr>
        <w:t xml:space="preserve">= 0.5 is selected experimentally as the best value of </w:t>
      </w:r>
      <m:oMath>
        <m:r>
          <w:rPr>
            <w:rFonts w:ascii="Cambria Math" w:hAnsi="Cambria Math" w:cstheme="minorHAnsi"/>
          </w:rPr>
          <m:t>ε</m:t>
        </m:r>
      </m:oMath>
      <w:r w:rsidR="00B97746" w:rsidRPr="0045228F">
        <w:rPr>
          <w:rFonts w:asciiTheme="minorHAnsi" w:hAnsiTheme="minorHAnsi" w:cstheme="minorHAnsi"/>
        </w:rPr>
        <w:t xml:space="preserve"> to include accurate</w:t>
      </w:r>
      <w:proofErr w:type="spellStart"/>
      <w:r w:rsidR="002F081A">
        <w:rPr>
          <w:rFonts w:asciiTheme="minorHAnsi" w:hAnsiTheme="minorHAnsi" w:cstheme="minorHAnsi"/>
        </w:rPr>
        <w:t>ly</w:t>
      </w:r>
      <w:proofErr w:type="spellEnd"/>
      <w:r w:rsidR="00B97746" w:rsidRPr="0045228F">
        <w:rPr>
          <w:rFonts w:asciiTheme="minorHAnsi" w:hAnsiTheme="minorHAnsi" w:cstheme="minorHAnsi"/>
        </w:rPr>
        <w:t xml:space="preserve"> border voxels</w:t>
      </w:r>
      <w:r w:rsidR="00200477" w:rsidRPr="0045228F">
        <w:rPr>
          <w:rFonts w:asciiTheme="minorHAnsi" w:hAnsiTheme="minorHAnsi" w:cstheme="minorHAnsi"/>
        </w:rPr>
        <w:t xml:space="preserve"> without </w:t>
      </w:r>
      <w:r w:rsidR="001743B3">
        <w:rPr>
          <w:rFonts w:asciiTheme="minorHAnsi" w:hAnsiTheme="minorHAnsi" w:cstheme="minorHAnsi"/>
        </w:rPr>
        <w:t xml:space="preserve">a </w:t>
      </w:r>
      <w:r w:rsidR="00200477" w:rsidRPr="0045228F">
        <w:rPr>
          <w:rFonts w:asciiTheme="minorHAnsi" w:hAnsiTheme="minorHAnsi" w:cstheme="minorHAnsi"/>
        </w:rPr>
        <w:t xml:space="preserve">clean-up step as in </w:t>
      </w:r>
      <w:proofErr w:type="spellStart"/>
      <w:r w:rsidR="00200477" w:rsidRPr="0045228F">
        <w:rPr>
          <w:rFonts w:asciiTheme="minorHAnsi" w:hAnsiTheme="minorHAnsi" w:cstheme="minorHAnsi"/>
        </w:rPr>
        <w:t>BoneJ</w:t>
      </w:r>
      <w:proofErr w:type="spellEnd"/>
      <w:r w:rsidR="00940CB9" w:rsidRPr="0045228F">
        <w:rPr>
          <w:rFonts w:asciiTheme="minorHAnsi" w:hAnsiTheme="minorHAnsi" w:cstheme="minorHAnsi"/>
        </w:rPr>
        <w:t>.</w:t>
      </w:r>
      <w:r w:rsidR="005E3626" w:rsidRPr="0045228F">
        <w:rPr>
          <w:rFonts w:asciiTheme="minorHAnsi" w:hAnsiTheme="minorHAnsi" w:cstheme="minorHAnsi"/>
        </w:rPr>
        <w:t xml:space="preserve"> </w:t>
      </w:r>
    </w:p>
    <w:p w14:paraId="1EA1904A" w14:textId="6047076A" w:rsidR="008B46E2" w:rsidRDefault="000C1F84" w:rsidP="00BA0B78">
      <w:pPr>
        <w:spacing w:before="120" w:line="276" w:lineRule="auto"/>
        <w:rPr>
          <w:rFonts w:asciiTheme="minorHAnsi" w:hAnsiTheme="minorHAnsi" w:cstheme="minorHAnsi"/>
          <w:bCs/>
          <w:lang w:val="en-US"/>
        </w:rPr>
      </w:pPr>
      <w:r w:rsidRPr="0045228F">
        <w:rPr>
          <w:rFonts w:asciiTheme="minorHAnsi" w:hAnsiTheme="minorHAnsi" w:cstheme="minorHAnsi"/>
          <w:lang w:val="en-US"/>
        </w:rPr>
        <w:lastRenderedPageBreak/>
        <w:t>T</w:t>
      </w:r>
      <w:r w:rsidR="00DC12A8" w:rsidRPr="0045228F">
        <w:rPr>
          <w:rFonts w:asciiTheme="minorHAnsi" w:hAnsiTheme="minorHAnsi" w:cstheme="minorHAnsi"/>
          <w:bCs/>
          <w:lang w:val="en-US"/>
        </w:rPr>
        <w:t>he brute force implementation repeat</w:t>
      </w:r>
      <w:r w:rsidRPr="0045228F">
        <w:rPr>
          <w:rFonts w:asciiTheme="minorHAnsi" w:hAnsiTheme="minorHAnsi" w:cstheme="minorHAnsi"/>
          <w:bCs/>
          <w:lang w:val="en-US"/>
        </w:rPr>
        <w:t xml:space="preserve">s this procedure </w:t>
      </w:r>
      <w:r w:rsidR="00DC12A8" w:rsidRPr="0045228F">
        <w:rPr>
          <w:rFonts w:asciiTheme="minorHAnsi" w:hAnsiTheme="minorHAnsi" w:cstheme="minorHAnsi"/>
          <w:bCs/>
          <w:lang w:val="en-US"/>
        </w:rPr>
        <w:t>for every single voxel in the object</w:t>
      </w:r>
      <w:r w:rsidR="00684C31" w:rsidRPr="0045228F">
        <w:rPr>
          <w:rFonts w:asciiTheme="minorHAnsi" w:hAnsiTheme="minorHAnsi" w:cstheme="minorHAnsi"/>
          <w:bCs/>
          <w:lang w:val="en-US"/>
        </w:rPr>
        <w:t xml:space="preserve">. </w:t>
      </w:r>
      <w:r w:rsidR="009B3A74">
        <w:rPr>
          <w:rFonts w:asciiTheme="minorHAnsi" w:hAnsiTheme="minorHAnsi" w:cstheme="minorHAnsi"/>
          <w:lang w:val="en-US"/>
        </w:rPr>
        <w:t>In other words</w:t>
      </w:r>
      <w:r w:rsidR="00322ACD">
        <w:rPr>
          <w:rFonts w:asciiTheme="minorHAnsi" w:hAnsiTheme="minorHAnsi" w:cstheme="minorHAnsi"/>
          <w:lang w:val="en-US"/>
        </w:rPr>
        <w:t xml:space="preserve">, </w:t>
      </w:r>
      <w:r w:rsidR="009147E6">
        <w:rPr>
          <w:rFonts w:asciiTheme="minorHAnsi" w:hAnsiTheme="minorHAnsi" w:cstheme="minorHAnsi"/>
          <w:lang w:val="en-US"/>
        </w:rPr>
        <w:t>the brute force method</w:t>
      </w:r>
      <w:r w:rsidR="006601DB">
        <w:rPr>
          <w:rFonts w:asciiTheme="minorHAnsi" w:hAnsiTheme="minorHAnsi" w:cstheme="minorHAnsi"/>
        </w:rPr>
        <w:t xml:space="preserve"> follows exactly the volume-based thickness definition in every single step. </w:t>
      </w:r>
      <w:r w:rsidR="00684C31" w:rsidRPr="0045228F">
        <w:rPr>
          <w:rFonts w:asciiTheme="minorHAnsi" w:hAnsiTheme="minorHAnsi" w:cstheme="minorHAnsi"/>
          <w:bCs/>
          <w:lang w:val="en-US"/>
        </w:rPr>
        <w:t>Therefore,</w:t>
      </w:r>
      <w:r w:rsidR="00DC12A8" w:rsidRPr="0045228F">
        <w:rPr>
          <w:rFonts w:asciiTheme="minorHAnsi" w:hAnsiTheme="minorHAnsi" w:cstheme="minorHAnsi"/>
          <w:bCs/>
          <w:lang w:val="en-US"/>
        </w:rPr>
        <w:t xml:space="preserve"> it </w:t>
      </w:r>
      <w:r w:rsidR="00A21E5A" w:rsidRPr="0045228F">
        <w:rPr>
          <w:rFonts w:asciiTheme="minorHAnsi" w:hAnsiTheme="minorHAnsi" w:cstheme="minorHAnsi"/>
          <w:bCs/>
          <w:lang w:val="en-US"/>
        </w:rPr>
        <w:t>provides</w:t>
      </w:r>
      <w:r w:rsidR="00DC12A8" w:rsidRPr="0045228F">
        <w:rPr>
          <w:rFonts w:asciiTheme="minorHAnsi" w:hAnsiTheme="minorHAnsi" w:cstheme="minorHAnsi"/>
          <w:bCs/>
          <w:lang w:val="en-US"/>
        </w:rPr>
        <w:t xml:space="preserve"> very </w:t>
      </w:r>
      <w:r w:rsidR="00974427">
        <w:rPr>
          <w:rFonts w:asciiTheme="minorHAnsi" w:hAnsiTheme="minorHAnsi" w:cstheme="minorHAnsi"/>
          <w:bCs/>
          <w:lang w:val="en-US"/>
        </w:rPr>
        <w:t>correct</w:t>
      </w:r>
      <w:r w:rsidR="00DC12A8" w:rsidRPr="0045228F">
        <w:rPr>
          <w:rFonts w:asciiTheme="minorHAnsi" w:hAnsiTheme="minorHAnsi" w:cstheme="minorHAnsi"/>
          <w:bCs/>
          <w:lang w:val="en-US"/>
        </w:rPr>
        <w:t xml:space="preserve"> result</w:t>
      </w:r>
      <w:r w:rsidR="00A21E5A" w:rsidRPr="0045228F">
        <w:rPr>
          <w:rFonts w:asciiTheme="minorHAnsi" w:hAnsiTheme="minorHAnsi" w:cstheme="minorHAnsi"/>
          <w:bCs/>
          <w:lang w:val="en-US"/>
        </w:rPr>
        <w:t>s</w:t>
      </w:r>
      <w:r w:rsidR="00FC2EBF" w:rsidRPr="0045228F">
        <w:rPr>
          <w:rFonts w:asciiTheme="minorHAnsi" w:hAnsiTheme="minorHAnsi" w:cstheme="minorHAnsi"/>
          <w:bCs/>
          <w:lang w:val="en-US"/>
        </w:rPr>
        <w:t xml:space="preserve"> </w:t>
      </w:r>
      <w:r w:rsidR="00684C31" w:rsidRPr="0045228F">
        <w:rPr>
          <w:rFonts w:asciiTheme="minorHAnsi" w:hAnsiTheme="minorHAnsi" w:cstheme="minorHAnsi"/>
          <w:bCs/>
          <w:lang w:val="en-US"/>
        </w:rPr>
        <w:t xml:space="preserve">and </w:t>
      </w:r>
      <w:r w:rsidR="00DC12A8" w:rsidRPr="0045228F">
        <w:rPr>
          <w:rFonts w:asciiTheme="minorHAnsi" w:hAnsiTheme="minorHAnsi" w:cstheme="minorHAnsi"/>
          <w:bCs/>
          <w:lang w:val="en-US"/>
        </w:rPr>
        <w:t xml:space="preserve">can be used as the reference output for </w:t>
      </w:r>
      <w:r w:rsidR="00C85230" w:rsidRPr="0045228F">
        <w:rPr>
          <w:rFonts w:asciiTheme="minorHAnsi" w:hAnsiTheme="minorHAnsi" w:cstheme="minorHAnsi"/>
          <w:bCs/>
          <w:lang w:val="en-US"/>
        </w:rPr>
        <w:t xml:space="preserve">trabecular </w:t>
      </w:r>
      <w:r w:rsidR="00DC12A8" w:rsidRPr="0045228F">
        <w:rPr>
          <w:rFonts w:asciiTheme="minorHAnsi" w:hAnsiTheme="minorHAnsi" w:cstheme="minorHAnsi"/>
          <w:bCs/>
          <w:lang w:val="en-US"/>
        </w:rPr>
        <w:t>thickness measurement</w:t>
      </w:r>
      <w:r w:rsidR="00C85230" w:rsidRPr="0045228F">
        <w:rPr>
          <w:rFonts w:asciiTheme="minorHAnsi" w:hAnsiTheme="minorHAnsi" w:cstheme="minorHAnsi"/>
          <w:bCs/>
          <w:lang w:val="en-US"/>
        </w:rPr>
        <w:t>s</w:t>
      </w:r>
      <w:r w:rsidR="00DC12A8" w:rsidRPr="0045228F">
        <w:rPr>
          <w:rFonts w:asciiTheme="minorHAnsi" w:hAnsiTheme="minorHAnsi" w:cstheme="minorHAnsi"/>
          <w:bCs/>
          <w:lang w:val="en-US"/>
        </w:rPr>
        <w:t>.</w:t>
      </w:r>
      <w:r w:rsidR="0020139C">
        <w:rPr>
          <w:rFonts w:asciiTheme="minorHAnsi" w:hAnsiTheme="minorHAnsi" w:cstheme="minorHAnsi"/>
          <w:bCs/>
          <w:lang w:val="en-US"/>
        </w:rPr>
        <w:t xml:space="preserve"> </w:t>
      </w:r>
    </w:p>
    <w:p w14:paraId="4A224FF7" w14:textId="77777777" w:rsidR="00030AB7" w:rsidRDefault="00030AB7" w:rsidP="00AF6531">
      <w:pPr>
        <w:spacing w:before="120"/>
        <w:rPr>
          <w:rFonts w:asciiTheme="minorHAnsi" w:hAnsiTheme="minorHAnsi" w:cstheme="minorHAnsi"/>
          <w:b/>
        </w:rPr>
      </w:pPr>
    </w:p>
    <w:p w14:paraId="1EED72B9" w14:textId="3D6E438D" w:rsidR="008B46E2" w:rsidRPr="0045228F" w:rsidRDefault="008B46E2" w:rsidP="00AF6531">
      <w:pPr>
        <w:spacing w:before="120"/>
        <w:rPr>
          <w:rFonts w:asciiTheme="minorHAnsi" w:hAnsiTheme="minorHAnsi" w:cstheme="minorHAnsi"/>
          <w:b/>
        </w:rPr>
      </w:pPr>
      <w:r w:rsidRPr="0045228F">
        <w:rPr>
          <w:rFonts w:asciiTheme="minorHAnsi" w:hAnsiTheme="minorHAnsi" w:cstheme="minorHAnsi"/>
          <w:b/>
        </w:rPr>
        <w:t>Code availability</w:t>
      </w:r>
    </w:p>
    <w:p w14:paraId="38559858" w14:textId="7DF3DE5D" w:rsidR="00452D96" w:rsidRPr="0045228F" w:rsidRDefault="00FF32D8" w:rsidP="00D5182A">
      <w:pPr>
        <w:spacing w:before="120" w:line="276" w:lineRule="auto"/>
        <w:rPr>
          <w:rFonts w:asciiTheme="minorHAnsi" w:hAnsiTheme="minorHAnsi" w:cstheme="minorHAnsi"/>
          <w:bCs/>
        </w:rPr>
      </w:pPr>
      <w:r w:rsidRPr="0045228F">
        <w:rPr>
          <w:rFonts w:asciiTheme="minorHAnsi" w:hAnsiTheme="minorHAnsi" w:cstheme="minorHAnsi"/>
          <w:bCs/>
        </w:rPr>
        <w:t xml:space="preserve">The brute force code implemented in C++ is available on </w:t>
      </w:r>
      <w:proofErr w:type="spellStart"/>
      <w:r w:rsidRPr="0045228F">
        <w:rPr>
          <w:rFonts w:asciiTheme="minorHAnsi" w:hAnsiTheme="minorHAnsi" w:cstheme="minorHAnsi"/>
          <w:bCs/>
        </w:rPr>
        <w:t>Figshare</w:t>
      </w:r>
      <w:proofErr w:type="spellEnd"/>
      <w:r w:rsidRPr="0045228F">
        <w:rPr>
          <w:rFonts w:asciiTheme="minorHAnsi" w:hAnsiTheme="minorHAnsi" w:cstheme="minorHAnsi"/>
          <w:bCs/>
        </w:rPr>
        <w:t xml:space="preserve">. It contains </w:t>
      </w:r>
      <w:r w:rsidR="00D1255F" w:rsidRPr="0045228F">
        <w:rPr>
          <w:rFonts w:asciiTheme="minorHAnsi" w:hAnsiTheme="minorHAnsi" w:cstheme="minorHAnsi"/>
          <w:bCs/>
        </w:rPr>
        <w:t>6</w:t>
      </w:r>
      <w:r w:rsidR="006A3B85">
        <w:rPr>
          <w:rFonts w:asciiTheme="minorHAnsi" w:hAnsiTheme="minorHAnsi" w:cstheme="minorHAnsi"/>
          <w:bCs/>
        </w:rPr>
        <w:t>4</w:t>
      </w:r>
      <w:r w:rsidR="00D62D02" w:rsidRPr="0045228F">
        <w:rPr>
          <w:rFonts w:asciiTheme="minorHAnsi" w:hAnsiTheme="minorHAnsi" w:cstheme="minorHAnsi"/>
          <w:bCs/>
        </w:rPr>
        <w:t xml:space="preserve"> lines</w:t>
      </w:r>
      <w:r w:rsidR="00DF6907" w:rsidRPr="0045228F">
        <w:rPr>
          <w:rFonts w:asciiTheme="minorHAnsi" w:hAnsiTheme="minorHAnsi" w:cstheme="minorHAnsi"/>
          <w:bCs/>
        </w:rPr>
        <w:t xml:space="preserve"> </w:t>
      </w:r>
      <w:r w:rsidR="00D62D02" w:rsidRPr="0045228F">
        <w:rPr>
          <w:rFonts w:asciiTheme="minorHAnsi" w:hAnsiTheme="minorHAnsi" w:cstheme="minorHAnsi"/>
          <w:bCs/>
        </w:rPr>
        <w:t>of code</w:t>
      </w:r>
      <w:r w:rsidR="00D1255F" w:rsidRPr="0045228F">
        <w:rPr>
          <w:rFonts w:asciiTheme="minorHAnsi" w:hAnsiTheme="minorHAnsi" w:cstheme="minorHAnsi"/>
          <w:bCs/>
        </w:rPr>
        <w:t xml:space="preserve"> for the local thickness map calculation, 6</w:t>
      </w:r>
      <w:r w:rsidR="006A3B85">
        <w:rPr>
          <w:rFonts w:asciiTheme="minorHAnsi" w:hAnsiTheme="minorHAnsi" w:cstheme="minorHAnsi"/>
          <w:bCs/>
        </w:rPr>
        <w:t>6</w:t>
      </w:r>
      <w:r w:rsidR="00D1255F" w:rsidRPr="0045228F">
        <w:rPr>
          <w:rFonts w:asciiTheme="minorHAnsi" w:hAnsiTheme="minorHAnsi" w:cstheme="minorHAnsi"/>
          <w:bCs/>
        </w:rPr>
        <w:t xml:space="preserve"> lines of code for distance map calculation</w:t>
      </w:r>
      <w:r w:rsidR="00D62D02" w:rsidRPr="0045228F">
        <w:rPr>
          <w:rFonts w:asciiTheme="minorHAnsi" w:hAnsiTheme="minorHAnsi" w:cstheme="minorHAnsi"/>
          <w:bCs/>
        </w:rPr>
        <w:t xml:space="preserve"> </w:t>
      </w:r>
      <w:r w:rsidR="005F3A61" w:rsidRPr="0045228F">
        <w:rPr>
          <w:rFonts w:asciiTheme="minorHAnsi" w:hAnsiTheme="minorHAnsi" w:cstheme="minorHAnsi"/>
          <w:bCs/>
        </w:rPr>
        <w:t xml:space="preserve">and </w:t>
      </w:r>
      <w:r w:rsidR="00D1255F" w:rsidRPr="0045228F">
        <w:rPr>
          <w:rFonts w:asciiTheme="minorHAnsi" w:hAnsiTheme="minorHAnsi" w:cstheme="minorHAnsi"/>
          <w:bCs/>
        </w:rPr>
        <w:t>1</w:t>
      </w:r>
      <w:r w:rsidR="008B316E">
        <w:rPr>
          <w:rFonts w:asciiTheme="minorHAnsi" w:hAnsiTheme="minorHAnsi" w:cstheme="minorHAnsi"/>
          <w:bCs/>
        </w:rPr>
        <w:t>970</w:t>
      </w:r>
      <w:r w:rsidR="00D1255F" w:rsidRPr="0045228F">
        <w:rPr>
          <w:rFonts w:asciiTheme="minorHAnsi" w:hAnsiTheme="minorHAnsi" w:cstheme="minorHAnsi"/>
          <w:bCs/>
        </w:rPr>
        <w:t xml:space="preserve"> lines of code for helper </w:t>
      </w:r>
      <w:r w:rsidRPr="0045228F">
        <w:rPr>
          <w:rFonts w:asciiTheme="minorHAnsi" w:hAnsiTheme="minorHAnsi" w:cstheme="minorHAnsi"/>
          <w:bCs/>
        </w:rPr>
        <w:t>functions in</w:t>
      </w:r>
      <w:r w:rsidR="00D62D02" w:rsidRPr="0045228F">
        <w:rPr>
          <w:rFonts w:asciiTheme="minorHAnsi" w:hAnsiTheme="minorHAnsi" w:cstheme="minorHAnsi"/>
          <w:bCs/>
        </w:rPr>
        <w:t xml:space="preserve"> C++</w:t>
      </w:r>
      <w:r w:rsidRPr="0045228F">
        <w:rPr>
          <w:rFonts w:asciiTheme="minorHAnsi" w:hAnsiTheme="minorHAnsi" w:cstheme="minorHAnsi"/>
          <w:bCs/>
        </w:rPr>
        <w:t xml:space="preserve">. </w:t>
      </w:r>
      <w:r w:rsidR="005B6E2D" w:rsidRPr="0045228F">
        <w:rPr>
          <w:rFonts w:asciiTheme="minorHAnsi" w:hAnsiTheme="minorHAnsi" w:cstheme="minorHAnsi"/>
          <w:bCs/>
        </w:rPr>
        <w:t>In addition</w:t>
      </w:r>
      <w:r w:rsidR="009075B0" w:rsidRPr="0045228F">
        <w:rPr>
          <w:rFonts w:asciiTheme="minorHAnsi" w:hAnsiTheme="minorHAnsi" w:cstheme="minorHAnsi"/>
          <w:bCs/>
        </w:rPr>
        <w:t>, w</w:t>
      </w:r>
      <w:r w:rsidR="00DF6907" w:rsidRPr="0045228F">
        <w:rPr>
          <w:rFonts w:asciiTheme="minorHAnsi" w:hAnsiTheme="minorHAnsi" w:cstheme="minorHAnsi"/>
          <w:bCs/>
        </w:rPr>
        <w:t>e use</w:t>
      </w:r>
      <w:r w:rsidR="001E1A6B" w:rsidRPr="0045228F">
        <w:rPr>
          <w:rFonts w:asciiTheme="minorHAnsi" w:hAnsiTheme="minorHAnsi" w:cstheme="minorHAnsi"/>
          <w:bCs/>
        </w:rPr>
        <w:t>d</w:t>
      </w:r>
      <w:r w:rsidR="00DF6907" w:rsidRPr="0045228F">
        <w:rPr>
          <w:rFonts w:asciiTheme="minorHAnsi" w:hAnsiTheme="minorHAnsi" w:cstheme="minorHAnsi"/>
          <w:bCs/>
        </w:rPr>
        <w:t xml:space="preserve"> the </w:t>
      </w:r>
      <w:r w:rsidR="00BC220F" w:rsidRPr="0045228F">
        <w:rPr>
          <w:rFonts w:asciiTheme="minorHAnsi" w:hAnsiTheme="minorHAnsi" w:cstheme="minorHAnsi"/>
          <w:bCs/>
        </w:rPr>
        <w:t xml:space="preserve">commercially available </w:t>
      </w:r>
      <w:r w:rsidR="00DF6907" w:rsidRPr="0045228F">
        <w:rPr>
          <w:rFonts w:asciiTheme="minorHAnsi" w:hAnsiTheme="minorHAnsi" w:cstheme="minorHAnsi"/>
          <w:bCs/>
        </w:rPr>
        <w:t xml:space="preserve">software </w:t>
      </w:r>
      <w:proofErr w:type="spellStart"/>
      <w:r w:rsidR="00DF6907" w:rsidRPr="0045228F">
        <w:rPr>
          <w:rFonts w:asciiTheme="minorHAnsi" w:hAnsiTheme="minorHAnsi" w:cstheme="minorHAnsi"/>
          <w:bCs/>
        </w:rPr>
        <w:t>Imalytics</w:t>
      </w:r>
      <w:proofErr w:type="spellEnd"/>
      <w:r w:rsidR="00DF6907" w:rsidRPr="0045228F">
        <w:rPr>
          <w:rFonts w:asciiTheme="minorHAnsi" w:hAnsiTheme="minorHAnsi" w:cstheme="minorHAnsi"/>
          <w:bCs/>
        </w:rPr>
        <w:t xml:space="preserve"> Preclinical 2.1</w:t>
      </w:r>
      <w:r w:rsidR="00A35FA6" w:rsidRPr="0045228F">
        <w:rPr>
          <w:rFonts w:asciiTheme="minorHAnsi" w:hAnsiTheme="minorHAnsi" w:cstheme="minorHAnsi"/>
          <w:bCs/>
        </w:rPr>
        <w:t xml:space="preserve"> (</w:t>
      </w:r>
      <w:proofErr w:type="spellStart"/>
      <w:r w:rsidR="00A35FA6" w:rsidRPr="0045228F">
        <w:rPr>
          <w:rFonts w:asciiTheme="minorHAnsi" w:hAnsiTheme="minorHAnsi" w:cstheme="minorHAnsi"/>
          <w:bCs/>
        </w:rPr>
        <w:t>Gremse</w:t>
      </w:r>
      <w:proofErr w:type="spellEnd"/>
      <w:r w:rsidR="00A35FA6" w:rsidRPr="0045228F">
        <w:rPr>
          <w:rFonts w:asciiTheme="minorHAnsi" w:hAnsiTheme="minorHAnsi" w:cstheme="minorHAnsi"/>
          <w:bCs/>
        </w:rPr>
        <w:t>-IT GmbH, Aachen, Germany)</w:t>
      </w:r>
      <w:r w:rsidR="00DF6907" w:rsidRPr="0045228F">
        <w:rPr>
          <w:rFonts w:asciiTheme="minorHAnsi" w:hAnsiTheme="minorHAnsi" w:cstheme="minorHAnsi"/>
          <w:bCs/>
        </w:rPr>
        <w:t xml:space="preserve"> and the </w:t>
      </w:r>
      <w:r w:rsidR="00434455" w:rsidRPr="0045228F">
        <w:rPr>
          <w:rFonts w:asciiTheme="minorHAnsi" w:hAnsiTheme="minorHAnsi" w:cstheme="minorHAnsi"/>
          <w:bCs/>
        </w:rPr>
        <w:t xml:space="preserve">open source </w:t>
      </w:r>
      <w:r w:rsidR="00DF6907" w:rsidRPr="0045228F">
        <w:rPr>
          <w:rFonts w:asciiTheme="minorHAnsi" w:hAnsiTheme="minorHAnsi" w:cstheme="minorHAnsi"/>
          <w:bCs/>
        </w:rPr>
        <w:t xml:space="preserve">plugin </w:t>
      </w:r>
      <w:proofErr w:type="spellStart"/>
      <w:r w:rsidR="00DF6907" w:rsidRPr="0045228F">
        <w:rPr>
          <w:rFonts w:asciiTheme="minorHAnsi" w:hAnsiTheme="minorHAnsi" w:cstheme="minorHAnsi"/>
          <w:bCs/>
        </w:rPr>
        <w:t>BoneJ</w:t>
      </w:r>
      <w:proofErr w:type="spellEnd"/>
      <w:r w:rsidR="00DF6907" w:rsidRPr="0045228F">
        <w:rPr>
          <w:rFonts w:asciiTheme="minorHAnsi" w:hAnsiTheme="minorHAnsi" w:cstheme="minorHAnsi"/>
          <w:bCs/>
        </w:rPr>
        <w:t xml:space="preserve"> 2 integrated into the tool </w:t>
      </w:r>
      <w:r w:rsidR="000A7CBA" w:rsidRPr="0045228F">
        <w:rPr>
          <w:rFonts w:asciiTheme="minorHAnsi" w:hAnsiTheme="minorHAnsi" w:cstheme="minorHAnsi"/>
          <w:bCs/>
        </w:rPr>
        <w:t>ImageJ</w:t>
      </w:r>
      <w:r w:rsidR="00DF6907" w:rsidRPr="0045228F">
        <w:rPr>
          <w:rFonts w:asciiTheme="minorHAnsi" w:hAnsiTheme="minorHAnsi" w:cstheme="minorHAnsi"/>
          <w:bCs/>
        </w:rPr>
        <w:t xml:space="preserve"> 2.</w:t>
      </w:r>
      <w:r w:rsidR="00D92A63" w:rsidRPr="0045228F">
        <w:rPr>
          <w:rFonts w:asciiTheme="minorHAnsi" w:hAnsiTheme="minorHAnsi" w:cstheme="minorHAnsi"/>
          <w:bCs/>
        </w:rPr>
        <w:t>0</w:t>
      </w:r>
      <w:r w:rsidR="00DF6907" w:rsidRPr="0045228F">
        <w:rPr>
          <w:rFonts w:asciiTheme="minorHAnsi" w:hAnsiTheme="minorHAnsi" w:cstheme="minorHAnsi"/>
          <w:bCs/>
        </w:rPr>
        <w:t xml:space="preserve"> </w:t>
      </w:r>
      <w:r w:rsidR="0084394D" w:rsidRPr="0045228F">
        <w:rPr>
          <w:rFonts w:asciiTheme="minorHAnsi" w:hAnsiTheme="minorHAnsi" w:cstheme="minorHAnsi"/>
          <w:bCs/>
        </w:rPr>
        <w:t>for the experiments to</w:t>
      </w:r>
      <w:r w:rsidR="00DF6907" w:rsidRPr="0045228F">
        <w:rPr>
          <w:rFonts w:asciiTheme="minorHAnsi" w:hAnsiTheme="minorHAnsi" w:cstheme="minorHAnsi"/>
          <w:bCs/>
        </w:rPr>
        <w:t xml:space="preserve"> validate the trabecular thickness measurements over the dataset.</w:t>
      </w:r>
    </w:p>
    <w:p w14:paraId="6000BFD8" w14:textId="40CAE094" w:rsidR="00960944" w:rsidRPr="0045228F" w:rsidRDefault="00DC12A8" w:rsidP="00A17318">
      <w:pPr>
        <w:pStyle w:val="Heading1"/>
        <w:rPr>
          <w:rFonts w:cstheme="minorHAnsi"/>
        </w:rPr>
      </w:pPr>
      <w:r w:rsidRPr="0045228F">
        <w:rPr>
          <w:rFonts w:cstheme="minorHAnsi"/>
          <w:lang w:val="en-US"/>
        </w:rPr>
        <w:t xml:space="preserve">Data </w:t>
      </w:r>
      <w:r w:rsidR="00F8443B" w:rsidRPr="0045228F">
        <w:rPr>
          <w:rFonts w:cstheme="minorHAnsi"/>
          <w:lang w:val="en-US"/>
        </w:rPr>
        <w:t>Record</w:t>
      </w:r>
    </w:p>
    <w:p w14:paraId="3C23BDED" w14:textId="135ED415" w:rsidR="000C2B0E" w:rsidRPr="0045228F" w:rsidRDefault="00E6684D" w:rsidP="00D5182A">
      <w:pPr>
        <w:spacing w:before="120" w:line="276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Our introduced database consist</w:t>
      </w:r>
      <w:r w:rsidR="009323F7">
        <w:rPr>
          <w:rFonts w:asciiTheme="minorHAnsi" w:hAnsiTheme="minorHAnsi" w:cstheme="minorHAnsi"/>
          <w:lang w:val="en-US"/>
        </w:rPr>
        <w:t>s</w:t>
      </w:r>
      <w:r>
        <w:rPr>
          <w:rFonts w:asciiTheme="minorHAnsi" w:hAnsiTheme="minorHAnsi" w:cstheme="minorHAnsi"/>
          <w:lang w:val="en-US"/>
        </w:rPr>
        <w:t xml:space="preserve"> of</w:t>
      </w:r>
      <w:r w:rsidR="00C346DA" w:rsidRPr="0045228F">
        <w:rPr>
          <w:rFonts w:asciiTheme="minorHAnsi" w:hAnsiTheme="minorHAnsi" w:cstheme="minorHAnsi"/>
          <w:lang w:val="en-US"/>
        </w:rPr>
        <w:t xml:space="preserve"> 4</w:t>
      </w:r>
      <w:r w:rsidR="00EF1F49" w:rsidRPr="0045228F">
        <w:rPr>
          <w:rFonts w:asciiTheme="minorHAnsi" w:hAnsiTheme="minorHAnsi" w:cstheme="minorHAnsi"/>
          <w:lang w:val="en-US"/>
        </w:rPr>
        <w:t>0</w:t>
      </w:r>
      <w:r w:rsidR="00C346DA" w:rsidRPr="0045228F">
        <w:rPr>
          <w:rFonts w:asciiTheme="minorHAnsi" w:hAnsiTheme="minorHAnsi" w:cstheme="minorHAnsi"/>
          <w:lang w:val="en-US"/>
        </w:rPr>
        <w:t xml:space="preserve"> three-dimensional bone images </w:t>
      </w:r>
      <w:r w:rsidR="00B2230C" w:rsidRPr="0045228F">
        <w:rPr>
          <w:rFonts w:asciiTheme="minorHAnsi" w:hAnsiTheme="minorHAnsi" w:cstheme="minorHAnsi"/>
          <w:lang w:val="en-US"/>
        </w:rPr>
        <w:t xml:space="preserve">in the </w:t>
      </w:r>
      <w:proofErr w:type="spellStart"/>
      <w:r w:rsidR="00974FA4" w:rsidRPr="0045228F">
        <w:rPr>
          <w:rFonts w:asciiTheme="minorHAnsi" w:hAnsiTheme="minorHAnsi" w:cstheme="minorHAnsi"/>
          <w:lang w:val="en-US"/>
        </w:rPr>
        <w:t>nifti</w:t>
      </w:r>
      <w:proofErr w:type="spellEnd"/>
      <w:r w:rsidR="00974FA4" w:rsidRPr="0045228F">
        <w:rPr>
          <w:rFonts w:asciiTheme="minorHAnsi" w:hAnsiTheme="minorHAnsi" w:cstheme="minorHAnsi"/>
          <w:lang w:val="en-US"/>
        </w:rPr>
        <w:t xml:space="preserve"> file </w:t>
      </w:r>
      <w:r w:rsidR="00B2230C" w:rsidRPr="0045228F">
        <w:rPr>
          <w:rFonts w:asciiTheme="minorHAnsi" w:hAnsiTheme="minorHAnsi" w:cstheme="minorHAnsi"/>
          <w:lang w:val="en-US"/>
        </w:rPr>
        <w:t xml:space="preserve">format </w:t>
      </w:r>
      <w:r w:rsidR="00974FA4" w:rsidRPr="0045228F">
        <w:rPr>
          <w:rFonts w:asciiTheme="minorHAnsi" w:hAnsiTheme="minorHAnsi" w:cstheme="minorHAnsi"/>
          <w:lang w:val="en-US"/>
        </w:rPr>
        <w:t>(</w:t>
      </w:r>
      <w:r w:rsidR="00B2230C" w:rsidRPr="0045228F">
        <w:rPr>
          <w:rFonts w:asciiTheme="minorHAnsi" w:hAnsiTheme="minorHAnsi" w:cstheme="minorHAnsi"/>
          <w:lang w:val="en-US"/>
        </w:rPr>
        <w:t>.</w:t>
      </w:r>
      <w:proofErr w:type="spellStart"/>
      <w:r w:rsidR="00B2230C" w:rsidRPr="0045228F">
        <w:rPr>
          <w:rFonts w:asciiTheme="minorHAnsi" w:hAnsiTheme="minorHAnsi" w:cstheme="minorHAnsi"/>
          <w:lang w:val="en-US"/>
        </w:rPr>
        <w:t>nii</w:t>
      </w:r>
      <w:proofErr w:type="spellEnd"/>
      <w:r w:rsidR="00974FA4" w:rsidRPr="0045228F">
        <w:rPr>
          <w:rFonts w:asciiTheme="minorHAnsi" w:hAnsiTheme="minorHAnsi" w:cstheme="minorHAnsi"/>
          <w:lang w:val="en-US"/>
        </w:rPr>
        <w:t>)</w:t>
      </w:r>
      <w:r w:rsidR="00B2230C" w:rsidRPr="0045228F">
        <w:rPr>
          <w:rFonts w:asciiTheme="minorHAnsi" w:hAnsiTheme="minorHAnsi" w:cstheme="minorHAnsi"/>
          <w:lang w:val="en-US"/>
        </w:rPr>
        <w:t xml:space="preserve"> </w:t>
      </w:r>
      <w:r w:rsidR="00EC61E9" w:rsidRPr="0045228F">
        <w:rPr>
          <w:rFonts w:asciiTheme="minorHAnsi" w:hAnsiTheme="minorHAnsi" w:cstheme="minorHAnsi"/>
          <w:lang w:val="en-US"/>
        </w:rPr>
        <w:t xml:space="preserve">with the </w:t>
      </w:r>
      <w:r w:rsidR="00C346DA" w:rsidRPr="0045228F">
        <w:rPr>
          <w:rFonts w:asciiTheme="minorHAnsi" w:hAnsiTheme="minorHAnsi" w:cstheme="minorHAnsi"/>
          <w:lang w:val="en-US"/>
        </w:rPr>
        <w:t>image</w:t>
      </w:r>
      <w:r w:rsidR="00A21E5A" w:rsidRPr="0045228F">
        <w:rPr>
          <w:rFonts w:asciiTheme="minorHAnsi" w:hAnsiTheme="minorHAnsi" w:cstheme="minorHAnsi"/>
          <w:lang w:val="en-US"/>
        </w:rPr>
        <w:t xml:space="preserve"> </w:t>
      </w:r>
      <w:r w:rsidR="00EC61E9" w:rsidRPr="0045228F">
        <w:rPr>
          <w:rFonts w:asciiTheme="minorHAnsi" w:hAnsiTheme="minorHAnsi" w:cstheme="minorHAnsi"/>
          <w:lang w:val="en-US"/>
        </w:rPr>
        <w:t>size of 100 x 100 x 100</w:t>
      </w:r>
      <w:r w:rsidR="00F157EB" w:rsidRPr="0045228F">
        <w:rPr>
          <w:rFonts w:asciiTheme="minorHAnsi" w:hAnsiTheme="minorHAnsi" w:cstheme="minorHAnsi"/>
          <w:lang w:val="en-US"/>
        </w:rPr>
        <w:t xml:space="preserve"> voxel</w:t>
      </w:r>
      <w:r w:rsidR="001E1A6B" w:rsidRPr="0045228F">
        <w:rPr>
          <w:rFonts w:asciiTheme="minorHAnsi" w:hAnsiTheme="minorHAnsi" w:cstheme="minorHAnsi"/>
          <w:lang w:val="en-US"/>
        </w:rPr>
        <w:t>s</w:t>
      </w:r>
      <w:r w:rsidR="00F157EB" w:rsidRPr="0045228F">
        <w:rPr>
          <w:rFonts w:asciiTheme="minorHAnsi" w:hAnsiTheme="minorHAnsi" w:cstheme="minorHAnsi"/>
          <w:lang w:val="en-US"/>
        </w:rPr>
        <w:t xml:space="preserve"> and </w:t>
      </w:r>
      <w:r w:rsidR="00797278" w:rsidRPr="0045228F">
        <w:rPr>
          <w:rFonts w:asciiTheme="minorHAnsi" w:hAnsiTheme="minorHAnsi" w:cstheme="minorHAnsi"/>
          <w:lang w:val="en-US"/>
        </w:rPr>
        <w:t xml:space="preserve">the </w:t>
      </w:r>
      <w:r w:rsidR="00F157EB" w:rsidRPr="0045228F">
        <w:rPr>
          <w:rFonts w:asciiTheme="minorHAnsi" w:hAnsiTheme="minorHAnsi" w:cstheme="minorHAnsi"/>
          <w:lang w:val="en-US"/>
        </w:rPr>
        <w:t xml:space="preserve">voxel size </w:t>
      </w:r>
      <w:r w:rsidR="001E1A6B" w:rsidRPr="0045228F">
        <w:rPr>
          <w:rFonts w:asciiTheme="minorHAnsi" w:hAnsiTheme="minorHAnsi" w:cstheme="minorHAnsi"/>
          <w:lang w:val="en-US"/>
        </w:rPr>
        <w:t xml:space="preserve">of </w:t>
      </w:r>
      <w:r w:rsidR="00403D58">
        <w:rPr>
          <w:rFonts w:asciiTheme="minorHAnsi" w:hAnsiTheme="minorHAnsi" w:cstheme="minorHAnsi"/>
          <w:lang w:val="en-US"/>
        </w:rPr>
        <w:t>2</w:t>
      </w:r>
      <w:r w:rsidR="002D21A7">
        <w:rPr>
          <w:rFonts w:asciiTheme="minorHAnsi" w:hAnsiTheme="minorHAnsi" w:cstheme="minorHAnsi"/>
          <w:lang w:val="en-US"/>
        </w:rPr>
        <w:t>0</w:t>
      </w:r>
      <w:r w:rsidR="00F157EB" w:rsidRPr="0045228F">
        <w:rPr>
          <w:rFonts w:asciiTheme="minorHAnsi" w:hAnsiTheme="minorHAnsi" w:cstheme="minorHAnsi"/>
          <w:lang w:val="en-US"/>
        </w:rPr>
        <w:t xml:space="preserve"> x </w:t>
      </w:r>
      <w:r w:rsidR="00403D58">
        <w:rPr>
          <w:rFonts w:asciiTheme="minorHAnsi" w:hAnsiTheme="minorHAnsi" w:cstheme="minorHAnsi"/>
          <w:lang w:val="en-US"/>
        </w:rPr>
        <w:t>2</w:t>
      </w:r>
      <w:r w:rsidR="002D21A7">
        <w:rPr>
          <w:rFonts w:asciiTheme="minorHAnsi" w:hAnsiTheme="minorHAnsi" w:cstheme="minorHAnsi"/>
          <w:lang w:val="en-US"/>
        </w:rPr>
        <w:t>0</w:t>
      </w:r>
      <w:r w:rsidR="00F157EB" w:rsidRPr="0045228F">
        <w:rPr>
          <w:rFonts w:asciiTheme="minorHAnsi" w:hAnsiTheme="minorHAnsi" w:cstheme="minorHAnsi"/>
          <w:lang w:val="en-US"/>
        </w:rPr>
        <w:t xml:space="preserve"> x </w:t>
      </w:r>
      <w:r w:rsidR="00403D58">
        <w:rPr>
          <w:rFonts w:asciiTheme="minorHAnsi" w:hAnsiTheme="minorHAnsi" w:cstheme="minorHAnsi"/>
          <w:lang w:val="en-US"/>
        </w:rPr>
        <w:t>2</w:t>
      </w:r>
      <w:r w:rsidR="002D21A7">
        <w:rPr>
          <w:rFonts w:asciiTheme="minorHAnsi" w:hAnsiTheme="minorHAnsi" w:cstheme="minorHAnsi"/>
          <w:lang w:val="en-US"/>
        </w:rPr>
        <w:t>0</w:t>
      </w:r>
      <w:r w:rsidR="00F157EB" w:rsidRPr="0045228F">
        <w:rPr>
          <w:rFonts w:asciiTheme="minorHAnsi" w:hAnsiTheme="minorHAnsi" w:cstheme="minorHAnsi"/>
          <w:lang w:val="en-US"/>
        </w:rPr>
        <w:t xml:space="preserve"> </w:t>
      </w:r>
      <w:r w:rsidR="002D21A7">
        <w:rPr>
          <w:rFonts w:asciiTheme="minorHAnsi" w:hAnsiTheme="minorHAnsi" w:cstheme="minorHAnsi"/>
          <w:lang w:val="en-US"/>
        </w:rPr>
        <w:t>µ</w:t>
      </w:r>
      <w:r w:rsidR="00F157EB" w:rsidRPr="0045228F">
        <w:rPr>
          <w:rFonts w:asciiTheme="minorHAnsi" w:hAnsiTheme="minorHAnsi" w:cstheme="minorHAnsi"/>
          <w:lang w:val="en-US"/>
        </w:rPr>
        <w:t>m</w:t>
      </w:r>
      <w:r w:rsidR="00EC61E9" w:rsidRPr="0045228F">
        <w:rPr>
          <w:rFonts w:asciiTheme="minorHAnsi" w:hAnsiTheme="minorHAnsi" w:cstheme="minorHAnsi"/>
          <w:lang w:val="en-US"/>
        </w:rPr>
        <w:t xml:space="preserve">. Along with each bone image, </w:t>
      </w:r>
      <w:r w:rsidR="00AD7C1B" w:rsidRPr="0045228F">
        <w:rPr>
          <w:rFonts w:asciiTheme="minorHAnsi" w:hAnsiTheme="minorHAnsi" w:cstheme="minorHAnsi"/>
          <w:lang w:val="en-US"/>
        </w:rPr>
        <w:t>the following data</w:t>
      </w:r>
      <w:r w:rsidR="003715A7" w:rsidRPr="0045228F">
        <w:rPr>
          <w:rFonts w:asciiTheme="minorHAnsi" w:hAnsiTheme="minorHAnsi" w:cstheme="minorHAnsi"/>
          <w:lang w:val="en-US"/>
        </w:rPr>
        <w:t xml:space="preserve"> with the same dimensions</w:t>
      </w:r>
      <w:r w:rsidR="00EC588F" w:rsidRPr="0045228F">
        <w:rPr>
          <w:rFonts w:asciiTheme="minorHAnsi" w:hAnsiTheme="minorHAnsi" w:cstheme="minorHAnsi"/>
          <w:lang w:val="en-US"/>
        </w:rPr>
        <w:t>,</w:t>
      </w:r>
      <w:r w:rsidR="00AD7C1B" w:rsidRPr="0045228F">
        <w:rPr>
          <w:rFonts w:asciiTheme="minorHAnsi" w:hAnsiTheme="minorHAnsi" w:cstheme="minorHAnsi"/>
          <w:lang w:val="en-US"/>
        </w:rPr>
        <w:t xml:space="preserve"> </w:t>
      </w:r>
      <w:r w:rsidR="00EC588F" w:rsidRPr="0045228F">
        <w:rPr>
          <w:rFonts w:asciiTheme="minorHAnsi" w:hAnsiTheme="minorHAnsi" w:cstheme="minorHAnsi"/>
          <w:lang w:val="en-US"/>
        </w:rPr>
        <w:t xml:space="preserve">which are computed by </w:t>
      </w:r>
      <w:r w:rsidR="001E1A6B" w:rsidRPr="0045228F">
        <w:rPr>
          <w:rFonts w:asciiTheme="minorHAnsi" w:hAnsiTheme="minorHAnsi" w:cstheme="minorHAnsi"/>
          <w:lang w:val="en-US"/>
        </w:rPr>
        <w:t xml:space="preserve">both </w:t>
      </w:r>
      <w:r w:rsidR="00EC588F" w:rsidRPr="0045228F">
        <w:rPr>
          <w:rFonts w:asciiTheme="minorHAnsi" w:hAnsiTheme="minorHAnsi" w:cstheme="minorHAnsi"/>
          <w:lang w:val="en-US"/>
        </w:rPr>
        <w:t xml:space="preserve">the brute force method, </w:t>
      </w:r>
      <w:proofErr w:type="spellStart"/>
      <w:r w:rsidR="00EC588F" w:rsidRPr="0045228F">
        <w:rPr>
          <w:rFonts w:asciiTheme="minorHAnsi" w:hAnsiTheme="minorHAnsi" w:cstheme="minorHAnsi"/>
          <w:lang w:val="en-US"/>
        </w:rPr>
        <w:t>Imalytics</w:t>
      </w:r>
      <w:proofErr w:type="spellEnd"/>
      <w:r w:rsidR="00EC588F" w:rsidRPr="0045228F">
        <w:rPr>
          <w:rFonts w:asciiTheme="minorHAnsi" w:hAnsiTheme="minorHAnsi" w:cstheme="minorHAnsi"/>
          <w:lang w:val="en-US"/>
        </w:rPr>
        <w:t xml:space="preserve"> Preclinical</w:t>
      </w:r>
      <w:r w:rsidR="001E1A6B" w:rsidRPr="0045228F">
        <w:rPr>
          <w:rFonts w:asciiTheme="minorHAnsi" w:hAnsiTheme="minorHAnsi" w:cstheme="minorHAnsi"/>
          <w:lang w:val="en-US"/>
        </w:rPr>
        <w:t>,</w:t>
      </w:r>
      <w:r w:rsidR="00EC588F" w:rsidRPr="0045228F">
        <w:rPr>
          <w:rFonts w:asciiTheme="minorHAnsi" w:hAnsiTheme="minorHAnsi" w:cstheme="minorHAnsi"/>
          <w:lang w:val="en-US"/>
        </w:rPr>
        <w:t xml:space="preserve"> and </w:t>
      </w:r>
      <w:proofErr w:type="spellStart"/>
      <w:r w:rsidR="00EC588F" w:rsidRPr="0045228F">
        <w:rPr>
          <w:rFonts w:asciiTheme="minorHAnsi" w:hAnsiTheme="minorHAnsi" w:cstheme="minorHAnsi"/>
          <w:lang w:val="en-US"/>
        </w:rPr>
        <w:t>BoneJ</w:t>
      </w:r>
      <w:proofErr w:type="spellEnd"/>
      <w:r w:rsidR="00EC588F" w:rsidRPr="0045228F">
        <w:rPr>
          <w:rFonts w:asciiTheme="minorHAnsi" w:hAnsiTheme="minorHAnsi" w:cstheme="minorHAnsi"/>
          <w:lang w:val="en-US"/>
        </w:rPr>
        <w:t xml:space="preserve">, </w:t>
      </w:r>
      <w:r w:rsidR="000C2B0E" w:rsidRPr="0045228F">
        <w:rPr>
          <w:rFonts w:asciiTheme="minorHAnsi" w:hAnsiTheme="minorHAnsi" w:cstheme="minorHAnsi"/>
          <w:lang w:val="en-US"/>
        </w:rPr>
        <w:t>are also available</w:t>
      </w:r>
      <w:r w:rsidR="001E1A6B" w:rsidRPr="0045228F">
        <w:rPr>
          <w:rFonts w:asciiTheme="minorHAnsi" w:hAnsiTheme="minorHAnsi" w:cstheme="minorHAnsi"/>
          <w:lang w:val="en-US"/>
        </w:rPr>
        <w:t>. Thereby</w:t>
      </w:r>
      <w:r w:rsidR="000027AB" w:rsidRPr="0045228F">
        <w:rPr>
          <w:rFonts w:asciiTheme="minorHAnsi" w:hAnsiTheme="minorHAnsi" w:cstheme="minorHAnsi"/>
          <w:lang w:val="en-US"/>
        </w:rPr>
        <w:t>,</w:t>
      </w:r>
      <w:r w:rsidR="001E1A6B" w:rsidRPr="0045228F">
        <w:rPr>
          <w:rFonts w:asciiTheme="minorHAnsi" w:hAnsiTheme="minorHAnsi" w:cstheme="minorHAnsi"/>
          <w:lang w:val="en-US"/>
        </w:rPr>
        <w:t xml:space="preserve"> every folder contains the following files:</w:t>
      </w:r>
    </w:p>
    <w:p w14:paraId="3710F99E" w14:textId="08F9BD53" w:rsidR="00D06D0A" w:rsidRPr="0045228F" w:rsidRDefault="00D06D0A" w:rsidP="000C2B0E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commentRangeStart w:id="5"/>
      <w:r w:rsidRPr="0045228F">
        <w:rPr>
          <w:rFonts w:asciiTheme="minorHAnsi" w:hAnsiTheme="minorHAnsi" w:cstheme="minorHAnsi"/>
        </w:rPr>
        <w:t>One original bone image</w:t>
      </w:r>
      <w:r w:rsidR="00974FA4" w:rsidRPr="0045228F">
        <w:rPr>
          <w:rFonts w:asciiTheme="minorHAnsi" w:hAnsiTheme="minorHAnsi" w:cstheme="minorHAnsi"/>
        </w:rPr>
        <w:t xml:space="preserve"> (</w:t>
      </w:r>
      <w:proofErr w:type="spellStart"/>
      <w:r w:rsidR="00A2774F" w:rsidRPr="0045228F">
        <w:rPr>
          <w:rFonts w:asciiTheme="minorHAnsi" w:hAnsiTheme="minorHAnsi" w:cstheme="minorHAnsi"/>
        </w:rPr>
        <w:t>Trabecular.nii</w:t>
      </w:r>
      <w:proofErr w:type="spellEnd"/>
      <w:r w:rsidR="000B61DB" w:rsidRPr="0045228F">
        <w:rPr>
          <w:rFonts w:asciiTheme="minorHAnsi" w:hAnsiTheme="minorHAnsi" w:cstheme="minorHAnsi"/>
        </w:rPr>
        <w:t xml:space="preserve">, 16-bit </w:t>
      </w:r>
      <w:r w:rsidR="00A05E21">
        <w:rPr>
          <w:rFonts w:asciiTheme="minorHAnsi" w:hAnsiTheme="minorHAnsi" w:cstheme="minorHAnsi"/>
        </w:rPr>
        <w:t>long</w:t>
      </w:r>
      <w:r w:rsidR="000B61DB" w:rsidRPr="0045228F">
        <w:rPr>
          <w:rFonts w:asciiTheme="minorHAnsi" w:hAnsiTheme="minorHAnsi" w:cstheme="minorHAnsi"/>
        </w:rPr>
        <w:t>)</w:t>
      </w:r>
    </w:p>
    <w:p w14:paraId="6EFB1186" w14:textId="5E91BC0B" w:rsidR="000C2B0E" w:rsidRPr="0045228F" w:rsidRDefault="000C2B0E" w:rsidP="000C2B0E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45228F">
        <w:rPr>
          <w:rFonts w:asciiTheme="minorHAnsi" w:hAnsiTheme="minorHAnsi" w:cstheme="minorHAnsi"/>
          <w:lang w:val="en-US"/>
        </w:rPr>
        <w:t>O</w:t>
      </w:r>
      <w:r w:rsidR="00EC61E9" w:rsidRPr="0045228F">
        <w:rPr>
          <w:rFonts w:asciiTheme="minorHAnsi" w:hAnsiTheme="minorHAnsi" w:cstheme="minorHAnsi"/>
          <w:lang w:val="en-US"/>
        </w:rPr>
        <w:t xml:space="preserve">ne binary mask </w:t>
      </w:r>
      <w:r w:rsidR="00974FA4" w:rsidRPr="0045228F">
        <w:rPr>
          <w:rFonts w:asciiTheme="minorHAnsi" w:hAnsiTheme="minorHAnsi" w:cstheme="minorHAnsi"/>
          <w:lang w:val="en-US"/>
        </w:rPr>
        <w:t>(</w:t>
      </w:r>
      <w:proofErr w:type="spellStart"/>
      <w:r w:rsidR="00BE45CC" w:rsidRPr="0045228F">
        <w:rPr>
          <w:rFonts w:asciiTheme="minorHAnsi" w:hAnsiTheme="minorHAnsi" w:cstheme="minorHAnsi"/>
          <w:lang w:val="en-US"/>
        </w:rPr>
        <w:t>BinaryMask</w:t>
      </w:r>
      <w:r w:rsidR="003D0DBF">
        <w:rPr>
          <w:rFonts w:asciiTheme="minorHAnsi" w:hAnsiTheme="minorHAnsi" w:cstheme="minorHAnsi"/>
          <w:lang w:val="en-US"/>
        </w:rPr>
        <w:t>Bruteforce</w:t>
      </w:r>
      <w:r w:rsidR="00BE45CC" w:rsidRPr="0045228F">
        <w:rPr>
          <w:rFonts w:asciiTheme="minorHAnsi" w:hAnsiTheme="minorHAnsi" w:cstheme="minorHAnsi"/>
          <w:lang w:val="en-US"/>
        </w:rPr>
        <w:t>.nii</w:t>
      </w:r>
      <w:proofErr w:type="spellEnd"/>
      <w:r w:rsidR="00BE45CC" w:rsidRPr="0045228F">
        <w:rPr>
          <w:rFonts w:asciiTheme="minorHAnsi" w:hAnsiTheme="minorHAnsi" w:cstheme="minorHAnsi"/>
          <w:lang w:val="en-US"/>
        </w:rPr>
        <w:t xml:space="preserve">, </w:t>
      </w:r>
      <w:r w:rsidR="00974FA4" w:rsidRPr="0045228F">
        <w:rPr>
          <w:rFonts w:asciiTheme="minorHAnsi" w:hAnsiTheme="minorHAnsi" w:cstheme="minorHAnsi"/>
          <w:lang w:val="en-US"/>
        </w:rPr>
        <w:t>8</w:t>
      </w:r>
      <w:r w:rsidR="00F86D56" w:rsidRPr="0045228F">
        <w:rPr>
          <w:rFonts w:asciiTheme="minorHAnsi" w:hAnsiTheme="minorHAnsi" w:cstheme="minorHAnsi"/>
          <w:lang w:val="en-US"/>
        </w:rPr>
        <w:t>-</w:t>
      </w:r>
      <w:r w:rsidR="00974FA4" w:rsidRPr="0045228F">
        <w:rPr>
          <w:rFonts w:asciiTheme="minorHAnsi" w:hAnsiTheme="minorHAnsi" w:cstheme="minorHAnsi"/>
          <w:lang w:val="en-US"/>
        </w:rPr>
        <w:t>bit unsigned integer)</w:t>
      </w:r>
      <w:r w:rsidR="00A2774F" w:rsidRPr="0045228F">
        <w:rPr>
          <w:rFonts w:asciiTheme="minorHAnsi" w:hAnsiTheme="minorHAnsi" w:cstheme="minorHAnsi"/>
          <w:lang w:val="en-US"/>
        </w:rPr>
        <w:t xml:space="preserve"> </w:t>
      </w:r>
    </w:p>
    <w:p w14:paraId="3D30549D" w14:textId="18D550B3" w:rsidR="0011060D" w:rsidRPr="00E20CA6" w:rsidRDefault="0011060D" w:rsidP="000C2B0E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45228F">
        <w:rPr>
          <w:rFonts w:asciiTheme="minorHAnsi" w:hAnsiTheme="minorHAnsi" w:cstheme="minorHAnsi"/>
          <w:lang w:val="en-US"/>
        </w:rPr>
        <w:t>One</w:t>
      </w:r>
      <w:r w:rsidR="00EC61E9" w:rsidRPr="0045228F">
        <w:rPr>
          <w:rFonts w:asciiTheme="minorHAnsi" w:hAnsiTheme="minorHAnsi" w:cstheme="minorHAnsi"/>
          <w:lang w:val="en-US"/>
        </w:rPr>
        <w:t xml:space="preserve"> distance map for </w:t>
      </w:r>
      <w:r w:rsidR="001032CF" w:rsidRPr="0045228F">
        <w:rPr>
          <w:rFonts w:asciiTheme="minorHAnsi" w:hAnsiTheme="minorHAnsi" w:cstheme="minorHAnsi"/>
          <w:lang w:val="en-US"/>
        </w:rPr>
        <w:t xml:space="preserve">trabecular thickness </w:t>
      </w:r>
      <w:r w:rsidR="003E70D0" w:rsidRPr="0045228F">
        <w:rPr>
          <w:rFonts w:asciiTheme="minorHAnsi" w:hAnsiTheme="minorHAnsi" w:cstheme="minorHAnsi"/>
          <w:lang w:val="en-US"/>
        </w:rPr>
        <w:t>from the brute force method</w:t>
      </w:r>
      <w:r w:rsidR="00974FA4" w:rsidRPr="0045228F">
        <w:rPr>
          <w:rFonts w:asciiTheme="minorHAnsi" w:hAnsiTheme="minorHAnsi" w:cstheme="minorHAnsi"/>
          <w:lang w:val="en-US"/>
        </w:rPr>
        <w:t xml:space="preserve"> (</w:t>
      </w:r>
      <w:proofErr w:type="spellStart"/>
      <w:r w:rsidR="00BE45CC" w:rsidRPr="0045228F">
        <w:rPr>
          <w:rFonts w:asciiTheme="minorHAnsi" w:hAnsiTheme="minorHAnsi" w:cstheme="minorHAnsi"/>
          <w:lang w:val="en-US"/>
        </w:rPr>
        <w:t>DMThickness</w:t>
      </w:r>
      <w:r w:rsidR="003D0DBF">
        <w:rPr>
          <w:rFonts w:asciiTheme="minorHAnsi" w:hAnsiTheme="minorHAnsi" w:cstheme="minorHAnsi"/>
          <w:lang w:val="en-US"/>
        </w:rPr>
        <w:t>Standard</w:t>
      </w:r>
      <w:r w:rsidR="00BE45CC" w:rsidRPr="0045228F">
        <w:rPr>
          <w:rFonts w:asciiTheme="minorHAnsi" w:hAnsiTheme="minorHAnsi" w:cstheme="minorHAnsi"/>
          <w:lang w:val="en-US"/>
        </w:rPr>
        <w:t>Bruteforce.nii</w:t>
      </w:r>
      <w:proofErr w:type="spellEnd"/>
      <w:r w:rsidR="00BE45CC" w:rsidRPr="0045228F">
        <w:rPr>
          <w:rFonts w:asciiTheme="minorHAnsi" w:hAnsiTheme="minorHAnsi" w:cstheme="minorHAnsi"/>
          <w:lang w:val="en-US"/>
        </w:rPr>
        <w:t xml:space="preserve">, </w:t>
      </w:r>
      <w:r w:rsidR="00974FA4" w:rsidRPr="0045228F">
        <w:rPr>
          <w:rFonts w:asciiTheme="minorHAnsi" w:hAnsiTheme="minorHAnsi" w:cstheme="minorHAnsi"/>
          <w:lang w:val="en-US"/>
        </w:rPr>
        <w:t>32</w:t>
      </w:r>
      <w:r w:rsidR="00F86D56" w:rsidRPr="0045228F">
        <w:rPr>
          <w:rFonts w:asciiTheme="minorHAnsi" w:hAnsiTheme="minorHAnsi" w:cstheme="minorHAnsi"/>
          <w:lang w:val="en-US"/>
        </w:rPr>
        <w:t>-</w:t>
      </w:r>
      <w:r w:rsidR="00974FA4" w:rsidRPr="0045228F">
        <w:rPr>
          <w:rFonts w:asciiTheme="minorHAnsi" w:hAnsiTheme="minorHAnsi" w:cstheme="minorHAnsi"/>
          <w:lang w:val="en-US"/>
        </w:rPr>
        <w:t>bit float)</w:t>
      </w:r>
      <w:r w:rsidR="00A2774F" w:rsidRPr="0045228F">
        <w:rPr>
          <w:rFonts w:asciiTheme="minorHAnsi" w:hAnsiTheme="minorHAnsi" w:cstheme="minorHAnsi"/>
          <w:lang w:val="en-US"/>
        </w:rPr>
        <w:t xml:space="preserve"> </w:t>
      </w:r>
    </w:p>
    <w:p w14:paraId="4A859142" w14:textId="4C24F1FF" w:rsidR="00E20CA6" w:rsidRPr="00E20CA6" w:rsidRDefault="00E20CA6" w:rsidP="00E20CA6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45228F">
        <w:rPr>
          <w:rFonts w:asciiTheme="minorHAnsi" w:hAnsiTheme="minorHAnsi" w:cstheme="minorHAnsi"/>
          <w:lang w:val="en-US"/>
        </w:rPr>
        <w:t>One distance map for trabecular thickness from the brute force method (</w:t>
      </w:r>
      <w:proofErr w:type="spellStart"/>
      <w:r w:rsidRPr="0045228F">
        <w:rPr>
          <w:rFonts w:asciiTheme="minorHAnsi" w:hAnsiTheme="minorHAnsi" w:cstheme="minorHAnsi"/>
          <w:lang w:val="en-US"/>
        </w:rPr>
        <w:t>DMThickness</w:t>
      </w:r>
      <w:r>
        <w:rPr>
          <w:rFonts w:asciiTheme="minorHAnsi" w:hAnsiTheme="minorHAnsi" w:cstheme="minorHAnsi"/>
          <w:lang w:val="en-US"/>
        </w:rPr>
        <w:t>Super</w:t>
      </w:r>
      <w:r w:rsidRPr="0045228F">
        <w:rPr>
          <w:rFonts w:asciiTheme="minorHAnsi" w:hAnsiTheme="minorHAnsi" w:cstheme="minorHAnsi"/>
          <w:lang w:val="en-US"/>
        </w:rPr>
        <w:t>Bruteforce.nii</w:t>
      </w:r>
      <w:proofErr w:type="spellEnd"/>
      <w:r w:rsidRPr="0045228F">
        <w:rPr>
          <w:rFonts w:asciiTheme="minorHAnsi" w:hAnsiTheme="minorHAnsi" w:cstheme="minorHAnsi"/>
          <w:lang w:val="en-US"/>
        </w:rPr>
        <w:t xml:space="preserve">, 32-bit float) </w:t>
      </w:r>
    </w:p>
    <w:p w14:paraId="2A104D9B" w14:textId="5A11AAA3" w:rsidR="003E70D0" w:rsidRPr="00E20CA6" w:rsidRDefault="003E70D0" w:rsidP="000C2B0E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45228F">
        <w:rPr>
          <w:rFonts w:asciiTheme="minorHAnsi" w:hAnsiTheme="minorHAnsi" w:cstheme="minorHAnsi"/>
          <w:lang w:val="en-US"/>
        </w:rPr>
        <w:t xml:space="preserve">One distance map for trabecular thickness from </w:t>
      </w:r>
      <w:proofErr w:type="spellStart"/>
      <w:r w:rsidRPr="0045228F">
        <w:rPr>
          <w:rFonts w:asciiTheme="minorHAnsi" w:hAnsiTheme="minorHAnsi" w:cstheme="minorHAnsi"/>
          <w:lang w:val="en-US"/>
        </w:rPr>
        <w:t>BoneJ</w:t>
      </w:r>
      <w:proofErr w:type="spellEnd"/>
      <w:r w:rsidR="00974FA4" w:rsidRPr="0045228F">
        <w:rPr>
          <w:rFonts w:asciiTheme="minorHAnsi" w:hAnsiTheme="minorHAnsi" w:cstheme="minorHAnsi"/>
          <w:lang w:val="en-US"/>
        </w:rPr>
        <w:t xml:space="preserve"> (</w:t>
      </w:r>
      <w:proofErr w:type="spellStart"/>
      <w:r w:rsidR="00BE45CC" w:rsidRPr="0045228F">
        <w:rPr>
          <w:rFonts w:asciiTheme="minorHAnsi" w:hAnsiTheme="minorHAnsi" w:cstheme="minorHAnsi"/>
          <w:lang w:val="en-US"/>
        </w:rPr>
        <w:t>DMThickness</w:t>
      </w:r>
      <w:r w:rsidR="00E20CA6">
        <w:rPr>
          <w:rFonts w:asciiTheme="minorHAnsi" w:hAnsiTheme="minorHAnsi" w:cstheme="minorHAnsi"/>
          <w:lang w:val="en-US"/>
        </w:rPr>
        <w:t>Standard</w:t>
      </w:r>
      <w:r w:rsidR="00BE45CC" w:rsidRPr="0045228F">
        <w:rPr>
          <w:rFonts w:asciiTheme="minorHAnsi" w:hAnsiTheme="minorHAnsi" w:cstheme="minorHAnsi"/>
          <w:lang w:val="en-US"/>
        </w:rPr>
        <w:t>BoneJ.nii</w:t>
      </w:r>
      <w:proofErr w:type="spellEnd"/>
      <w:r w:rsidR="00BE45CC" w:rsidRPr="0045228F">
        <w:rPr>
          <w:rFonts w:asciiTheme="minorHAnsi" w:hAnsiTheme="minorHAnsi" w:cstheme="minorHAnsi"/>
          <w:lang w:val="en-US"/>
        </w:rPr>
        <w:t xml:space="preserve">, </w:t>
      </w:r>
      <w:r w:rsidR="00974FA4" w:rsidRPr="0045228F">
        <w:rPr>
          <w:rFonts w:asciiTheme="minorHAnsi" w:hAnsiTheme="minorHAnsi" w:cstheme="minorHAnsi"/>
          <w:lang w:val="en-US"/>
        </w:rPr>
        <w:t>32</w:t>
      </w:r>
      <w:r w:rsidR="00F86D56" w:rsidRPr="0045228F">
        <w:rPr>
          <w:rFonts w:asciiTheme="minorHAnsi" w:hAnsiTheme="minorHAnsi" w:cstheme="minorHAnsi"/>
          <w:lang w:val="en-US"/>
        </w:rPr>
        <w:t>-</w:t>
      </w:r>
      <w:r w:rsidR="00974FA4" w:rsidRPr="0045228F">
        <w:rPr>
          <w:rFonts w:asciiTheme="minorHAnsi" w:hAnsiTheme="minorHAnsi" w:cstheme="minorHAnsi"/>
          <w:lang w:val="en-US"/>
        </w:rPr>
        <w:t>bit float)</w:t>
      </w:r>
      <w:r w:rsidR="00A2774F" w:rsidRPr="0045228F">
        <w:rPr>
          <w:rFonts w:asciiTheme="minorHAnsi" w:hAnsiTheme="minorHAnsi" w:cstheme="minorHAnsi"/>
          <w:lang w:val="en-US"/>
        </w:rPr>
        <w:t xml:space="preserve"> </w:t>
      </w:r>
    </w:p>
    <w:p w14:paraId="545E3F31" w14:textId="26D8396D" w:rsidR="003E70D0" w:rsidRPr="00E20CA6" w:rsidRDefault="003E70D0" w:rsidP="000C2B0E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45228F">
        <w:rPr>
          <w:rFonts w:asciiTheme="minorHAnsi" w:hAnsiTheme="minorHAnsi" w:cstheme="minorHAnsi"/>
          <w:lang w:val="en-US"/>
        </w:rPr>
        <w:t>One local thickness map for trabecular thickness from the brute force method</w:t>
      </w:r>
      <w:r w:rsidR="00974FA4" w:rsidRPr="0045228F">
        <w:rPr>
          <w:rFonts w:asciiTheme="minorHAnsi" w:hAnsiTheme="minorHAnsi" w:cstheme="minorHAnsi"/>
          <w:lang w:val="en-US"/>
        </w:rPr>
        <w:t xml:space="preserve"> (</w:t>
      </w:r>
      <w:proofErr w:type="spellStart"/>
      <w:r w:rsidR="009F4458" w:rsidRPr="0045228F">
        <w:rPr>
          <w:rFonts w:asciiTheme="minorHAnsi" w:hAnsiTheme="minorHAnsi" w:cstheme="minorHAnsi"/>
          <w:lang w:val="en-US"/>
        </w:rPr>
        <w:t>LTMThickness</w:t>
      </w:r>
      <w:r w:rsidR="00E20CA6">
        <w:rPr>
          <w:rFonts w:asciiTheme="minorHAnsi" w:hAnsiTheme="minorHAnsi" w:cstheme="minorHAnsi"/>
          <w:lang w:val="en-US"/>
        </w:rPr>
        <w:t>Standard</w:t>
      </w:r>
      <w:r w:rsidR="009F4458" w:rsidRPr="0045228F">
        <w:rPr>
          <w:rFonts w:asciiTheme="minorHAnsi" w:hAnsiTheme="minorHAnsi" w:cstheme="minorHAnsi"/>
          <w:lang w:val="en-US"/>
        </w:rPr>
        <w:t>Bruteforce.nii</w:t>
      </w:r>
      <w:proofErr w:type="spellEnd"/>
      <w:r w:rsidR="009F4458" w:rsidRPr="0045228F">
        <w:rPr>
          <w:rFonts w:asciiTheme="minorHAnsi" w:hAnsiTheme="minorHAnsi" w:cstheme="minorHAnsi"/>
          <w:lang w:val="en-US"/>
        </w:rPr>
        <w:t xml:space="preserve">, </w:t>
      </w:r>
      <w:r w:rsidR="00974FA4" w:rsidRPr="0045228F">
        <w:rPr>
          <w:rFonts w:asciiTheme="minorHAnsi" w:hAnsiTheme="minorHAnsi" w:cstheme="minorHAnsi"/>
          <w:lang w:val="en-US"/>
        </w:rPr>
        <w:t>32</w:t>
      </w:r>
      <w:r w:rsidR="00F86D56" w:rsidRPr="0045228F">
        <w:rPr>
          <w:rFonts w:asciiTheme="minorHAnsi" w:hAnsiTheme="minorHAnsi" w:cstheme="minorHAnsi"/>
          <w:lang w:val="en-US"/>
        </w:rPr>
        <w:t>-</w:t>
      </w:r>
      <w:r w:rsidR="00974FA4" w:rsidRPr="0045228F">
        <w:rPr>
          <w:rFonts w:asciiTheme="minorHAnsi" w:hAnsiTheme="minorHAnsi" w:cstheme="minorHAnsi"/>
          <w:lang w:val="en-US"/>
        </w:rPr>
        <w:t>bit float)</w:t>
      </w:r>
      <w:r w:rsidR="00A2774F" w:rsidRPr="0045228F">
        <w:rPr>
          <w:rFonts w:asciiTheme="minorHAnsi" w:hAnsiTheme="minorHAnsi" w:cstheme="minorHAnsi"/>
          <w:lang w:val="en-US"/>
        </w:rPr>
        <w:t xml:space="preserve"> </w:t>
      </w:r>
    </w:p>
    <w:p w14:paraId="6FCE98F8" w14:textId="1566EC58" w:rsidR="00E20CA6" w:rsidRPr="00E20CA6" w:rsidRDefault="00E20CA6" w:rsidP="00E20CA6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45228F">
        <w:rPr>
          <w:rFonts w:asciiTheme="minorHAnsi" w:hAnsiTheme="minorHAnsi" w:cstheme="minorHAnsi"/>
          <w:lang w:val="en-US"/>
        </w:rPr>
        <w:t>One local thickness map for trabecular thickness from the brute force method (</w:t>
      </w:r>
      <w:proofErr w:type="spellStart"/>
      <w:r w:rsidRPr="0045228F">
        <w:rPr>
          <w:rFonts w:asciiTheme="minorHAnsi" w:hAnsiTheme="minorHAnsi" w:cstheme="minorHAnsi"/>
          <w:lang w:val="en-US"/>
        </w:rPr>
        <w:t>LTMThickness</w:t>
      </w:r>
      <w:r>
        <w:rPr>
          <w:rFonts w:asciiTheme="minorHAnsi" w:hAnsiTheme="minorHAnsi" w:cstheme="minorHAnsi"/>
          <w:lang w:val="en-US"/>
        </w:rPr>
        <w:t>Super</w:t>
      </w:r>
      <w:r w:rsidRPr="0045228F">
        <w:rPr>
          <w:rFonts w:asciiTheme="minorHAnsi" w:hAnsiTheme="minorHAnsi" w:cstheme="minorHAnsi"/>
          <w:lang w:val="en-US"/>
        </w:rPr>
        <w:t>Bruteforce.nii</w:t>
      </w:r>
      <w:proofErr w:type="spellEnd"/>
      <w:r w:rsidRPr="0045228F">
        <w:rPr>
          <w:rFonts w:asciiTheme="minorHAnsi" w:hAnsiTheme="minorHAnsi" w:cstheme="minorHAnsi"/>
          <w:lang w:val="en-US"/>
        </w:rPr>
        <w:t xml:space="preserve">, 32-bit float) </w:t>
      </w:r>
    </w:p>
    <w:p w14:paraId="37C6F3EE" w14:textId="73F080FC" w:rsidR="003E70D0" w:rsidRPr="0045228F" w:rsidRDefault="003E70D0" w:rsidP="003E70D0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45228F">
        <w:rPr>
          <w:rFonts w:asciiTheme="minorHAnsi" w:hAnsiTheme="minorHAnsi" w:cstheme="minorHAnsi"/>
          <w:lang w:val="en-US"/>
        </w:rPr>
        <w:t xml:space="preserve">One local thickness map for trabecular thickness from </w:t>
      </w:r>
      <w:proofErr w:type="spellStart"/>
      <w:r w:rsidRPr="0045228F">
        <w:rPr>
          <w:rFonts w:asciiTheme="minorHAnsi" w:hAnsiTheme="minorHAnsi" w:cstheme="minorHAnsi"/>
          <w:lang w:val="en-US"/>
        </w:rPr>
        <w:t>BoneJ</w:t>
      </w:r>
      <w:proofErr w:type="spellEnd"/>
      <w:r w:rsidR="00974FA4" w:rsidRPr="0045228F">
        <w:rPr>
          <w:rFonts w:asciiTheme="minorHAnsi" w:hAnsiTheme="minorHAnsi" w:cstheme="minorHAnsi"/>
          <w:lang w:val="en-US"/>
        </w:rPr>
        <w:t xml:space="preserve"> (</w:t>
      </w:r>
      <w:proofErr w:type="spellStart"/>
      <w:r w:rsidR="009F4458" w:rsidRPr="0045228F">
        <w:rPr>
          <w:rFonts w:asciiTheme="minorHAnsi" w:hAnsiTheme="minorHAnsi" w:cstheme="minorHAnsi"/>
          <w:lang w:val="en-US"/>
        </w:rPr>
        <w:t>LTMThickness</w:t>
      </w:r>
      <w:r w:rsidR="00E20CA6">
        <w:rPr>
          <w:rFonts w:asciiTheme="minorHAnsi" w:hAnsiTheme="minorHAnsi" w:cstheme="minorHAnsi"/>
          <w:lang w:val="en-US"/>
        </w:rPr>
        <w:t>Standard</w:t>
      </w:r>
      <w:r w:rsidR="009F4458" w:rsidRPr="0045228F">
        <w:rPr>
          <w:rFonts w:asciiTheme="minorHAnsi" w:hAnsiTheme="minorHAnsi" w:cstheme="minorHAnsi"/>
          <w:lang w:val="en-US"/>
        </w:rPr>
        <w:t>BoneJ.nii</w:t>
      </w:r>
      <w:proofErr w:type="spellEnd"/>
      <w:r w:rsidR="009F4458" w:rsidRPr="0045228F">
        <w:rPr>
          <w:rFonts w:asciiTheme="minorHAnsi" w:hAnsiTheme="minorHAnsi" w:cstheme="minorHAnsi"/>
          <w:lang w:val="en-US"/>
        </w:rPr>
        <w:t xml:space="preserve">, </w:t>
      </w:r>
      <w:r w:rsidR="00974FA4" w:rsidRPr="0045228F">
        <w:rPr>
          <w:rFonts w:asciiTheme="minorHAnsi" w:hAnsiTheme="minorHAnsi" w:cstheme="minorHAnsi"/>
          <w:lang w:val="en-US"/>
        </w:rPr>
        <w:t>32</w:t>
      </w:r>
      <w:r w:rsidR="00F86D56" w:rsidRPr="0045228F">
        <w:rPr>
          <w:rFonts w:asciiTheme="minorHAnsi" w:hAnsiTheme="minorHAnsi" w:cstheme="minorHAnsi"/>
          <w:lang w:val="en-US"/>
        </w:rPr>
        <w:t>-</w:t>
      </w:r>
      <w:r w:rsidR="00974FA4" w:rsidRPr="0045228F">
        <w:rPr>
          <w:rFonts w:asciiTheme="minorHAnsi" w:hAnsiTheme="minorHAnsi" w:cstheme="minorHAnsi"/>
          <w:lang w:val="en-US"/>
        </w:rPr>
        <w:t>bit float)</w:t>
      </w:r>
      <w:r w:rsidR="00A2774F" w:rsidRPr="0045228F">
        <w:rPr>
          <w:rFonts w:asciiTheme="minorHAnsi" w:hAnsiTheme="minorHAnsi" w:cstheme="minorHAnsi"/>
          <w:lang w:val="en-US"/>
        </w:rPr>
        <w:t xml:space="preserve"> </w:t>
      </w:r>
    </w:p>
    <w:p w14:paraId="60E7E6D6" w14:textId="0B82DBEB" w:rsidR="000C2B0E" w:rsidRPr="00E20CA6" w:rsidRDefault="00E93B3A" w:rsidP="000C2B0E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45228F">
        <w:rPr>
          <w:rFonts w:asciiTheme="minorHAnsi" w:hAnsiTheme="minorHAnsi" w:cstheme="minorHAnsi"/>
          <w:lang w:val="en-US"/>
        </w:rPr>
        <w:t xml:space="preserve">One </w:t>
      </w:r>
      <w:r w:rsidR="000C2B0E" w:rsidRPr="0045228F">
        <w:rPr>
          <w:rFonts w:asciiTheme="minorHAnsi" w:hAnsiTheme="minorHAnsi" w:cstheme="minorHAnsi"/>
          <w:lang w:val="en-US"/>
        </w:rPr>
        <w:t xml:space="preserve">distance map </w:t>
      </w:r>
      <w:r w:rsidR="00A22B01" w:rsidRPr="0045228F">
        <w:rPr>
          <w:rFonts w:asciiTheme="minorHAnsi" w:hAnsiTheme="minorHAnsi" w:cstheme="minorHAnsi"/>
          <w:lang w:val="en-US"/>
        </w:rPr>
        <w:t>for</w:t>
      </w:r>
      <w:r w:rsidR="000C2B0E" w:rsidRPr="0045228F">
        <w:rPr>
          <w:rFonts w:asciiTheme="minorHAnsi" w:hAnsiTheme="minorHAnsi" w:cstheme="minorHAnsi"/>
          <w:lang w:val="en-US"/>
        </w:rPr>
        <w:t xml:space="preserve"> </w:t>
      </w:r>
      <w:r w:rsidR="00DB6F3B" w:rsidRPr="0045228F">
        <w:rPr>
          <w:rFonts w:asciiTheme="minorHAnsi" w:hAnsiTheme="minorHAnsi" w:cstheme="minorHAnsi"/>
          <w:lang w:val="en-US"/>
        </w:rPr>
        <w:t>trabecular spacing</w:t>
      </w:r>
      <w:r w:rsidR="00EC61E9" w:rsidRPr="0045228F">
        <w:rPr>
          <w:rFonts w:asciiTheme="minorHAnsi" w:hAnsiTheme="minorHAnsi" w:cstheme="minorHAnsi"/>
          <w:lang w:val="en-US"/>
        </w:rPr>
        <w:t xml:space="preserve"> </w:t>
      </w:r>
      <w:r w:rsidRPr="0045228F">
        <w:rPr>
          <w:rFonts w:asciiTheme="minorHAnsi" w:hAnsiTheme="minorHAnsi" w:cstheme="minorHAnsi"/>
          <w:lang w:val="en-US"/>
        </w:rPr>
        <w:t>from the brute force method</w:t>
      </w:r>
      <w:r w:rsidR="00974FA4" w:rsidRPr="0045228F">
        <w:rPr>
          <w:rFonts w:asciiTheme="minorHAnsi" w:hAnsiTheme="minorHAnsi" w:cstheme="minorHAnsi"/>
          <w:lang w:val="en-US"/>
        </w:rPr>
        <w:t xml:space="preserve"> (</w:t>
      </w:r>
      <w:proofErr w:type="spellStart"/>
      <w:r w:rsidR="00117032" w:rsidRPr="0045228F">
        <w:rPr>
          <w:rFonts w:asciiTheme="minorHAnsi" w:hAnsiTheme="minorHAnsi" w:cstheme="minorHAnsi"/>
          <w:lang w:val="en-US"/>
        </w:rPr>
        <w:t>DMSpacing</w:t>
      </w:r>
      <w:r w:rsidR="00E20CA6">
        <w:rPr>
          <w:rFonts w:asciiTheme="minorHAnsi" w:hAnsiTheme="minorHAnsi" w:cstheme="minorHAnsi"/>
          <w:lang w:val="en-US"/>
        </w:rPr>
        <w:t>Standard</w:t>
      </w:r>
      <w:r w:rsidR="00117032" w:rsidRPr="0045228F">
        <w:rPr>
          <w:rFonts w:asciiTheme="minorHAnsi" w:hAnsiTheme="minorHAnsi" w:cstheme="minorHAnsi"/>
          <w:lang w:val="en-US"/>
        </w:rPr>
        <w:t>Bruteforce.nii</w:t>
      </w:r>
      <w:proofErr w:type="spellEnd"/>
      <w:r w:rsidR="00117032" w:rsidRPr="0045228F">
        <w:rPr>
          <w:rFonts w:asciiTheme="minorHAnsi" w:hAnsiTheme="minorHAnsi" w:cstheme="minorHAnsi"/>
          <w:lang w:val="en-US"/>
        </w:rPr>
        <w:t xml:space="preserve">, </w:t>
      </w:r>
      <w:r w:rsidR="00974FA4" w:rsidRPr="0045228F">
        <w:rPr>
          <w:rFonts w:asciiTheme="minorHAnsi" w:hAnsiTheme="minorHAnsi" w:cstheme="minorHAnsi"/>
          <w:lang w:val="en-US"/>
        </w:rPr>
        <w:t>32</w:t>
      </w:r>
      <w:r w:rsidR="00F86D56" w:rsidRPr="0045228F">
        <w:rPr>
          <w:rFonts w:asciiTheme="minorHAnsi" w:hAnsiTheme="minorHAnsi" w:cstheme="minorHAnsi"/>
          <w:lang w:val="en-US"/>
        </w:rPr>
        <w:t>-</w:t>
      </w:r>
      <w:r w:rsidR="00974FA4" w:rsidRPr="0045228F">
        <w:rPr>
          <w:rFonts w:asciiTheme="minorHAnsi" w:hAnsiTheme="minorHAnsi" w:cstheme="minorHAnsi"/>
          <w:lang w:val="en-US"/>
        </w:rPr>
        <w:t>bit float)</w:t>
      </w:r>
      <w:r w:rsidR="00A2774F" w:rsidRPr="0045228F">
        <w:rPr>
          <w:rFonts w:asciiTheme="minorHAnsi" w:hAnsiTheme="minorHAnsi" w:cstheme="minorHAnsi"/>
          <w:lang w:val="en-US"/>
        </w:rPr>
        <w:t xml:space="preserve"> </w:t>
      </w:r>
    </w:p>
    <w:p w14:paraId="363B8397" w14:textId="6833E4AE" w:rsidR="00E20CA6" w:rsidRPr="00E20CA6" w:rsidRDefault="00E20CA6" w:rsidP="00E20CA6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45228F">
        <w:rPr>
          <w:rFonts w:asciiTheme="minorHAnsi" w:hAnsiTheme="minorHAnsi" w:cstheme="minorHAnsi"/>
          <w:lang w:val="en-US"/>
        </w:rPr>
        <w:t>One distance map for trabecular spacing from the brute force method (</w:t>
      </w:r>
      <w:proofErr w:type="spellStart"/>
      <w:r w:rsidRPr="0045228F">
        <w:rPr>
          <w:rFonts w:asciiTheme="minorHAnsi" w:hAnsiTheme="minorHAnsi" w:cstheme="minorHAnsi"/>
          <w:lang w:val="en-US"/>
        </w:rPr>
        <w:t>DMSpacing</w:t>
      </w:r>
      <w:r>
        <w:rPr>
          <w:rFonts w:asciiTheme="minorHAnsi" w:hAnsiTheme="minorHAnsi" w:cstheme="minorHAnsi"/>
          <w:lang w:val="en-US"/>
        </w:rPr>
        <w:t>S</w:t>
      </w:r>
      <w:r>
        <w:rPr>
          <w:rFonts w:asciiTheme="minorHAnsi" w:hAnsiTheme="minorHAnsi" w:cstheme="minorHAnsi"/>
          <w:lang w:val="en-US"/>
        </w:rPr>
        <w:t>uper</w:t>
      </w:r>
      <w:r w:rsidRPr="0045228F">
        <w:rPr>
          <w:rFonts w:asciiTheme="minorHAnsi" w:hAnsiTheme="minorHAnsi" w:cstheme="minorHAnsi"/>
          <w:lang w:val="en-US"/>
        </w:rPr>
        <w:t>Bruteforce.nii</w:t>
      </w:r>
      <w:proofErr w:type="spellEnd"/>
      <w:r w:rsidRPr="0045228F">
        <w:rPr>
          <w:rFonts w:asciiTheme="minorHAnsi" w:hAnsiTheme="minorHAnsi" w:cstheme="minorHAnsi"/>
          <w:lang w:val="en-US"/>
        </w:rPr>
        <w:t xml:space="preserve">, 32-bit float) </w:t>
      </w:r>
    </w:p>
    <w:p w14:paraId="1FF655D3" w14:textId="3F36C9C1" w:rsidR="00E93B3A" w:rsidRPr="0045228F" w:rsidRDefault="00E93B3A" w:rsidP="00E93B3A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45228F">
        <w:rPr>
          <w:rFonts w:asciiTheme="minorHAnsi" w:hAnsiTheme="minorHAnsi" w:cstheme="minorHAnsi"/>
          <w:lang w:val="en-US"/>
        </w:rPr>
        <w:t xml:space="preserve">One distance map for trabecular spacing from </w:t>
      </w:r>
      <w:proofErr w:type="spellStart"/>
      <w:r w:rsidRPr="0045228F">
        <w:rPr>
          <w:rFonts w:asciiTheme="minorHAnsi" w:hAnsiTheme="minorHAnsi" w:cstheme="minorHAnsi"/>
          <w:lang w:val="en-US"/>
        </w:rPr>
        <w:t>BoneJ</w:t>
      </w:r>
      <w:proofErr w:type="spellEnd"/>
      <w:r w:rsidR="00974FA4" w:rsidRPr="0045228F">
        <w:rPr>
          <w:rFonts w:asciiTheme="minorHAnsi" w:hAnsiTheme="minorHAnsi" w:cstheme="minorHAnsi"/>
          <w:lang w:val="en-US"/>
        </w:rPr>
        <w:t xml:space="preserve"> (</w:t>
      </w:r>
      <w:proofErr w:type="spellStart"/>
      <w:r w:rsidR="00E86433" w:rsidRPr="00E86433">
        <w:rPr>
          <w:rFonts w:asciiTheme="minorHAnsi" w:hAnsiTheme="minorHAnsi" w:cstheme="minorHAnsi"/>
          <w:lang w:val="en-US"/>
        </w:rPr>
        <w:t>DMSpacing</w:t>
      </w:r>
      <w:r w:rsidR="00E20CA6">
        <w:rPr>
          <w:rFonts w:asciiTheme="minorHAnsi" w:hAnsiTheme="minorHAnsi" w:cstheme="minorHAnsi"/>
          <w:lang w:val="en-US"/>
        </w:rPr>
        <w:t>Standard</w:t>
      </w:r>
      <w:r w:rsidR="00E86433" w:rsidRPr="00E86433">
        <w:rPr>
          <w:rFonts w:asciiTheme="minorHAnsi" w:hAnsiTheme="minorHAnsi" w:cstheme="minorHAnsi"/>
          <w:lang w:val="en-US"/>
        </w:rPr>
        <w:t>BoneJ.nii</w:t>
      </w:r>
      <w:proofErr w:type="spellEnd"/>
      <w:r w:rsidR="00316528" w:rsidRPr="0045228F">
        <w:rPr>
          <w:rFonts w:asciiTheme="minorHAnsi" w:hAnsiTheme="minorHAnsi" w:cstheme="minorHAnsi"/>
          <w:lang w:val="en-US"/>
        </w:rPr>
        <w:t xml:space="preserve">, </w:t>
      </w:r>
      <w:r w:rsidR="00974FA4" w:rsidRPr="0045228F">
        <w:rPr>
          <w:rFonts w:asciiTheme="minorHAnsi" w:hAnsiTheme="minorHAnsi" w:cstheme="minorHAnsi"/>
          <w:lang w:val="en-US"/>
        </w:rPr>
        <w:t>32</w:t>
      </w:r>
      <w:r w:rsidR="00F86D56" w:rsidRPr="0045228F">
        <w:rPr>
          <w:rFonts w:asciiTheme="minorHAnsi" w:hAnsiTheme="minorHAnsi" w:cstheme="minorHAnsi"/>
          <w:lang w:val="en-US"/>
        </w:rPr>
        <w:t>-</w:t>
      </w:r>
      <w:r w:rsidR="00974FA4" w:rsidRPr="0045228F">
        <w:rPr>
          <w:rFonts w:asciiTheme="minorHAnsi" w:hAnsiTheme="minorHAnsi" w:cstheme="minorHAnsi"/>
          <w:lang w:val="en-US"/>
        </w:rPr>
        <w:t>bit float)</w:t>
      </w:r>
      <w:r w:rsidR="00A2774F" w:rsidRPr="0045228F">
        <w:rPr>
          <w:rFonts w:asciiTheme="minorHAnsi" w:hAnsiTheme="minorHAnsi" w:cstheme="minorHAnsi"/>
          <w:lang w:val="en-US"/>
        </w:rPr>
        <w:t xml:space="preserve"> </w:t>
      </w:r>
    </w:p>
    <w:p w14:paraId="08041716" w14:textId="19BB7431" w:rsidR="00E93B3A" w:rsidRPr="00C069EE" w:rsidRDefault="009C489F" w:rsidP="000C2B0E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45228F">
        <w:rPr>
          <w:rFonts w:asciiTheme="minorHAnsi" w:hAnsiTheme="minorHAnsi" w:cstheme="minorHAnsi"/>
        </w:rPr>
        <w:t xml:space="preserve">One local </w:t>
      </w:r>
      <w:r w:rsidRPr="0045228F">
        <w:rPr>
          <w:rFonts w:asciiTheme="minorHAnsi" w:hAnsiTheme="minorHAnsi" w:cstheme="minorHAnsi"/>
          <w:lang w:val="en-US"/>
        </w:rPr>
        <w:t>thickness map for trabecular spacing from the brute force method</w:t>
      </w:r>
      <w:r w:rsidR="00974FA4" w:rsidRPr="0045228F">
        <w:rPr>
          <w:rFonts w:asciiTheme="minorHAnsi" w:hAnsiTheme="minorHAnsi" w:cstheme="minorHAnsi"/>
          <w:lang w:val="en-US"/>
        </w:rPr>
        <w:t xml:space="preserve"> (</w:t>
      </w:r>
      <w:proofErr w:type="spellStart"/>
      <w:r w:rsidR="00316528" w:rsidRPr="0045228F">
        <w:rPr>
          <w:rFonts w:asciiTheme="minorHAnsi" w:hAnsiTheme="minorHAnsi" w:cstheme="minorHAnsi"/>
          <w:lang w:val="en-US"/>
        </w:rPr>
        <w:t>LTMSpacing</w:t>
      </w:r>
      <w:r w:rsidR="00C069EE">
        <w:rPr>
          <w:rFonts w:asciiTheme="minorHAnsi" w:hAnsiTheme="minorHAnsi" w:cstheme="minorHAnsi"/>
          <w:lang w:val="en-US"/>
        </w:rPr>
        <w:t>Standard</w:t>
      </w:r>
      <w:r w:rsidR="00316528" w:rsidRPr="0045228F">
        <w:rPr>
          <w:rFonts w:asciiTheme="minorHAnsi" w:hAnsiTheme="minorHAnsi" w:cstheme="minorHAnsi"/>
          <w:lang w:val="en-US"/>
        </w:rPr>
        <w:t>Bruteforce.nii</w:t>
      </w:r>
      <w:proofErr w:type="spellEnd"/>
      <w:r w:rsidR="00316528" w:rsidRPr="0045228F">
        <w:rPr>
          <w:rFonts w:asciiTheme="minorHAnsi" w:hAnsiTheme="minorHAnsi" w:cstheme="minorHAnsi"/>
          <w:lang w:val="en-US"/>
        </w:rPr>
        <w:t xml:space="preserve">, </w:t>
      </w:r>
      <w:r w:rsidR="00974FA4" w:rsidRPr="0045228F">
        <w:rPr>
          <w:rFonts w:asciiTheme="minorHAnsi" w:hAnsiTheme="minorHAnsi" w:cstheme="minorHAnsi"/>
          <w:lang w:val="en-US"/>
        </w:rPr>
        <w:t>32</w:t>
      </w:r>
      <w:r w:rsidR="00F86D56" w:rsidRPr="0045228F">
        <w:rPr>
          <w:rFonts w:asciiTheme="minorHAnsi" w:hAnsiTheme="minorHAnsi" w:cstheme="minorHAnsi"/>
          <w:lang w:val="en-US"/>
        </w:rPr>
        <w:t>-</w:t>
      </w:r>
      <w:r w:rsidR="00974FA4" w:rsidRPr="0045228F">
        <w:rPr>
          <w:rFonts w:asciiTheme="minorHAnsi" w:hAnsiTheme="minorHAnsi" w:cstheme="minorHAnsi"/>
          <w:lang w:val="en-US"/>
        </w:rPr>
        <w:t>bit float)</w:t>
      </w:r>
      <w:r w:rsidR="00A2774F" w:rsidRPr="0045228F">
        <w:rPr>
          <w:rFonts w:asciiTheme="minorHAnsi" w:hAnsiTheme="minorHAnsi" w:cstheme="minorHAnsi"/>
          <w:lang w:val="en-US"/>
        </w:rPr>
        <w:t xml:space="preserve"> </w:t>
      </w:r>
    </w:p>
    <w:p w14:paraId="4615570A" w14:textId="12916924" w:rsidR="00C069EE" w:rsidRPr="00C069EE" w:rsidRDefault="00C069EE" w:rsidP="00C069EE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45228F">
        <w:rPr>
          <w:rFonts w:asciiTheme="minorHAnsi" w:hAnsiTheme="minorHAnsi" w:cstheme="minorHAnsi"/>
        </w:rPr>
        <w:t xml:space="preserve">One local </w:t>
      </w:r>
      <w:r w:rsidRPr="0045228F">
        <w:rPr>
          <w:rFonts w:asciiTheme="minorHAnsi" w:hAnsiTheme="minorHAnsi" w:cstheme="minorHAnsi"/>
          <w:lang w:val="en-US"/>
        </w:rPr>
        <w:t>thickness map for trabecular spacing from the brute force method (</w:t>
      </w:r>
      <w:proofErr w:type="spellStart"/>
      <w:r w:rsidRPr="0045228F">
        <w:rPr>
          <w:rFonts w:asciiTheme="minorHAnsi" w:hAnsiTheme="minorHAnsi" w:cstheme="minorHAnsi"/>
          <w:lang w:val="en-US"/>
        </w:rPr>
        <w:t>LTMSpacing</w:t>
      </w:r>
      <w:r>
        <w:rPr>
          <w:rFonts w:asciiTheme="minorHAnsi" w:hAnsiTheme="minorHAnsi" w:cstheme="minorHAnsi"/>
          <w:lang w:val="en-US"/>
        </w:rPr>
        <w:t>Super</w:t>
      </w:r>
      <w:r w:rsidRPr="0045228F">
        <w:rPr>
          <w:rFonts w:asciiTheme="minorHAnsi" w:hAnsiTheme="minorHAnsi" w:cstheme="minorHAnsi"/>
          <w:lang w:val="en-US"/>
        </w:rPr>
        <w:t>Bruteforce.nii</w:t>
      </w:r>
      <w:proofErr w:type="spellEnd"/>
      <w:r w:rsidRPr="0045228F">
        <w:rPr>
          <w:rFonts w:asciiTheme="minorHAnsi" w:hAnsiTheme="minorHAnsi" w:cstheme="minorHAnsi"/>
          <w:lang w:val="en-US"/>
        </w:rPr>
        <w:t xml:space="preserve">, 32-bit float) </w:t>
      </w:r>
    </w:p>
    <w:p w14:paraId="666844EA" w14:textId="39403455" w:rsidR="005E164A" w:rsidRPr="0045228F" w:rsidRDefault="00B4720B" w:rsidP="00694F46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45228F">
        <w:rPr>
          <w:rFonts w:asciiTheme="minorHAnsi" w:hAnsiTheme="minorHAnsi" w:cstheme="minorHAnsi"/>
        </w:rPr>
        <w:t xml:space="preserve"> </w:t>
      </w:r>
      <w:r w:rsidR="009C489F" w:rsidRPr="0045228F">
        <w:rPr>
          <w:rFonts w:asciiTheme="minorHAnsi" w:hAnsiTheme="minorHAnsi" w:cstheme="minorHAnsi"/>
        </w:rPr>
        <w:t xml:space="preserve">One local </w:t>
      </w:r>
      <w:r w:rsidR="009C489F" w:rsidRPr="0045228F">
        <w:rPr>
          <w:rFonts w:asciiTheme="minorHAnsi" w:hAnsiTheme="minorHAnsi" w:cstheme="minorHAnsi"/>
          <w:lang w:val="en-US"/>
        </w:rPr>
        <w:t xml:space="preserve">thickness map for trabecular spacing from </w:t>
      </w:r>
      <w:proofErr w:type="spellStart"/>
      <w:r w:rsidR="009C489F" w:rsidRPr="0045228F">
        <w:rPr>
          <w:rFonts w:asciiTheme="minorHAnsi" w:hAnsiTheme="minorHAnsi" w:cstheme="minorHAnsi"/>
          <w:lang w:val="en-US"/>
        </w:rPr>
        <w:t>BoneJ</w:t>
      </w:r>
      <w:proofErr w:type="spellEnd"/>
      <w:r w:rsidR="00974FA4" w:rsidRPr="0045228F">
        <w:rPr>
          <w:rFonts w:asciiTheme="minorHAnsi" w:hAnsiTheme="minorHAnsi" w:cstheme="minorHAnsi"/>
          <w:lang w:val="en-US"/>
        </w:rPr>
        <w:t xml:space="preserve"> (</w:t>
      </w:r>
      <w:proofErr w:type="spellStart"/>
      <w:r w:rsidR="00805155" w:rsidRPr="0045228F">
        <w:rPr>
          <w:rFonts w:asciiTheme="minorHAnsi" w:hAnsiTheme="minorHAnsi" w:cstheme="minorHAnsi"/>
          <w:lang w:val="en-US"/>
        </w:rPr>
        <w:t>LTMSpacing</w:t>
      </w:r>
      <w:r w:rsidR="00C069EE">
        <w:rPr>
          <w:rFonts w:asciiTheme="minorHAnsi" w:hAnsiTheme="minorHAnsi" w:cstheme="minorHAnsi"/>
          <w:lang w:val="en-US"/>
        </w:rPr>
        <w:t>Standard</w:t>
      </w:r>
      <w:r w:rsidR="00805155" w:rsidRPr="0045228F">
        <w:rPr>
          <w:rFonts w:asciiTheme="minorHAnsi" w:hAnsiTheme="minorHAnsi" w:cstheme="minorHAnsi"/>
          <w:lang w:val="en-US"/>
        </w:rPr>
        <w:t>BoneJ.nii</w:t>
      </w:r>
      <w:proofErr w:type="spellEnd"/>
      <w:r w:rsidR="00805155" w:rsidRPr="0045228F">
        <w:rPr>
          <w:rFonts w:asciiTheme="minorHAnsi" w:hAnsiTheme="minorHAnsi" w:cstheme="minorHAnsi"/>
          <w:lang w:val="en-US"/>
        </w:rPr>
        <w:t xml:space="preserve">, </w:t>
      </w:r>
      <w:r w:rsidR="00974FA4" w:rsidRPr="0045228F">
        <w:rPr>
          <w:rFonts w:asciiTheme="minorHAnsi" w:hAnsiTheme="minorHAnsi" w:cstheme="minorHAnsi"/>
          <w:lang w:val="en-US"/>
        </w:rPr>
        <w:t>32</w:t>
      </w:r>
      <w:r w:rsidR="00F86D56" w:rsidRPr="0045228F">
        <w:rPr>
          <w:rFonts w:asciiTheme="minorHAnsi" w:hAnsiTheme="minorHAnsi" w:cstheme="minorHAnsi"/>
          <w:lang w:val="en-US"/>
        </w:rPr>
        <w:t>-</w:t>
      </w:r>
      <w:r w:rsidR="00974FA4" w:rsidRPr="0045228F">
        <w:rPr>
          <w:rFonts w:asciiTheme="minorHAnsi" w:hAnsiTheme="minorHAnsi" w:cstheme="minorHAnsi"/>
          <w:lang w:val="en-US"/>
        </w:rPr>
        <w:t>bit float)</w:t>
      </w:r>
      <w:r w:rsidR="00A2774F" w:rsidRPr="0045228F">
        <w:rPr>
          <w:rFonts w:asciiTheme="minorHAnsi" w:hAnsiTheme="minorHAnsi" w:cstheme="minorHAnsi"/>
          <w:lang w:val="en-US"/>
        </w:rPr>
        <w:t xml:space="preserve"> </w:t>
      </w:r>
      <w:commentRangeEnd w:id="5"/>
      <w:r w:rsidR="002D0CBE">
        <w:rPr>
          <w:rStyle w:val="CommentReference"/>
        </w:rPr>
        <w:commentReference w:id="5"/>
      </w:r>
    </w:p>
    <w:p w14:paraId="3A17540E" w14:textId="2C006FBC" w:rsidR="0023522D" w:rsidRPr="0045228F" w:rsidRDefault="0023522D" w:rsidP="0023522D">
      <w:pPr>
        <w:pStyle w:val="ListParagraph"/>
        <w:spacing w:line="276" w:lineRule="auto"/>
        <w:rPr>
          <w:rFonts w:asciiTheme="minorHAnsi" w:hAnsiTheme="minorHAnsi" w:cstheme="minorHAnsi"/>
          <w:lang w:val="en-US"/>
        </w:rPr>
      </w:pPr>
    </w:p>
    <w:tbl>
      <w:tblPr>
        <w:tblStyle w:val="PlainTable1"/>
        <w:tblW w:w="9781" w:type="dxa"/>
        <w:tblInd w:w="137" w:type="dxa"/>
        <w:tblLook w:val="04A0" w:firstRow="1" w:lastRow="0" w:firstColumn="1" w:lastColumn="0" w:noHBand="0" w:noVBand="1"/>
      </w:tblPr>
      <w:tblGrid>
        <w:gridCol w:w="1701"/>
        <w:gridCol w:w="4111"/>
        <w:gridCol w:w="3969"/>
      </w:tblGrid>
      <w:tr w:rsidR="0023522D" w:rsidRPr="0045228F" w14:paraId="4E92A31F" w14:textId="77777777" w:rsidTr="007D7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B6A3074" w14:textId="62DD7A26" w:rsidR="0023522D" w:rsidRPr="0045228F" w:rsidRDefault="006D0188" w:rsidP="00CB5FF8">
            <w:pPr>
              <w:spacing w:before="120" w:after="120"/>
              <w:jc w:val="center"/>
              <w:rPr>
                <w:rFonts w:asciiTheme="minorHAnsi" w:hAnsiTheme="minorHAnsi" w:cstheme="minorHAnsi"/>
                <w:b w:val="0"/>
              </w:rPr>
            </w:pPr>
            <w:r w:rsidRPr="0045228F">
              <w:rPr>
                <w:rStyle w:val="Strong"/>
                <w:rFonts w:asciiTheme="minorHAnsi" w:hAnsiTheme="minorHAnsi" w:cstheme="minorHAnsi"/>
                <w:b/>
              </w:rPr>
              <w:t>Sample</w:t>
            </w:r>
            <w:r w:rsidR="0023522D" w:rsidRPr="0045228F">
              <w:rPr>
                <w:rStyle w:val="Strong"/>
                <w:rFonts w:asciiTheme="minorHAnsi" w:hAnsiTheme="minorHAnsi" w:cstheme="minorHAnsi"/>
                <w:b/>
              </w:rPr>
              <w:t xml:space="preserve"> number</w:t>
            </w:r>
          </w:p>
        </w:tc>
        <w:tc>
          <w:tcPr>
            <w:tcW w:w="4111" w:type="dxa"/>
          </w:tcPr>
          <w:p w14:paraId="4C5DFDC3" w14:textId="6FE0CEE0" w:rsidR="0023522D" w:rsidRPr="0045228F" w:rsidRDefault="0023522D" w:rsidP="00CB5FF8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val="en-US"/>
              </w:rPr>
            </w:pPr>
            <w:r w:rsidRPr="0045228F">
              <w:rPr>
                <w:rStyle w:val="Strong"/>
                <w:rFonts w:asciiTheme="minorHAnsi" w:hAnsiTheme="minorHAnsi" w:cstheme="minorHAnsi"/>
                <w:b/>
                <w:lang w:val="en-US"/>
              </w:rPr>
              <w:t>Thickness</w:t>
            </w:r>
            <w:r w:rsidR="00CD68CC" w:rsidRPr="0045228F">
              <w:rPr>
                <w:rStyle w:val="Strong"/>
                <w:rFonts w:asciiTheme="minorHAnsi" w:hAnsiTheme="minorHAnsi" w:cstheme="minorHAnsi"/>
                <w:b/>
                <w:lang w:val="en-US"/>
              </w:rPr>
              <w:t xml:space="preserve"> by Brute Force Method</w:t>
            </w:r>
            <w:r w:rsidR="00216F27" w:rsidRPr="0045228F">
              <w:rPr>
                <w:rStyle w:val="Strong"/>
                <w:rFonts w:asciiTheme="minorHAnsi" w:hAnsiTheme="minorHAnsi" w:cstheme="minorHAnsi"/>
                <w:b/>
                <w:lang w:val="en-US"/>
              </w:rPr>
              <w:t xml:space="preserve"> </w:t>
            </w:r>
            <w:r w:rsidR="00E6684D">
              <w:rPr>
                <w:rStyle w:val="Strong"/>
                <w:rFonts w:asciiTheme="minorHAnsi" w:hAnsiTheme="minorHAnsi" w:cstheme="minorHAnsi"/>
                <w:b/>
                <w:lang w:val="en-US"/>
              </w:rPr>
              <w:t>[</w:t>
            </w:r>
            <w:r w:rsidR="005A5328">
              <w:rPr>
                <w:rStyle w:val="Strong"/>
                <w:rFonts w:asciiTheme="minorHAnsi" w:hAnsiTheme="minorHAnsi" w:cstheme="minorHAnsi"/>
                <w:b/>
                <w:lang w:val="en-US"/>
              </w:rPr>
              <w:t>µm</w:t>
            </w:r>
            <w:r w:rsidR="00E6684D">
              <w:rPr>
                <w:rStyle w:val="Strong"/>
                <w:rFonts w:asciiTheme="minorHAnsi" w:hAnsiTheme="minorHAnsi" w:cstheme="minorHAnsi"/>
                <w:b/>
                <w:lang w:val="en-US"/>
              </w:rPr>
              <w:t>]</w:t>
            </w:r>
          </w:p>
        </w:tc>
        <w:tc>
          <w:tcPr>
            <w:tcW w:w="3969" w:type="dxa"/>
          </w:tcPr>
          <w:p w14:paraId="55DB066F" w14:textId="1E6D4A48" w:rsidR="0023522D" w:rsidRPr="0045228F" w:rsidRDefault="0023522D" w:rsidP="00CB5FF8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val="en-US"/>
              </w:rPr>
            </w:pPr>
            <w:r w:rsidRPr="0045228F">
              <w:rPr>
                <w:rStyle w:val="Strong"/>
                <w:rFonts w:asciiTheme="minorHAnsi" w:hAnsiTheme="minorHAnsi" w:cstheme="minorHAnsi"/>
                <w:b/>
                <w:lang w:val="en-US"/>
              </w:rPr>
              <w:t>Spacing</w:t>
            </w:r>
            <w:r w:rsidR="00CD68CC" w:rsidRPr="0045228F">
              <w:rPr>
                <w:rStyle w:val="Strong"/>
                <w:rFonts w:asciiTheme="minorHAnsi" w:hAnsiTheme="minorHAnsi" w:cstheme="minorHAnsi"/>
                <w:b/>
                <w:lang w:val="en-US"/>
              </w:rPr>
              <w:t xml:space="preserve"> by Brute Force Method</w:t>
            </w:r>
            <w:r w:rsidR="00216F27" w:rsidRPr="0045228F">
              <w:rPr>
                <w:rStyle w:val="Strong"/>
                <w:rFonts w:asciiTheme="minorHAnsi" w:hAnsiTheme="minorHAnsi" w:cstheme="minorHAnsi"/>
                <w:b/>
                <w:lang w:val="en-US"/>
              </w:rPr>
              <w:t xml:space="preserve"> </w:t>
            </w:r>
            <w:r w:rsidR="00E6684D">
              <w:rPr>
                <w:rStyle w:val="Strong"/>
                <w:rFonts w:asciiTheme="minorHAnsi" w:hAnsiTheme="minorHAnsi" w:cstheme="minorHAnsi"/>
                <w:b/>
                <w:lang w:val="en-US"/>
              </w:rPr>
              <w:t>[</w:t>
            </w:r>
            <w:r w:rsidR="005A5328">
              <w:rPr>
                <w:rStyle w:val="Strong"/>
                <w:rFonts w:asciiTheme="minorHAnsi" w:hAnsiTheme="minorHAnsi" w:cstheme="minorHAnsi"/>
                <w:b/>
                <w:lang w:val="en-US"/>
              </w:rPr>
              <w:t>µm</w:t>
            </w:r>
            <w:r w:rsidR="00E6684D">
              <w:rPr>
                <w:rStyle w:val="Strong"/>
                <w:rFonts w:asciiTheme="minorHAnsi" w:hAnsiTheme="minorHAnsi" w:cstheme="minorHAnsi"/>
                <w:b/>
                <w:lang w:val="en-US"/>
              </w:rPr>
              <w:t>]</w:t>
            </w:r>
          </w:p>
        </w:tc>
      </w:tr>
      <w:tr w:rsidR="004E75CB" w:rsidRPr="0045228F" w14:paraId="23B90C4E" w14:textId="77777777" w:rsidTr="0093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A88AB16" w14:textId="77777777" w:rsidR="004E75CB" w:rsidRPr="005C31B5" w:rsidRDefault="004E75CB" w:rsidP="004E75CB">
            <w:pPr>
              <w:spacing w:before="60" w:after="100" w:afterAutospacing="1"/>
              <w:jc w:val="center"/>
              <w:rPr>
                <w:rFonts w:asciiTheme="minorHAnsi" w:hAnsiTheme="minorHAnsi" w:cstheme="minorHAnsi"/>
                <w:b w:val="0"/>
              </w:rPr>
            </w:pPr>
            <w:r w:rsidRPr="005C31B5">
              <w:rPr>
                <w:rFonts w:asciiTheme="minorHAnsi" w:hAnsiTheme="minorHAnsi" w:cstheme="minorHAnsi"/>
                <w:b w:val="0"/>
                <w:lang w:val="en-US"/>
              </w:rPr>
              <w:t>1</w:t>
            </w:r>
          </w:p>
        </w:tc>
        <w:tc>
          <w:tcPr>
            <w:tcW w:w="0" w:type="dxa"/>
            <w:vAlign w:val="center"/>
          </w:tcPr>
          <w:p w14:paraId="18184821" w14:textId="4A3BBA25" w:rsidR="004E75CB" w:rsidRPr="0045228F" w:rsidRDefault="004E75CB" w:rsidP="004E75CB">
            <w:pPr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686</w:t>
            </w:r>
          </w:p>
        </w:tc>
        <w:tc>
          <w:tcPr>
            <w:tcW w:w="0" w:type="dxa"/>
            <w:vAlign w:val="center"/>
          </w:tcPr>
          <w:p w14:paraId="7693EB5B" w14:textId="70610C08" w:rsidR="004E75CB" w:rsidRPr="0045228F" w:rsidRDefault="004E75CB" w:rsidP="004E75CB">
            <w:pPr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3402</w:t>
            </w:r>
          </w:p>
        </w:tc>
      </w:tr>
      <w:tr w:rsidR="004E75CB" w:rsidRPr="0045228F" w14:paraId="67A5280B" w14:textId="77777777" w:rsidTr="0093031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0D19C4C3" w14:textId="77777777" w:rsidR="004E75CB" w:rsidRPr="005C31B5" w:rsidRDefault="004E75CB" w:rsidP="004E75CB">
            <w:pPr>
              <w:spacing w:before="60" w:after="100" w:afterAutospacing="1"/>
              <w:jc w:val="center"/>
              <w:rPr>
                <w:rFonts w:asciiTheme="minorHAnsi" w:hAnsiTheme="minorHAnsi" w:cstheme="minorHAnsi"/>
                <w:b w:val="0"/>
                <w:lang w:val="en-US"/>
              </w:rPr>
            </w:pPr>
            <w:r w:rsidRPr="005C31B5">
              <w:rPr>
                <w:rFonts w:asciiTheme="minorHAnsi" w:hAnsiTheme="minorHAnsi" w:cstheme="minorHAnsi"/>
                <w:b w:val="0"/>
                <w:lang w:val="en-US"/>
              </w:rPr>
              <w:t>2</w:t>
            </w:r>
          </w:p>
        </w:tc>
        <w:tc>
          <w:tcPr>
            <w:tcW w:w="0" w:type="dxa"/>
            <w:vAlign w:val="center"/>
          </w:tcPr>
          <w:p w14:paraId="309E17B3" w14:textId="616F7031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901</w:t>
            </w:r>
          </w:p>
        </w:tc>
        <w:tc>
          <w:tcPr>
            <w:tcW w:w="0" w:type="dxa"/>
            <w:vAlign w:val="center"/>
          </w:tcPr>
          <w:p w14:paraId="3C0003F8" w14:textId="0B2FF80C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326</w:t>
            </w:r>
          </w:p>
        </w:tc>
      </w:tr>
      <w:tr w:rsidR="004E75CB" w:rsidRPr="0045228F" w14:paraId="7148AE64" w14:textId="77777777" w:rsidTr="0093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45FE1DDD" w14:textId="77777777" w:rsidR="004E75CB" w:rsidRPr="005C31B5" w:rsidRDefault="004E75CB" w:rsidP="004E75CB">
            <w:pPr>
              <w:spacing w:before="60" w:after="100" w:afterAutospacing="1"/>
              <w:jc w:val="center"/>
              <w:rPr>
                <w:rFonts w:asciiTheme="minorHAnsi" w:hAnsiTheme="minorHAnsi" w:cstheme="minorHAnsi"/>
                <w:b w:val="0"/>
                <w:lang w:val="en-US"/>
              </w:rPr>
            </w:pPr>
            <w:r w:rsidRPr="005C31B5">
              <w:rPr>
                <w:rFonts w:asciiTheme="minorHAnsi" w:hAnsiTheme="minorHAnsi" w:cstheme="minorHAnsi"/>
                <w:b w:val="0"/>
                <w:lang w:val="en-US"/>
              </w:rPr>
              <w:lastRenderedPageBreak/>
              <w:t>3</w:t>
            </w:r>
          </w:p>
        </w:tc>
        <w:tc>
          <w:tcPr>
            <w:tcW w:w="0" w:type="dxa"/>
            <w:vAlign w:val="center"/>
          </w:tcPr>
          <w:p w14:paraId="40CC8864" w14:textId="519C77F2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830</w:t>
            </w:r>
          </w:p>
        </w:tc>
        <w:tc>
          <w:tcPr>
            <w:tcW w:w="0" w:type="dxa"/>
            <w:vAlign w:val="center"/>
          </w:tcPr>
          <w:p w14:paraId="01994DC2" w14:textId="7AB2706D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1260</w:t>
            </w:r>
          </w:p>
        </w:tc>
      </w:tr>
      <w:tr w:rsidR="004E75CB" w:rsidRPr="0045228F" w14:paraId="25D49068" w14:textId="77777777" w:rsidTr="0093031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0C5724E6" w14:textId="77777777" w:rsidR="004E75CB" w:rsidRPr="005C31B5" w:rsidRDefault="004E75CB" w:rsidP="004E75CB">
            <w:pPr>
              <w:spacing w:before="60" w:after="100" w:afterAutospacing="1"/>
              <w:jc w:val="center"/>
              <w:rPr>
                <w:rFonts w:asciiTheme="minorHAnsi" w:hAnsiTheme="minorHAnsi" w:cstheme="minorHAnsi"/>
                <w:b w:val="0"/>
                <w:lang w:val="en-US"/>
              </w:rPr>
            </w:pPr>
            <w:r w:rsidRPr="005C31B5">
              <w:rPr>
                <w:rFonts w:asciiTheme="minorHAnsi" w:hAnsiTheme="minorHAnsi" w:cstheme="minorHAnsi"/>
                <w:b w:val="0"/>
                <w:lang w:val="en-US"/>
              </w:rPr>
              <w:t>4</w:t>
            </w:r>
          </w:p>
        </w:tc>
        <w:tc>
          <w:tcPr>
            <w:tcW w:w="0" w:type="dxa"/>
            <w:vAlign w:val="center"/>
          </w:tcPr>
          <w:p w14:paraId="062F403C" w14:textId="734C6F01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301</w:t>
            </w:r>
          </w:p>
        </w:tc>
        <w:tc>
          <w:tcPr>
            <w:tcW w:w="0" w:type="dxa"/>
            <w:vAlign w:val="center"/>
          </w:tcPr>
          <w:p w14:paraId="5DBFE582" w14:textId="564B7F2F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657</w:t>
            </w:r>
          </w:p>
        </w:tc>
      </w:tr>
      <w:tr w:rsidR="004E75CB" w:rsidRPr="0045228F" w14:paraId="7A1AB27F" w14:textId="77777777" w:rsidTr="0093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66B4BA00" w14:textId="77777777" w:rsidR="004E75CB" w:rsidRPr="005C31B5" w:rsidRDefault="004E75CB" w:rsidP="004E75CB">
            <w:pPr>
              <w:spacing w:before="60" w:after="100" w:afterAutospacing="1"/>
              <w:jc w:val="center"/>
              <w:rPr>
                <w:rFonts w:asciiTheme="minorHAnsi" w:hAnsiTheme="minorHAnsi" w:cstheme="minorHAnsi"/>
                <w:b w:val="0"/>
                <w:lang w:val="en-US"/>
              </w:rPr>
            </w:pPr>
            <w:r w:rsidRPr="005C31B5">
              <w:rPr>
                <w:rFonts w:asciiTheme="minorHAnsi" w:hAnsiTheme="minorHAnsi" w:cstheme="minorHAnsi"/>
                <w:b w:val="0"/>
                <w:lang w:val="en-US"/>
              </w:rPr>
              <w:t>5</w:t>
            </w:r>
          </w:p>
        </w:tc>
        <w:tc>
          <w:tcPr>
            <w:tcW w:w="0" w:type="dxa"/>
            <w:vAlign w:val="center"/>
          </w:tcPr>
          <w:p w14:paraId="3E507222" w14:textId="26ACD244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548</w:t>
            </w:r>
          </w:p>
        </w:tc>
        <w:tc>
          <w:tcPr>
            <w:tcW w:w="0" w:type="dxa"/>
            <w:vAlign w:val="center"/>
          </w:tcPr>
          <w:p w14:paraId="2F375DEA" w14:textId="4F0B366C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404</w:t>
            </w:r>
          </w:p>
        </w:tc>
      </w:tr>
      <w:tr w:rsidR="004E75CB" w:rsidRPr="0045228F" w14:paraId="56D12D16" w14:textId="77777777" w:rsidTr="0093031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6D3E9FD4" w14:textId="77777777" w:rsidR="004E75CB" w:rsidRPr="005C31B5" w:rsidRDefault="004E75CB" w:rsidP="004E75CB">
            <w:pPr>
              <w:spacing w:before="60" w:after="100" w:afterAutospacing="1"/>
              <w:jc w:val="center"/>
              <w:rPr>
                <w:rFonts w:asciiTheme="minorHAnsi" w:hAnsiTheme="minorHAnsi" w:cstheme="minorHAnsi"/>
                <w:b w:val="0"/>
                <w:lang w:val="en-US"/>
              </w:rPr>
            </w:pPr>
            <w:r w:rsidRPr="005C31B5">
              <w:rPr>
                <w:rFonts w:asciiTheme="minorHAnsi" w:hAnsiTheme="minorHAnsi" w:cstheme="minorHAnsi"/>
                <w:b w:val="0"/>
                <w:lang w:val="en-US"/>
              </w:rPr>
              <w:t>6</w:t>
            </w:r>
          </w:p>
        </w:tc>
        <w:tc>
          <w:tcPr>
            <w:tcW w:w="0" w:type="dxa"/>
            <w:vAlign w:val="center"/>
          </w:tcPr>
          <w:p w14:paraId="16868539" w14:textId="634744F6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271</w:t>
            </w:r>
          </w:p>
        </w:tc>
        <w:tc>
          <w:tcPr>
            <w:tcW w:w="0" w:type="dxa"/>
            <w:vAlign w:val="center"/>
          </w:tcPr>
          <w:p w14:paraId="41B1A344" w14:textId="402D88E1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1301</w:t>
            </w:r>
          </w:p>
        </w:tc>
      </w:tr>
      <w:tr w:rsidR="004E75CB" w:rsidRPr="0045228F" w14:paraId="1FE41272" w14:textId="77777777" w:rsidTr="0093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31BB867A" w14:textId="77777777" w:rsidR="004E75CB" w:rsidRPr="005C31B5" w:rsidRDefault="004E75CB" w:rsidP="004E75CB">
            <w:pPr>
              <w:spacing w:before="60" w:after="100" w:afterAutospacing="1"/>
              <w:jc w:val="center"/>
              <w:rPr>
                <w:rFonts w:asciiTheme="minorHAnsi" w:hAnsiTheme="minorHAnsi" w:cstheme="minorHAnsi"/>
                <w:b w:val="0"/>
                <w:lang w:val="en-US"/>
              </w:rPr>
            </w:pPr>
            <w:r w:rsidRPr="005C31B5">
              <w:rPr>
                <w:rFonts w:asciiTheme="minorHAnsi" w:hAnsiTheme="minorHAnsi" w:cstheme="minorHAnsi"/>
                <w:b w:val="0"/>
                <w:lang w:val="en-US"/>
              </w:rPr>
              <w:t>7</w:t>
            </w:r>
          </w:p>
        </w:tc>
        <w:tc>
          <w:tcPr>
            <w:tcW w:w="0" w:type="dxa"/>
            <w:vAlign w:val="center"/>
          </w:tcPr>
          <w:p w14:paraId="0222B5DD" w14:textId="5C1AA730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332</w:t>
            </w:r>
          </w:p>
        </w:tc>
        <w:tc>
          <w:tcPr>
            <w:tcW w:w="0" w:type="dxa"/>
            <w:vAlign w:val="center"/>
          </w:tcPr>
          <w:p w14:paraId="08A793F7" w14:textId="058CCBEF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603</w:t>
            </w:r>
          </w:p>
        </w:tc>
      </w:tr>
      <w:tr w:rsidR="004E75CB" w:rsidRPr="0045228F" w14:paraId="6C17A788" w14:textId="77777777" w:rsidTr="0093031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0BA4743A" w14:textId="77777777" w:rsidR="004E75CB" w:rsidRPr="005C31B5" w:rsidRDefault="004E75CB" w:rsidP="004E75CB">
            <w:pPr>
              <w:spacing w:before="60" w:after="100" w:afterAutospacing="1"/>
              <w:jc w:val="center"/>
              <w:rPr>
                <w:rFonts w:asciiTheme="minorHAnsi" w:hAnsiTheme="minorHAnsi" w:cstheme="minorHAnsi"/>
                <w:b w:val="0"/>
                <w:lang w:val="en-US"/>
              </w:rPr>
            </w:pPr>
            <w:r w:rsidRPr="005C31B5">
              <w:rPr>
                <w:rFonts w:asciiTheme="minorHAnsi" w:hAnsiTheme="minorHAnsi" w:cstheme="minorHAnsi"/>
                <w:b w:val="0"/>
                <w:lang w:val="en-US"/>
              </w:rPr>
              <w:t>8</w:t>
            </w:r>
          </w:p>
        </w:tc>
        <w:tc>
          <w:tcPr>
            <w:tcW w:w="0" w:type="dxa"/>
            <w:vAlign w:val="center"/>
          </w:tcPr>
          <w:p w14:paraId="3F0B90FA" w14:textId="7358A005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556</w:t>
            </w:r>
          </w:p>
        </w:tc>
        <w:tc>
          <w:tcPr>
            <w:tcW w:w="0" w:type="dxa"/>
            <w:vAlign w:val="center"/>
          </w:tcPr>
          <w:p w14:paraId="39C595FC" w14:textId="29FFCD97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731</w:t>
            </w:r>
          </w:p>
        </w:tc>
      </w:tr>
      <w:tr w:rsidR="004E75CB" w:rsidRPr="0045228F" w14:paraId="3BD664DF" w14:textId="77777777" w:rsidTr="0093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6282F514" w14:textId="77777777" w:rsidR="004E75CB" w:rsidRPr="005C31B5" w:rsidRDefault="004E75CB" w:rsidP="004E75CB">
            <w:pPr>
              <w:spacing w:before="60" w:after="100" w:afterAutospacing="1"/>
              <w:jc w:val="center"/>
              <w:rPr>
                <w:rFonts w:asciiTheme="minorHAnsi" w:hAnsiTheme="minorHAnsi" w:cstheme="minorHAnsi"/>
                <w:b w:val="0"/>
                <w:lang w:val="en-US"/>
              </w:rPr>
            </w:pPr>
            <w:r w:rsidRPr="005C31B5">
              <w:rPr>
                <w:rFonts w:asciiTheme="minorHAnsi" w:hAnsiTheme="minorHAnsi" w:cstheme="minorHAnsi"/>
                <w:b w:val="0"/>
                <w:lang w:val="en-US"/>
              </w:rPr>
              <w:t>9</w:t>
            </w:r>
          </w:p>
        </w:tc>
        <w:tc>
          <w:tcPr>
            <w:tcW w:w="0" w:type="dxa"/>
            <w:vAlign w:val="center"/>
          </w:tcPr>
          <w:p w14:paraId="5500F707" w14:textId="7D334090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1006</w:t>
            </w:r>
          </w:p>
        </w:tc>
        <w:tc>
          <w:tcPr>
            <w:tcW w:w="0" w:type="dxa"/>
            <w:vAlign w:val="center"/>
          </w:tcPr>
          <w:p w14:paraId="21119D90" w14:textId="3240DBB6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447</w:t>
            </w:r>
          </w:p>
        </w:tc>
      </w:tr>
      <w:tr w:rsidR="004E75CB" w:rsidRPr="0045228F" w14:paraId="136F0081" w14:textId="77777777" w:rsidTr="0093031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2AE88466" w14:textId="77777777" w:rsidR="004E75CB" w:rsidRPr="005C31B5" w:rsidRDefault="004E75CB" w:rsidP="004E75CB">
            <w:pPr>
              <w:spacing w:before="60" w:after="100" w:afterAutospacing="1"/>
              <w:jc w:val="center"/>
              <w:rPr>
                <w:rFonts w:asciiTheme="minorHAnsi" w:hAnsiTheme="minorHAnsi" w:cstheme="minorHAnsi"/>
                <w:b w:val="0"/>
                <w:lang w:val="en-US"/>
              </w:rPr>
            </w:pPr>
            <w:r w:rsidRPr="005C31B5">
              <w:rPr>
                <w:rFonts w:asciiTheme="minorHAnsi" w:hAnsiTheme="minorHAnsi" w:cstheme="minorHAnsi"/>
                <w:b w:val="0"/>
                <w:lang w:val="en-US"/>
              </w:rPr>
              <w:t>10</w:t>
            </w:r>
          </w:p>
        </w:tc>
        <w:tc>
          <w:tcPr>
            <w:tcW w:w="0" w:type="dxa"/>
            <w:vAlign w:val="center"/>
          </w:tcPr>
          <w:p w14:paraId="352BF82D" w14:textId="248771E4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806</w:t>
            </w:r>
          </w:p>
        </w:tc>
        <w:tc>
          <w:tcPr>
            <w:tcW w:w="0" w:type="dxa"/>
            <w:vAlign w:val="center"/>
          </w:tcPr>
          <w:p w14:paraId="72DC95E2" w14:textId="7B28FFAE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504</w:t>
            </w:r>
          </w:p>
        </w:tc>
      </w:tr>
      <w:tr w:rsidR="004E75CB" w:rsidRPr="0045228F" w14:paraId="74C4E58E" w14:textId="77777777" w:rsidTr="0093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24732304" w14:textId="77777777" w:rsidR="004E75CB" w:rsidRPr="005C31B5" w:rsidRDefault="004E75CB" w:rsidP="004E75CB">
            <w:pPr>
              <w:spacing w:before="60" w:after="100" w:afterAutospacing="1"/>
              <w:jc w:val="center"/>
              <w:rPr>
                <w:rFonts w:asciiTheme="minorHAnsi" w:hAnsiTheme="minorHAnsi" w:cstheme="minorHAnsi"/>
                <w:b w:val="0"/>
                <w:lang w:val="en-US"/>
              </w:rPr>
            </w:pPr>
            <w:r w:rsidRPr="005C31B5">
              <w:rPr>
                <w:rFonts w:asciiTheme="minorHAnsi" w:hAnsiTheme="minorHAnsi" w:cstheme="minorHAnsi"/>
                <w:b w:val="0"/>
                <w:lang w:val="en-US"/>
              </w:rPr>
              <w:t>11</w:t>
            </w:r>
          </w:p>
        </w:tc>
        <w:tc>
          <w:tcPr>
            <w:tcW w:w="0" w:type="dxa"/>
            <w:vAlign w:val="center"/>
          </w:tcPr>
          <w:p w14:paraId="7013153C" w14:textId="7EB06586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820</w:t>
            </w:r>
          </w:p>
        </w:tc>
        <w:tc>
          <w:tcPr>
            <w:tcW w:w="0" w:type="dxa"/>
            <w:vAlign w:val="center"/>
          </w:tcPr>
          <w:p w14:paraId="27229543" w14:textId="5033BB17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348</w:t>
            </w:r>
          </w:p>
        </w:tc>
      </w:tr>
      <w:tr w:rsidR="004E75CB" w:rsidRPr="0045228F" w14:paraId="59E005AF" w14:textId="77777777" w:rsidTr="0093031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40A77DF5" w14:textId="77777777" w:rsidR="004E75CB" w:rsidRPr="005C31B5" w:rsidRDefault="004E75CB" w:rsidP="004E75CB">
            <w:pPr>
              <w:spacing w:before="60" w:after="100" w:afterAutospacing="1"/>
              <w:jc w:val="center"/>
              <w:rPr>
                <w:rFonts w:asciiTheme="minorHAnsi" w:hAnsiTheme="minorHAnsi" w:cstheme="minorHAnsi"/>
                <w:b w:val="0"/>
                <w:lang w:val="en-US"/>
              </w:rPr>
            </w:pPr>
            <w:r w:rsidRPr="005C31B5">
              <w:rPr>
                <w:rFonts w:asciiTheme="minorHAnsi" w:hAnsiTheme="minorHAnsi" w:cstheme="minorHAnsi"/>
                <w:b w:val="0"/>
                <w:lang w:val="en-US"/>
              </w:rPr>
              <w:t>12</w:t>
            </w:r>
          </w:p>
        </w:tc>
        <w:tc>
          <w:tcPr>
            <w:tcW w:w="0" w:type="dxa"/>
            <w:vAlign w:val="center"/>
          </w:tcPr>
          <w:p w14:paraId="74980621" w14:textId="0D9814F0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749</w:t>
            </w:r>
          </w:p>
        </w:tc>
        <w:tc>
          <w:tcPr>
            <w:tcW w:w="0" w:type="dxa"/>
            <w:vAlign w:val="center"/>
          </w:tcPr>
          <w:p w14:paraId="07300FEF" w14:textId="1E67F5DC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415</w:t>
            </w:r>
          </w:p>
        </w:tc>
      </w:tr>
      <w:tr w:rsidR="004E75CB" w:rsidRPr="0045228F" w14:paraId="5D6ECD7C" w14:textId="77777777" w:rsidTr="0093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0246FDD1" w14:textId="77777777" w:rsidR="004E75CB" w:rsidRPr="005C31B5" w:rsidRDefault="004E75CB" w:rsidP="004E75CB">
            <w:pPr>
              <w:spacing w:before="60" w:after="100" w:afterAutospacing="1"/>
              <w:jc w:val="center"/>
              <w:rPr>
                <w:rFonts w:asciiTheme="minorHAnsi" w:hAnsiTheme="minorHAnsi" w:cstheme="minorHAnsi"/>
                <w:b w:val="0"/>
                <w:lang w:val="en-US"/>
              </w:rPr>
            </w:pPr>
            <w:r w:rsidRPr="005C31B5">
              <w:rPr>
                <w:rFonts w:asciiTheme="minorHAnsi" w:hAnsiTheme="minorHAnsi" w:cstheme="minorHAnsi"/>
                <w:b w:val="0"/>
                <w:lang w:val="en-US"/>
              </w:rPr>
              <w:t>13</w:t>
            </w:r>
          </w:p>
        </w:tc>
        <w:tc>
          <w:tcPr>
            <w:tcW w:w="0" w:type="dxa"/>
            <w:vAlign w:val="center"/>
          </w:tcPr>
          <w:p w14:paraId="7883FC56" w14:textId="2DE027DB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331</w:t>
            </w:r>
          </w:p>
        </w:tc>
        <w:tc>
          <w:tcPr>
            <w:tcW w:w="0" w:type="dxa"/>
            <w:vAlign w:val="center"/>
          </w:tcPr>
          <w:p w14:paraId="7A745F09" w14:textId="0B65C864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880</w:t>
            </w:r>
          </w:p>
        </w:tc>
      </w:tr>
      <w:tr w:rsidR="004E75CB" w:rsidRPr="0045228F" w14:paraId="7BD4CAA0" w14:textId="77777777" w:rsidTr="0093031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7ECDF991" w14:textId="77777777" w:rsidR="004E75CB" w:rsidRPr="005C31B5" w:rsidRDefault="004E75CB" w:rsidP="004E75CB">
            <w:pPr>
              <w:spacing w:before="60" w:after="100" w:afterAutospacing="1"/>
              <w:jc w:val="center"/>
              <w:rPr>
                <w:rFonts w:asciiTheme="minorHAnsi" w:hAnsiTheme="minorHAnsi" w:cstheme="minorHAnsi"/>
                <w:b w:val="0"/>
                <w:lang w:val="en-US"/>
              </w:rPr>
            </w:pPr>
            <w:r w:rsidRPr="005C31B5">
              <w:rPr>
                <w:rFonts w:asciiTheme="minorHAnsi" w:hAnsiTheme="minorHAnsi" w:cstheme="minorHAnsi"/>
                <w:b w:val="0"/>
                <w:lang w:val="en-US"/>
              </w:rPr>
              <w:t>14</w:t>
            </w:r>
          </w:p>
        </w:tc>
        <w:tc>
          <w:tcPr>
            <w:tcW w:w="0" w:type="dxa"/>
            <w:vAlign w:val="center"/>
          </w:tcPr>
          <w:p w14:paraId="3EEC229E" w14:textId="5EBDD767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260</w:t>
            </w:r>
          </w:p>
        </w:tc>
        <w:tc>
          <w:tcPr>
            <w:tcW w:w="0" w:type="dxa"/>
            <w:vAlign w:val="center"/>
          </w:tcPr>
          <w:p w14:paraId="03F8D374" w14:textId="33FD85AD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1046</w:t>
            </w:r>
          </w:p>
        </w:tc>
      </w:tr>
      <w:tr w:rsidR="004E75CB" w:rsidRPr="0045228F" w14:paraId="49699995" w14:textId="77777777" w:rsidTr="0093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2D6E52E3" w14:textId="77777777" w:rsidR="004E75CB" w:rsidRPr="005C31B5" w:rsidRDefault="004E75CB" w:rsidP="004E75CB">
            <w:pPr>
              <w:spacing w:before="60" w:after="100" w:afterAutospacing="1"/>
              <w:jc w:val="center"/>
              <w:rPr>
                <w:rFonts w:asciiTheme="minorHAnsi" w:hAnsiTheme="minorHAnsi" w:cstheme="minorHAnsi"/>
                <w:b w:val="0"/>
                <w:lang w:val="en-US"/>
              </w:rPr>
            </w:pPr>
            <w:r w:rsidRPr="005C31B5">
              <w:rPr>
                <w:rFonts w:asciiTheme="minorHAnsi" w:hAnsiTheme="minorHAnsi" w:cstheme="minorHAnsi"/>
                <w:b w:val="0"/>
                <w:lang w:val="en-US"/>
              </w:rPr>
              <w:t>15</w:t>
            </w:r>
          </w:p>
        </w:tc>
        <w:tc>
          <w:tcPr>
            <w:tcW w:w="0" w:type="dxa"/>
            <w:vAlign w:val="center"/>
          </w:tcPr>
          <w:p w14:paraId="7C6EA48E" w14:textId="70B779ED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517</w:t>
            </w:r>
          </w:p>
        </w:tc>
        <w:tc>
          <w:tcPr>
            <w:tcW w:w="0" w:type="dxa"/>
            <w:vAlign w:val="center"/>
          </w:tcPr>
          <w:p w14:paraId="3BABD07A" w14:textId="49CD7B53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470</w:t>
            </w:r>
          </w:p>
        </w:tc>
      </w:tr>
      <w:tr w:rsidR="004E75CB" w:rsidRPr="0045228F" w14:paraId="49DC3016" w14:textId="77777777" w:rsidTr="0093031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7335CAFC" w14:textId="77777777" w:rsidR="004E75CB" w:rsidRPr="005C31B5" w:rsidRDefault="004E75CB" w:rsidP="004E75CB">
            <w:pPr>
              <w:spacing w:before="60" w:after="100" w:afterAutospacing="1"/>
              <w:jc w:val="center"/>
              <w:rPr>
                <w:rFonts w:asciiTheme="minorHAnsi" w:hAnsiTheme="minorHAnsi" w:cstheme="minorHAnsi"/>
                <w:b w:val="0"/>
                <w:lang w:val="en-US"/>
              </w:rPr>
            </w:pPr>
            <w:r w:rsidRPr="005C31B5">
              <w:rPr>
                <w:rFonts w:asciiTheme="minorHAnsi" w:hAnsiTheme="minorHAnsi" w:cstheme="minorHAnsi"/>
                <w:b w:val="0"/>
                <w:lang w:val="en-US"/>
              </w:rPr>
              <w:t>16</w:t>
            </w:r>
          </w:p>
        </w:tc>
        <w:tc>
          <w:tcPr>
            <w:tcW w:w="0" w:type="dxa"/>
            <w:vAlign w:val="center"/>
          </w:tcPr>
          <w:p w14:paraId="71B907ED" w14:textId="1D9C8E1F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246</w:t>
            </w:r>
          </w:p>
        </w:tc>
        <w:tc>
          <w:tcPr>
            <w:tcW w:w="0" w:type="dxa"/>
            <w:vAlign w:val="center"/>
          </w:tcPr>
          <w:p w14:paraId="6271FBF7" w14:textId="1A050B83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779</w:t>
            </w:r>
          </w:p>
        </w:tc>
      </w:tr>
      <w:tr w:rsidR="004E75CB" w:rsidRPr="0045228F" w14:paraId="471814CC" w14:textId="77777777" w:rsidTr="0093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1F2D916A" w14:textId="77777777" w:rsidR="004E75CB" w:rsidRPr="005C31B5" w:rsidRDefault="004E75CB" w:rsidP="004E75CB">
            <w:pPr>
              <w:spacing w:before="60" w:after="100" w:afterAutospacing="1"/>
              <w:jc w:val="center"/>
              <w:rPr>
                <w:rFonts w:asciiTheme="minorHAnsi" w:hAnsiTheme="minorHAnsi" w:cstheme="minorHAnsi"/>
                <w:b w:val="0"/>
                <w:lang w:val="en-US"/>
              </w:rPr>
            </w:pPr>
            <w:r w:rsidRPr="005C31B5">
              <w:rPr>
                <w:rFonts w:asciiTheme="minorHAnsi" w:hAnsiTheme="minorHAnsi" w:cstheme="minorHAnsi"/>
                <w:b w:val="0"/>
                <w:lang w:val="en-US"/>
              </w:rPr>
              <w:t>17</w:t>
            </w:r>
          </w:p>
        </w:tc>
        <w:tc>
          <w:tcPr>
            <w:tcW w:w="0" w:type="dxa"/>
            <w:vAlign w:val="center"/>
          </w:tcPr>
          <w:p w14:paraId="323045AF" w14:textId="21975E49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352</w:t>
            </w:r>
          </w:p>
        </w:tc>
        <w:tc>
          <w:tcPr>
            <w:tcW w:w="0" w:type="dxa"/>
            <w:vAlign w:val="center"/>
          </w:tcPr>
          <w:p w14:paraId="00EE0A91" w14:textId="4708DB27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529</w:t>
            </w:r>
          </w:p>
        </w:tc>
      </w:tr>
      <w:tr w:rsidR="004E75CB" w:rsidRPr="0045228F" w14:paraId="1CE2B8B1" w14:textId="77777777" w:rsidTr="0093031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01E2B1D4" w14:textId="77777777" w:rsidR="004E75CB" w:rsidRPr="005C31B5" w:rsidRDefault="004E75CB" w:rsidP="004E75CB">
            <w:pPr>
              <w:spacing w:before="60" w:after="100" w:afterAutospacing="1"/>
              <w:jc w:val="center"/>
              <w:rPr>
                <w:rFonts w:asciiTheme="minorHAnsi" w:hAnsiTheme="minorHAnsi" w:cstheme="minorHAnsi"/>
                <w:b w:val="0"/>
                <w:lang w:val="en-US"/>
              </w:rPr>
            </w:pPr>
            <w:r w:rsidRPr="005C31B5">
              <w:rPr>
                <w:rFonts w:asciiTheme="minorHAnsi" w:hAnsiTheme="minorHAnsi" w:cstheme="minorHAnsi"/>
                <w:b w:val="0"/>
                <w:lang w:val="en-US"/>
              </w:rPr>
              <w:t>18</w:t>
            </w:r>
          </w:p>
        </w:tc>
        <w:tc>
          <w:tcPr>
            <w:tcW w:w="0" w:type="dxa"/>
            <w:vAlign w:val="center"/>
          </w:tcPr>
          <w:p w14:paraId="70CCB72D" w14:textId="6E1A220C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347</w:t>
            </w:r>
          </w:p>
        </w:tc>
        <w:tc>
          <w:tcPr>
            <w:tcW w:w="0" w:type="dxa"/>
            <w:vAlign w:val="center"/>
          </w:tcPr>
          <w:p w14:paraId="789C3D25" w14:textId="7B992403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705</w:t>
            </w:r>
          </w:p>
        </w:tc>
      </w:tr>
      <w:tr w:rsidR="004E75CB" w:rsidRPr="0045228F" w14:paraId="3471EA89" w14:textId="77777777" w:rsidTr="0093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40D428B4" w14:textId="09E6E44E" w:rsidR="004E75CB" w:rsidRPr="005C31B5" w:rsidRDefault="004E75CB" w:rsidP="004E75CB">
            <w:pPr>
              <w:spacing w:before="60" w:after="100" w:afterAutospacing="1"/>
              <w:jc w:val="center"/>
              <w:rPr>
                <w:rFonts w:asciiTheme="minorHAnsi" w:hAnsiTheme="minorHAnsi" w:cstheme="minorHAnsi"/>
                <w:b w:val="0"/>
                <w:lang w:val="en-US"/>
              </w:rPr>
            </w:pPr>
            <w:r w:rsidRPr="005C31B5">
              <w:rPr>
                <w:rFonts w:asciiTheme="minorHAnsi" w:hAnsiTheme="minorHAnsi" w:cstheme="minorHAnsi"/>
                <w:b w:val="0"/>
                <w:lang w:val="en-US"/>
              </w:rPr>
              <w:t>19</w:t>
            </w:r>
          </w:p>
        </w:tc>
        <w:tc>
          <w:tcPr>
            <w:tcW w:w="0" w:type="dxa"/>
            <w:vAlign w:val="center"/>
          </w:tcPr>
          <w:p w14:paraId="262A6965" w14:textId="62A4F399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402</w:t>
            </w:r>
          </w:p>
        </w:tc>
        <w:tc>
          <w:tcPr>
            <w:tcW w:w="0" w:type="dxa"/>
            <w:vAlign w:val="center"/>
          </w:tcPr>
          <w:p w14:paraId="4419FFAA" w14:textId="6D221F47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627</w:t>
            </w:r>
          </w:p>
        </w:tc>
      </w:tr>
      <w:tr w:rsidR="004E75CB" w:rsidRPr="0045228F" w14:paraId="180EBE34" w14:textId="77777777" w:rsidTr="0093031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113F5214" w14:textId="77777777" w:rsidR="004E75CB" w:rsidRPr="005C31B5" w:rsidRDefault="004E75CB" w:rsidP="004E75CB">
            <w:pPr>
              <w:spacing w:before="60" w:after="100" w:afterAutospacing="1"/>
              <w:jc w:val="center"/>
              <w:rPr>
                <w:rFonts w:asciiTheme="minorHAnsi" w:hAnsiTheme="minorHAnsi" w:cstheme="minorHAnsi"/>
                <w:b w:val="0"/>
                <w:lang w:val="en-US"/>
              </w:rPr>
            </w:pPr>
            <w:r w:rsidRPr="005C31B5">
              <w:rPr>
                <w:rFonts w:asciiTheme="minorHAnsi" w:hAnsiTheme="minorHAnsi" w:cstheme="minorHAnsi"/>
                <w:b w:val="0"/>
                <w:lang w:val="en-US"/>
              </w:rPr>
              <w:t>20</w:t>
            </w:r>
          </w:p>
        </w:tc>
        <w:tc>
          <w:tcPr>
            <w:tcW w:w="0" w:type="dxa"/>
            <w:vAlign w:val="center"/>
          </w:tcPr>
          <w:p w14:paraId="453C879B" w14:textId="74AEAD24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530</w:t>
            </w:r>
          </w:p>
        </w:tc>
        <w:tc>
          <w:tcPr>
            <w:tcW w:w="0" w:type="dxa"/>
            <w:vAlign w:val="center"/>
          </w:tcPr>
          <w:p w14:paraId="3E2B23F2" w14:textId="6C354133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643</w:t>
            </w:r>
          </w:p>
        </w:tc>
      </w:tr>
      <w:tr w:rsidR="004E75CB" w:rsidRPr="0045228F" w14:paraId="018C6D33" w14:textId="77777777" w:rsidTr="0093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08A388B7" w14:textId="77777777" w:rsidR="004E75CB" w:rsidRPr="005C31B5" w:rsidRDefault="004E75CB" w:rsidP="004E75CB">
            <w:pPr>
              <w:spacing w:before="60" w:after="100" w:afterAutospacing="1"/>
              <w:jc w:val="center"/>
              <w:rPr>
                <w:rFonts w:asciiTheme="minorHAnsi" w:hAnsiTheme="minorHAnsi" w:cstheme="minorHAnsi"/>
                <w:b w:val="0"/>
                <w:lang w:val="en-US"/>
              </w:rPr>
            </w:pPr>
            <w:r w:rsidRPr="005C31B5">
              <w:rPr>
                <w:rFonts w:asciiTheme="minorHAnsi" w:hAnsiTheme="minorHAnsi" w:cstheme="minorHAnsi"/>
                <w:b w:val="0"/>
                <w:lang w:val="en-US"/>
              </w:rPr>
              <w:t>21</w:t>
            </w:r>
          </w:p>
        </w:tc>
        <w:tc>
          <w:tcPr>
            <w:tcW w:w="0" w:type="dxa"/>
            <w:vAlign w:val="center"/>
          </w:tcPr>
          <w:p w14:paraId="04C09453" w14:textId="52133CEF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1261</w:t>
            </w:r>
          </w:p>
        </w:tc>
        <w:tc>
          <w:tcPr>
            <w:tcW w:w="0" w:type="dxa"/>
            <w:vAlign w:val="center"/>
          </w:tcPr>
          <w:p w14:paraId="6B06DE56" w14:textId="47157CF5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723</w:t>
            </w:r>
          </w:p>
        </w:tc>
      </w:tr>
      <w:tr w:rsidR="004E75CB" w:rsidRPr="0045228F" w14:paraId="4C11FE35" w14:textId="77777777" w:rsidTr="0093031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0345FCFF" w14:textId="77777777" w:rsidR="004E75CB" w:rsidRPr="005C31B5" w:rsidRDefault="004E75CB" w:rsidP="004E75CB">
            <w:pPr>
              <w:spacing w:before="60" w:after="100" w:afterAutospacing="1"/>
              <w:jc w:val="center"/>
              <w:rPr>
                <w:rFonts w:asciiTheme="minorHAnsi" w:hAnsiTheme="minorHAnsi" w:cstheme="minorHAnsi"/>
                <w:b w:val="0"/>
                <w:lang w:val="en-US"/>
              </w:rPr>
            </w:pPr>
            <w:r w:rsidRPr="005C31B5">
              <w:rPr>
                <w:rFonts w:asciiTheme="minorHAnsi" w:hAnsiTheme="minorHAnsi" w:cstheme="minorHAnsi"/>
                <w:b w:val="0"/>
                <w:lang w:val="en-US"/>
              </w:rPr>
              <w:t>22</w:t>
            </w:r>
          </w:p>
        </w:tc>
        <w:tc>
          <w:tcPr>
            <w:tcW w:w="0" w:type="dxa"/>
            <w:vAlign w:val="center"/>
          </w:tcPr>
          <w:p w14:paraId="2F077058" w14:textId="1E679E92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269</w:t>
            </w:r>
          </w:p>
        </w:tc>
        <w:tc>
          <w:tcPr>
            <w:tcW w:w="0" w:type="dxa"/>
            <w:vAlign w:val="center"/>
          </w:tcPr>
          <w:p w14:paraId="4B6DBDAA" w14:textId="083AF92B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889</w:t>
            </w:r>
          </w:p>
        </w:tc>
      </w:tr>
      <w:tr w:rsidR="004E75CB" w:rsidRPr="0045228F" w14:paraId="7F6D5524" w14:textId="77777777" w:rsidTr="0093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69521882" w14:textId="77777777" w:rsidR="004E75CB" w:rsidRPr="005C31B5" w:rsidRDefault="004E75CB" w:rsidP="004E75CB">
            <w:pPr>
              <w:spacing w:before="60" w:after="100" w:afterAutospacing="1"/>
              <w:jc w:val="center"/>
              <w:rPr>
                <w:rFonts w:asciiTheme="minorHAnsi" w:hAnsiTheme="minorHAnsi" w:cstheme="minorHAnsi"/>
                <w:b w:val="0"/>
                <w:lang w:val="en-US"/>
              </w:rPr>
            </w:pPr>
            <w:r w:rsidRPr="005C31B5">
              <w:rPr>
                <w:rFonts w:asciiTheme="minorHAnsi" w:hAnsiTheme="minorHAnsi" w:cstheme="minorHAnsi"/>
                <w:b w:val="0"/>
                <w:lang w:val="en-US"/>
              </w:rPr>
              <w:t>23</w:t>
            </w:r>
          </w:p>
        </w:tc>
        <w:tc>
          <w:tcPr>
            <w:tcW w:w="0" w:type="dxa"/>
            <w:vAlign w:val="center"/>
          </w:tcPr>
          <w:p w14:paraId="0D832A97" w14:textId="5975ADF4" w:rsidR="004E75CB" w:rsidRPr="0045228F" w:rsidRDefault="004E75CB" w:rsidP="004E75CB">
            <w:pPr>
              <w:spacing w:after="100" w:afterAutospacing="1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1256</w:t>
            </w:r>
          </w:p>
        </w:tc>
        <w:tc>
          <w:tcPr>
            <w:tcW w:w="0" w:type="dxa"/>
            <w:vAlign w:val="center"/>
          </w:tcPr>
          <w:p w14:paraId="7C05A3E4" w14:textId="129F407C" w:rsidR="004E75CB" w:rsidRPr="0045228F" w:rsidRDefault="004E75CB" w:rsidP="004E75C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655</w:t>
            </w:r>
          </w:p>
        </w:tc>
      </w:tr>
      <w:tr w:rsidR="004E75CB" w:rsidRPr="0045228F" w14:paraId="2D9495DB" w14:textId="77777777" w:rsidTr="0093031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206834E6" w14:textId="77777777" w:rsidR="004E75CB" w:rsidRPr="005C31B5" w:rsidRDefault="004E75CB" w:rsidP="004E75CB">
            <w:pPr>
              <w:spacing w:before="60" w:after="100" w:afterAutospacing="1"/>
              <w:jc w:val="center"/>
              <w:rPr>
                <w:rFonts w:asciiTheme="minorHAnsi" w:hAnsiTheme="minorHAnsi" w:cstheme="minorHAnsi"/>
                <w:b w:val="0"/>
                <w:lang w:val="en-US"/>
              </w:rPr>
            </w:pPr>
            <w:r w:rsidRPr="005C31B5">
              <w:rPr>
                <w:rFonts w:asciiTheme="minorHAnsi" w:hAnsiTheme="minorHAnsi" w:cstheme="minorHAnsi"/>
                <w:b w:val="0"/>
                <w:lang w:val="en-US"/>
              </w:rPr>
              <w:t>24</w:t>
            </w:r>
          </w:p>
        </w:tc>
        <w:tc>
          <w:tcPr>
            <w:tcW w:w="0" w:type="dxa"/>
            <w:vAlign w:val="center"/>
          </w:tcPr>
          <w:p w14:paraId="58C227E8" w14:textId="02799C88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1045</w:t>
            </w:r>
          </w:p>
        </w:tc>
        <w:tc>
          <w:tcPr>
            <w:tcW w:w="0" w:type="dxa"/>
            <w:vAlign w:val="center"/>
          </w:tcPr>
          <w:p w14:paraId="2B81CCA5" w14:textId="0E76CBD3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430</w:t>
            </w:r>
          </w:p>
        </w:tc>
      </w:tr>
      <w:tr w:rsidR="004E75CB" w:rsidRPr="0045228F" w14:paraId="510E334E" w14:textId="77777777" w:rsidTr="0093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3845CA13" w14:textId="77777777" w:rsidR="004E75CB" w:rsidRPr="005C31B5" w:rsidRDefault="004E75CB" w:rsidP="004E75CB">
            <w:pPr>
              <w:spacing w:before="60" w:after="100" w:afterAutospacing="1"/>
              <w:jc w:val="center"/>
              <w:rPr>
                <w:rFonts w:asciiTheme="minorHAnsi" w:hAnsiTheme="minorHAnsi" w:cstheme="minorHAnsi"/>
                <w:b w:val="0"/>
                <w:lang w:val="en-US"/>
              </w:rPr>
            </w:pPr>
            <w:r w:rsidRPr="005C31B5">
              <w:rPr>
                <w:rFonts w:asciiTheme="minorHAnsi" w:hAnsiTheme="minorHAnsi" w:cstheme="minorHAnsi"/>
                <w:b w:val="0"/>
                <w:lang w:val="en-US"/>
              </w:rPr>
              <w:t>25</w:t>
            </w:r>
          </w:p>
        </w:tc>
        <w:tc>
          <w:tcPr>
            <w:tcW w:w="0" w:type="dxa"/>
            <w:vAlign w:val="center"/>
          </w:tcPr>
          <w:p w14:paraId="68661ABC" w14:textId="7E761CE4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296</w:t>
            </w:r>
          </w:p>
        </w:tc>
        <w:tc>
          <w:tcPr>
            <w:tcW w:w="0" w:type="dxa"/>
            <w:vAlign w:val="center"/>
          </w:tcPr>
          <w:p w14:paraId="301C845A" w14:textId="143F535D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908</w:t>
            </w:r>
          </w:p>
        </w:tc>
      </w:tr>
      <w:tr w:rsidR="004E75CB" w:rsidRPr="0045228F" w14:paraId="73D77B27" w14:textId="77777777" w:rsidTr="0093031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28D32389" w14:textId="77777777" w:rsidR="004E75CB" w:rsidRPr="005C31B5" w:rsidRDefault="004E75CB" w:rsidP="004E75CB">
            <w:pPr>
              <w:spacing w:before="60" w:after="100" w:afterAutospacing="1"/>
              <w:jc w:val="center"/>
              <w:rPr>
                <w:rFonts w:asciiTheme="minorHAnsi" w:hAnsiTheme="minorHAnsi" w:cstheme="minorHAnsi"/>
                <w:b w:val="0"/>
                <w:lang w:val="en-US"/>
              </w:rPr>
            </w:pPr>
            <w:r w:rsidRPr="005C31B5">
              <w:rPr>
                <w:rFonts w:asciiTheme="minorHAnsi" w:hAnsiTheme="minorHAnsi" w:cstheme="minorHAnsi"/>
                <w:b w:val="0"/>
                <w:lang w:val="en-US"/>
              </w:rPr>
              <w:t>26</w:t>
            </w:r>
          </w:p>
        </w:tc>
        <w:tc>
          <w:tcPr>
            <w:tcW w:w="0" w:type="dxa"/>
            <w:vAlign w:val="center"/>
          </w:tcPr>
          <w:p w14:paraId="4706FD56" w14:textId="5C6DC610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459</w:t>
            </w:r>
          </w:p>
        </w:tc>
        <w:tc>
          <w:tcPr>
            <w:tcW w:w="0" w:type="dxa"/>
            <w:vAlign w:val="center"/>
          </w:tcPr>
          <w:p w14:paraId="7231996A" w14:textId="7A544540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539</w:t>
            </w:r>
          </w:p>
        </w:tc>
      </w:tr>
      <w:tr w:rsidR="004E75CB" w:rsidRPr="0045228F" w14:paraId="68A0B159" w14:textId="77777777" w:rsidTr="0093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2C9C8CEB" w14:textId="77777777" w:rsidR="004E75CB" w:rsidRPr="005C31B5" w:rsidRDefault="004E75CB" w:rsidP="004E75CB">
            <w:pPr>
              <w:spacing w:before="60" w:after="100" w:afterAutospacing="1"/>
              <w:jc w:val="center"/>
              <w:rPr>
                <w:rFonts w:asciiTheme="minorHAnsi" w:hAnsiTheme="minorHAnsi" w:cstheme="minorHAnsi"/>
                <w:b w:val="0"/>
                <w:lang w:val="en-US"/>
              </w:rPr>
            </w:pPr>
            <w:r w:rsidRPr="005C31B5">
              <w:rPr>
                <w:rFonts w:asciiTheme="minorHAnsi" w:hAnsiTheme="minorHAnsi" w:cstheme="minorHAnsi"/>
                <w:b w:val="0"/>
                <w:lang w:val="en-US"/>
              </w:rPr>
              <w:t>27</w:t>
            </w:r>
          </w:p>
        </w:tc>
        <w:tc>
          <w:tcPr>
            <w:tcW w:w="0" w:type="dxa"/>
            <w:vAlign w:val="center"/>
          </w:tcPr>
          <w:p w14:paraId="0CD6CFB1" w14:textId="0DF1A89B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701</w:t>
            </w:r>
          </w:p>
        </w:tc>
        <w:tc>
          <w:tcPr>
            <w:tcW w:w="0" w:type="dxa"/>
            <w:vAlign w:val="center"/>
          </w:tcPr>
          <w:p w14:paraId="27EA753F" w14:textId="263A860D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1115</w:t>
            </w:r>
          </w:p>
        </w:tc>
      </w:tr>
      <w:tr w:rsidR="004E75CB" w:rsidRPr="0045228F" w14:paraId="64AD3588" w14:textId="77777777" w:rsidTr="0093031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77C09DC3" w14:textId="77777777" w:rsidR="004E75CB" w:rsidRPr="005C31B5" w:rsidRDefault="004E75CB" w:rsidP="004E75CB">
            <w:pPr>
              <w:spacing w:before="60" w:after="100" w:afterAutospacing="1"/>
              <w:jc w:val="center"/>
              <w:rPr>
                <w:rFonts w:asciiTheme="minorHAnsi" w:hAnsiTheme="minorHAnsi" w:cstheme="minorHAnsi"/>
                <w:b w:val="0"/>
                <w:lang w:val="en-US"/>
              </w:rPr>
            </w:pPr>
            <w:r w:rsidRPr="005C31B5">
              <w:rPr>
                <w:rFonts w:asciiTheme="minorHAnsi" w:hAnsiTheme="minorHAnsi" w:cstheme="minorHAnsi"/>
                <w:b w:val="0"/>
                <w:lang w:val="en-US"/>
              </w:rPr>
              <w:t>28</w:t>
            </w:r>
          </w:p>
        </w:tc>
        <w:tc>
          <w:tcPr>
            <w:tcW w:w="0" w:type="dxa"/>
            <w:vAlign w:val="center"/>
          </w:tcPr>
          <w:p w14:paraId="33713A67" w14:textId="2E355FE3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1469</w:t>
            </w:r>
          </w:p>
        </w:tc>
        <w:tc>
          <w:tcPr>
            <w:tcW w:w="0" w:type="dxa"/>
            <w:vAlign w:val="center"/>
          </w:tcPr>
          <w:p w14:paraId="19DA3EF0" w14:textId="50AC6606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832</w:t>
            </w:r>
          </w:p>
        </w:tc>
      </w:tr>
      <w:tr w:rsidR="004E75CB" w:rsidRPr="0045228F" w14:paraId="09641E7A" w14:textId="77777777" w:rsidTr="0093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63EB9306" w14:textId="77777777" w:rsidR="004E75CB" w:rsidRPr="005C31B5" w:rsidRDefault="004E75CB" w:rsidP="004E75CB">
            <w:pPr>
              <w:spacing w:before="60" w:after="100" w:afterAutospacing="1"/>
              <w:jc w:val="center"/>
              <w:rPr>
                <w:rFonts w:asciiTheme="minorHAnsi" w:hAnsiTheme="minorHAnsi" w:cstheme="minorHAnsi"/>
                <w:b w:val="0"/>
                <w:lang w:val="en-US"/>
              </w:rPr>
            </w:pPr>
            <w:r w:rsidRPr="005C31B5">
              <w:rPr>
                <w:rFonts w:asciiTheme="minorHAnsi" w:hAnsiTheme="minorHAnsi" w:cstheme="minorHAnsi"/>
                <w:b w:val="0"/>
                <w:lang w:val="en-US"/>
              </w:rPr>
              <w:t>29</w:t>
            </w:r>
          </w:p>
        </w:tc>
        <w:tc>
          <w:tcPr>
            <w:tcW w:w="0" w:type="dxa"/>
            <w:vAlign w:val="center"/>
          </w:tcPr>
          <w:p w14:paraId="5F74273E" w14:textId="00D2D6DD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841</w:t>
            </w:r>
          </w:p>
        </w:tc>
        <w:tc>
          <w:tcPr>
            <w:tcW w:w="0" w:type="dxa"/>
            <w:vAlign w:val="center"/>
          </w:tcPr>
          <w:p w14:paraId="06125C1B" w14:textId="3389983B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394</w:t>
            </w:r>
          </w:p>
        </w:tc>
      </w:tr>
      <w:tr w:rsidR="004E75CB" w:rsidRPr="0045228F" w14:paraId="10B62833" w14:textId="77777777" w:rsidTr="0093031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60F1D74E" w14:textId="77777777" w:rsidR="004E75CB" w:rsidRPr="005C31B5" w:rsidRDefault="004E75CB" w:rsidP="004E75CB">
            <w:pPr>
              <w:spacing w:before="60" w:after="100" w:afterAutospacing="1"/>
              <w:jc w:val="center"/>
              <w:rPr>
                <w:rFonts w:asciiTheme="minorHAnsi" w:hAnsiTheme="minorHAnsi" w:cstheme="minorHAnsi"/>
                <w:b w:val="0"/>
                <w:lang w:val="en-US"/>
              </w:rPr>
            </w:pPr>
            <w:r w:rsidRPr="005C31B5">
              <w:rPr>
                <w:rFonts w:asciiTheme="minorHAnsi" w:hAnsiTheme="minorHAnsi" w:cstheme="minorHAnsi"/>
                <w:b w:val="0"/>
                <w:lang w:val="en-US"/>
              </w:rPr>
              <w:t>30</w:t>
            </w:r>
          </w:p>
        </w:tc>
        <w:tc>
          <w:tcPr>
            <w:tcW w:w="0" w:type="dxa"/>
            <w:vAlign w:val="center"/>
          </w:tcPr>
          <w:p w14:paraId="38DDB2E3" w14:textId="40A1CEE6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1281</w:t>
            </w:r>
          </w:p>
        </w:tc>
        <w:tc>
          <w:tcPr>
            <w:tcW w:w="0" w:type="dxa"/>
            <w:vAlign w:val="center"/>
          </w:tcPr>
          <w:p w14:paraId="2C24895B" w14:textId="1A8B2D21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185</w:t>
            </w:r>
          </w:p>
        </w:tc>
      </w:tr>
      <w:tr w:rsidR="004E75CB" w:rsidRPr="0045228F" w14:paraId="77E315FA" w14:textId="77777777" w:rsidTr="0093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3730F296" w14:textId="77777777" w:rsidR="004E75CB" w:rsidRPr="005C31B5" w:rsidRDefault="004E75CB" w:rsidP="004E75CB">
            <w:pPr>
              <w:spacing w:before="60" w:after="100" w:afterAutospacing="1"/>
              <w:jc w:val="center"/>
              <w:rPr>
                <w:rFonts w:asciiTheme="minorHAnsi" w:hAnsiTheme="minorHAnsi" w:cstheme="minorHAnsi"/>
                <w:b w:val="0"/>
                <w:lang w:val="en-US"/>
              </w:rPr>
            </w:pPr>
            <w:r w:rsidRPr="005C31B5">
              <w:rPr>
                <w:rFonts w:asciiTheme="minorHAnsi" w:hAnsiTheme="minorHAnsi" w:cstheme="minorHAnsi"/>
                <w:b w:val="0"/>
                <w:lang w:val="en-US"/>
              </w:rPr>
              <w:t>31</w:t>
            </w:r>
          </w:p>
        </w:tc>
        <w:tc>
          <w:tcPr>
            <w:tcW w:w="0" w:type="dxa"/>
            <w:vAlign w:val="center"/>
          </w:tcPr>
          <w:p w14:paraId="6BD737F6" w14:textId="684F056E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594</w:t>
            </w:r>
          </w:p>
        </w:tc>
        <w:tc>
          <w:tcPr>
            <w:tcW w:w="0" w:type="dxa"/>
            <w:vAlign w:val="center"/>
          </w:tcPr>
          <w:p w14:paraId="3A8ABF8B" w14:textId="3A9040E0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815</w:t>
            </w:r>
          </w:p>
        </w:tc>
      </w:tr>
      <w:tr w:rsidR="004E75CB" w:rsidRPr="0045228F" w14:paraId="5D6338EF" w14:textId="77777777" w:rsidTr="0093031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5DCF19E5" w14:textId="77777777" w:rsidR="004E75CB" w:rsidRPr="005C31B5" w:rsidRDefault="004E75CB" w:rsidP="004E75CB">
            <w:pPr>
              <w:spacing w:before="60" w:after="100" w:afterAutospacing="1"/>
              <w:jc w:val="center"/>
              <w:rPr>
                <w:rFonts w:asciiTheme="minorHAnsi" w:hAnsiTheme="minorHAnsi" w:cstheme="minorHAnsi"/>
                <w:b w:val="0"/>
                <w:lang w:val="en-US"/>
              </w:rPr>
            </w:pPr>
            <w:r w:rsidRPr="005C31B5">
              <w:rPr>
                <w:rFonts w:asciiTheme="minorHAnsi" w:hAnsiTheme="minorHAnsi" w:cstheme="minorHAnsi"/>
                <w:b w:val="0"/>
                <w:lang w:val="en-US"/>
              </w:rPr>
              <w:t>32</w:t>
            </w:r>
          </w:p>
        </w:tc>
        <w:tc>
          <w:tcPr>
            <w:tcW w:w="0" w:type="dxa"/>
            <w:vAlign w:val="center"/>
          </w:tcPr>
          <w:p w14:paraId="6D214C9E" w14:textId="4B15AB24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701</w:t>
            </w:r>
          </w:p>
        </w:tc>
        <w:tc>
          <w:tcPr>
            <w:tcW w:w="0" w:type="dxa"/>
            <w:vAlign w:val="center"/>
          </w:tcPr>
          <w:p w14:paraId="31852EDA" w14:textId="19534EC9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677</w:t>
            </w:r>
          </w:p>
        </w:tc>
      </w:tr>
      <w:tr w:rsidR="004E75CB" w:rsidRPr="0045228F" w14:paraId="4F2091B7" w14:textId="77777777" w:rsidTr="0093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428C1D90" w14:textId="77777777" w:rsidR="004E75CB" w:rsidRPr="005C31B5" w:rsidRDefault="004E75CB" w:rsidP="004E75CB">
            <w:pPr>
              <w:spacing w:before="60" w:after="100" w:afterAutospacing="1"/>
              <w:jc w:val="center"/>
              <w:rPr>
                <w:rFonts w:asciiTheme="minorHAnsi" w:hAnsiTheme="minorHAnsi" w:cstheme="minorHAnsi"/>
                <w:b w:val="0"/>
                <w:lang w:val="en-US"/>
              </w:rPr>
            </w:pPr>
            <w:r w:rsidRPr="005C31B5">
              <w:rPr>
                <w:rFonts w:asciiTheme="minorHAnsi" w:hAnsiTheme="minorHAnsi" w:cstheme="minorHAnsi"/>
                <w:b w:val="0"/>
                <w:lang w:val="en-US"/>
              </w:rPr>
              <w:t>33</w:t>
            </w:r>
          </w:p>
        </w:tc>
        <w:tc>
          <w:tcPr>
            <w:tcW w:w="0" w:type="dxa"/>
            <w:vAlign w:val="center"/>
          </w:tcPr>
          <w:p w14:paraId="1456F701" w14:textId="2C022C2B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578</w:t>
            </w:r>
          </w:p>
        </w:tc>
        <w:tc>
          <w:tcPr>
            <w:tcW w:w="0" w:type="dxa"/>
            <w:vAlign w:val="center"/>
          </w:tcPr>
          <w:p w14:paraId="674EA519" w14:textId="6A653B78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514</w:t>
            </w:r>
          </w:p>
        </w:tc>
      </w:tr>
      <w:tr w:rsidR="004E75CB" w:rsidRPr="0045228F" w14:paraId="563A5ABF" w14:textId="77777777" w:rsidTr="0093031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2F82E6F5" w14:textId="77777777" w:rsidR="004E75CB" w:rsidRPr="005C31B5" w:rsidRDefault="004E75CB" w:rsidP="004E75CB">
            <w:pPr>
              <w:spacing w:before="60" w:after="100" w:afterAutospacing="1"/>
              <w:jc w:val="center"/>
              <w:rPr>
                <w:rFonts w:asciiTheme="minorHAnsi" w:hAnsiTheme="minorHAnsi" w:cstheme="minorHAnsi"/>
                <w:b w:val="0"/>
                <w:szCs w:val="20"/>
                <w:lang w:val="en-US"/>
              </w:rPr>
            </w:pPr>
            <w:r w:rsidRPr="005C31B5">
              <w:rPr>
                <w:rFonts w:asciiTheme="minorHAnsi" w:hAnsiTheme="minorHAnsi" w:cstheme="minorHAnsi"/>
                <w:b w:val="0"/>
                <w:szCs w:val="20"/>
                <w:lang w:val="en-US"/>
              </w:rPr>
              <w:t>34</w:t>
            </w:r>
          </w:p>
        </w:tc>
        <w:tc>
          <w:tcPr>
            <w:tcW w:w="0" w:type="dxa"/>
            <w:vAlign w:val="center"/>
          </w:tcPr>
          <w:p w14:paraId="4BE317CD" w14:textId="48A7603B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317</w:t>
            </w:r>
          </w:p>
        </w:tc>
        <w:tc>
          <w:tcPr>
            <w:tcW w:w="0" w:type="dxa"/>
            <w:vAlign w:val="center"/>
          </w:tcPr>
          <w:p w14:paraId="6214E24C" w14:textId="58239804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669</w:t>
            </w:r>
          </w:p>
        </w:tc>
      </w:tr>
      <w:tr w:rsidR="004E75CB" w:rsidRPr="0045228F" w14:paraId="12A9FCD3" w14:textId="77777777" w:rsidTr="0093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17B822C3" w14:textId="77777777" w:rsidR="004E75CB" w:rsidRPr="005C31B5" w:rsidRDefault="004E75CB" w:rsidP="004E75CB">
            <w:pPr>
              <w:spacing w:before="60" w:after="100" w:afterAutospacing="1"/>
              <w:jc w:val="center"/>
              <w:rPr>
                <w:rFonts w:asciiTheme="minorHAnsi" w:hAnsiTheme="minorHAnsi" w:cstheme="minorHAnsi"/>
                <w:b w:val="0"/>
                <w:szCs w:val="20"/>
                <w:lang w:val="en-US"/>
              </w:rPr>
            </w:pPr>
            <w:r w:rsidRPr="005C31B5">
              <w:rPr>
                <w:rFonts w:asciiTheme="minorHAnsi" w:hAnsiTheme="minorHAnsi" w:cstheme="minorHAnsi"/>
                <w:b w:val="0"/>
                <w:szCs w:val="20"/>
                <w:lang w:val="en-US"/>
              </w:rPr>
              <w:t>35</w:t>
            </w:r>
          </w:p>
        </w:tc>
        <w:tc>
          <w:tcPr>
            <w:tcW w:w="0" w:type="dxa"/>
            <w:vAlign w:val="center"/>
          </w:tcPr>
          <w:p w14:paraId="0E1A505C" w14:textId="688BB076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455</w:t>
            </w:r>
          </w:p>
        </w:tc>
        <w:tc>
          <w:tcPr>
            <w:tcW w:w="0" w:type="dxa"/>
            <w:vAlign w:val="center"/>
          </w:tcPr>
          <w:p w14:paraId="228991C5" w14:textId="51FD84FE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473</w:t>
            </w:r>
          </w:p>
        </w:tc>
      </w:tr>
      <w:tr w:rsidR="004E75CB" w:rsidRPr="0045228F" w14:paraId="66774ADA" w14:textId="77777777" w:rsidTr="0093031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1E54DE5B" w14:textId="77777777" w:rsidR="004E75CB" w:rsidRPr="005C31B5" w:rsidRDefault="004E75CB" w:rsidP="004E75CB">
            <w:pPr>
              <w:spacing w:before="60" w:after="100" w:afterAutospacing="1"/>
              <w:jc w:val="center"/>
              <w:rPr>
                <w:rFonts w:asciiTheme="minorHAnsi" w:hAnsiTheme="minorHAnsi" w:cstheme="minorHAnsi"/>
                <w:b w:val="0"/>
                <w:szCs w:val="20"/>
                <w:lang w:val="en-US"/>
              </w:rPr>
            </w:pPr>
            <w:r w:rsidRPr="005C31B5">
              <w:rPr>
                <w:rFonts w:asciiTheme="minorHAnsi" w:hAnsiTheme="minorHAnsi" w:cstheme="minorHAnsi"/>
                <w:b w:val="0"/>
                <w:szCs w:val="20"/>
                <w:lang w:val="en-US"/>
              </w:rPr>
              <w:t>36</w:t>
            </w:r>
          </w:p>
        </w:tc>
        <w:tc>
          <w:tcPr>
            <w:tcW w:w="0" w:type="dxa"/>
            <w:vAlign w:val="center"/>
          </w:tcPr>
          <w:p w14:paraId="38E30946" w14:textId="05E3F438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953</w:t>
            </w:r>
          </w:p>
        </w:tc>
        <w:tc>
          <w:tcPr>
            <w:tcW w:w="0" w:type="dxa"/>
            <w:vAlign w:val="center"/>
          </w:tcPr>
          <w:p w14:paraId="78E78F74" w14:textId="151CCA0F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3790</w:t>
            </w:r>
          </w:p>
        </w:tc>
      </w:tr>
      <w:tr w:rsidR="004E75CB" w:rsidRPr="0045228F" w14:paraId="456DEC29" w14:textId="77777777" w:rsidTr="0093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097F74D3" w14:textId="77777777" w:rsidR="004E75CB" w:rsidRPr="005C31B5" w:rsidRDefault="004E75CB" w:rsidP="004E75CB">
            <w:pPr>
              <w:spacing w:before="60" w:after="100" w:afterAutospacing="1"/>
              <w:jc w:val="center"/>
              <w:rPr>
                <w:rFonts w:asciiTheme="minorHAnsi" w:hAnsiTheme="minorHAnsi" w:cstheme="minorHAnsi"/>
                <w:b w:val="0"/>
                <w:szCs w:val="20"/>
                <w:lang w:val="en-US"/>
              </w:rPr>
            </w:pPr>
            <w:r w:rsidRPr="005C31B5">
              <w:rPr>
                <w:rFonts w:asciiTheme="minorHAnsi" w:hAnsiTheme="minorHAnsi" w:cstheme="minorHAnsi"/>
                <w:b w:val="0"/>
                <w:szCs w:val="20"/>
                <w:lang w:val="en-US"/>
              </w:rPr>
              <w:t>37</w:t>
            </w:r>
          </w:p>
        </w:tc>
        <w:tc>
          <w:tcPr>
            <w:tcW w:w="0" w:type="dxa"/>
            <w:vAlign w:val="center"/>
          </w:tcPr>
          <w:p w14:paraId="79B17E24" w14:textId="0C806064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236</w:t>
            </w:r>
          </w:p>
        </w:tc>
        <w:tc>
          <w:tcPr>
            <w:tcW w:w="0" w:type="dxa"/>
            <w:vAlign w:val="center"/>
          </w:tcPr>
          <w:p w14:paraId="294133D3" w14:textId="33FEA5FC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1172</w:t>
            </w:r>
          </w:p>
        </w:tc>
      </w:tr>
      <w:tr w:rsidR="004E75CB" w:rsidRPr="0045228F" w14:paraId="6194895D" w14:textId="77777777" w:rsidTr="0093031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2509B7D0" w14:textId="77777777" w:rsidR="004E75CB" w:rsidRPr="005C31B5" w:rsidRDefault="004E75CB" w:rsidP="004E75CB">
            <w:pPr>
              <w:spacing w:before="60" w:after="100" w:afterAutospacing="1"/>
              <w:jc w:val="center"/>
              <w:rPr>
                <w:rFonts w:asciiTheme="minorHAnsi" w:hAnsiTheme="minorHAnsi" w:cstheme="minorHAnsi"/>
                <w:b w:val="0"/>
                <w:szCs w:val="20"/>
                <w:lang w:val="en-US"/>
              </w:rPr>
            </w:pPr>
            <w:r w:rsidRPr="005C31B5">
              <w:rPr>
                <w:rFonts w:asciiTheme="minorHAnsi" w:hAnsiTheme="minorHAnsi" w:cstheme="minorHAnsi"/>
                <w:b w:val="0"/>
                <w:szCs w:val="20"/>
                <w:lang w:val="en-US"/>
              </w:rPr>
              <w:t>38</w:t>
            </w:r>
          </w:p>
        </w:tc>
        <w:tc>
          <w:tcPr>
            <w:tcW w:w="0" w:type="dxa"/>
            <w:vAlign w:val="center"/>
          </w:tcPr>
          <w:p w14:paraId="00DD7504" w14:textId="4B327D3A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460</w:t>
            </w:r>
          </w:p>
        </w:tc>
        <w:tc>
          <w:tcPr>
            <w:tcW w:w="0" w:type="dxa"/>
            <w:vAlign w:val="center"/>
          </w:tcPr>
          <w:p w14:paraId="4ADED4BF" w14:textId="6AFAFB40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485</w:t>
            </w:r>
          </w:p>
        </w:tc>
      </w:tr>
      <w:tr w:rsidR="004E75CB" w:rsidRPr="0045228F" w14:paraId="679519EC" w14:textId="77777777" w:rsidTr="0093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1A66A242" w14:textId="77777777" w:rsidR="004E75CB" w:rsidRPr="005C31B5" w:rsidRDefault="004E75CB" w:rsidP="004E75CB">
            <w:pPr>
              <w:spacing w:before="60" w:after="100" w:afterAutospacing="1"/>
              <w:jc w:val="center"/>
              <w:rPr>
                <w:rFonts w:asciiTheme="minorHAnsi" w:hAnsiTheme="minorHAnsi" w:cstheme="minorHAnsi"/>
                <w:b w:val="0"/>
                <w:szCs w:val="20"/>
                <w:lang w:val="en-US"/>
              </w:rPr>
            </w:pPr>
            <w:r w:rsidRPr="005C31B5">
              <w:rPr>
                <w:rFonts w:asciiTheme="minorHAnsi" w:hAnsiTheme="minorHAnsi" w:cstheme="minorHAnsi"/>
                <w:b w:val="0"/>
                <w:szCs w:val="20"/>
                <w:lang w:val="en-US"/>
              </w:rPr>
              <w:t>39</w:t>
            </w:r>
          </w:p>
        </w:tc>
        <w:tc>
          <w:tcPr>
            <w:tcW w:w="0" w:type="dxa"/>
            <w:vAlign w:val="center"/>
          </w:tcPr>
          <w:p w14:paraId="6E6B7FE9" w14:textId="3985B6A5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463</w:t>
            </w:r>
          </w:p>
        </w:tc>
        <w:tc>
          <w:tcPr>
            <w:tcW w:w="0" w:type="dxa"/>
            <w:vAlign w:val="center"/>
          </w:tcPr>
          <w:p w14:paraId="2D1707DB" w14:textId="59BC9D19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482</w:t>
            </w:r>
          </w:p>
        </w:tc>
      </w:tr>
      <w:tr w:rsidR="004E75CB" w:rsidRPr="0045228F" w14:paraId="730911C0" w14:textId="77777777" w:rsidTr="0093031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5E1069DE" w14:textId="77777777" w:rsidR="004E75CB" w:rsidRPr="005C31B5" w:rsidRDefault="004E75CB" w:rsidP="004E75CB">
            <w:pPr>
              <w:spacing w:before="60" w:after="100" w:afterAutospacing="1"/>
              <w:jc w:val="center"/>
              <w:rPr>
                <w:rFonts w:asciiTheme="minorHAnsi" w:hAnsiTheme="minorHAnsi" w:cstheme="minorHAnsi"/>
                <w:b w:val="0"/>
                <w:szCs w:val="20"/>
                <w:lang w:val="en-US"/>
              </w:rPr>
            </w:pPr>
            <w:r w:rsidRPr="005C31B5">
              <w:rPr>
                <w:rFonts w:asciiTheme="minorHAnsi" w:hAnsiTheme="minorHAnsi" w:cstheme="minorHAnsi"/>
                <w:b w:val="0"/>
                <w:szCs w:val="20"/>
                <w:lang w:val="en-US"/>
              </w:rPr>
              <w:t>40</w:t>
            </w:r>
          </w:p>
        </w:tc>
        <w:tc>
          <w:tcPr>
            <w:tcW w:w="0" w:type="dxa"/>
            <w:vAlign w:val="center"/>
          </w:tcPr>
          <w:p w14:paraId="36BA6282" w14:textId="33E3BB06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429</w:t>
            </w:r>
          </w:p>
        </w:tc>
        <w:tc>
          <w:tcPr>
            <w:tcW w:w="0" w:type="dxa"/>
            <w:vAlign w:val="center"/>
          </w:tcPr>
          <w:p w14:paraId="2761EE8B" w14:textId="0680B924" w:rsidR="004E75CB" w:rsidRPr="0045228F" w:rsidRDefault="004E75CB" w:rsidP="004E75CB">
            <w:pPr>
              <w:spacing w:before="60" w:after="100" w:afterAutospacing="1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534</w:t>
            </w:r>
          </w:p>
        </w:tc>
      </w:tr>
    </w:tbl>
    <w:p w14:paraId="27CB4030" w14:textId="70C65511" w:rsidR="0023522D" w:rsidRPr="0045228F" w:rsidRDefault="00CD68CC" w:rsidP="00BB66D9">
      <w:pPr>
        <w:pStyle w:val="ListParagraph"/>
        <w:spacing w:before="120" w:line="276" w:lineRule="auto"/>
        <w:ind w:left="0"/>
        <w:rPr>
          <w:rFonts w:asciiTheme="minorHAnsi" w:hAnsiTheme="minorHAnsi" w:cstheme="minorHAnsi"/>
        </w:rPr>
      </w:pPr>
      <w:r w:rsidRPr="0045228F">
        <w:rPr>
          <w:rFonts w:asciiTheme="minorHAnsi" w:hAnsiTheme="minorHAnsi" w:cstheme="minorHAnsi"/>
          <w:b/>
        </w:rPr>
        <w:t>Table 1. Characterization of the dataset</w:t>
      </w:r>
      <w:r w:rsidR="004D1D2C" w:rsidRPr="0045228F">
        <w:rPr>
          <w:rFonts w:asciiTheme="minorHAnsi" w:hAnsiTheme="minorHAnsi" w:cstheme="minorHAnsi"/>
          <w:b/>
        </w:rPr>
        <w:t>.</w:t>
      </w:r>
      <w:r w:rsidR="004D1D2C" w:rsidRPr="0045228F">
        <w:rPr>
          <w:rFonts w:asciiTheme="minorHAnsi" w:hAnsiTheme="minorHAnsi" w:cstheme="minorHAnsi"/>
        </w:rPr>
        <w:t xml:space="preserve"> The table shows the trabecular thickness and trabecular spacing </w:t>
      </w:r>
      <w:r w:rsidR="00E6684D">
        <w:rPr>
          <w:rFonts w:asciiTheme="minorHAnsi" w:hAnsiTheme="minorHAnsi" w:cstheme="minorHAnsi"/>
        </w:rPr>
        <w:t xml:space="preserve">in mm </w:t>
      </w:r>
      <w:r w:rsidR="004D1D2C" w:rsidRPr="0045228F">
        <w:rPr>
          <w:rFonts w:asciiTheme="minorHAnsi" w:hAnsiTheme="minorHAnsi" w:cstheme="minorHAnsi"/>
        </w:rPr>
        <w:t xml:space="preserve">of </w:t>
      </w:r>
      <w:r w:rsidR="00F258D3" w:rsidRPr="0045228F">
        <w:rPr>
          <w:rFonts w:asciiTheme="minorHAnsi" w:hAnsiTheme="minorHAnsi" w:cstheme="minorHAnsi"/>
        </w:rPr>
        <w:t xml:space="preserve">every </w:t>
      </w:r>
      <w:r w:rsidR="00376611" w:rsidRPr="0045228F">
        <w:rPr>
          <w:rFonts w:asciiTheme="minorHAnsi" w:hAnsiTheme="minorHAnsi" w:cstheme="minorHAnsi"/>
        </w:rPr>
        <w:t>bone image</w:t>
      </w:r>
      <w:r w:rsidR="004D1D2C" w:rsidRPr="0045228F">
        <w:rPr>
          <w:rFonts w:asciiTheme="minorHAnsi" w:hAnsiTheme="minorHAnsi" w:cstheme="minorHAnsi"/>
        </w:rPr>
        <w:t>.</w:t>
      </w:r>
    </w:p>
    <w:p w14:paraId="0E89C9E4" w14:textId="2B0FAEE3" w:rsidR="00960944" w:rsidRPr="0045228F" w:rsidRDefault="0064042A" w:rsidP="00A17318">
      <w:pPr>
        <w:pStyle w:val="Heading1"/>
        <w:rPr>
          <w:rFonts w:cstheme="minorHAnsi"/>
          <w:lang w:val="en-US"/>
        </w:rPr>
      </w:pPr>
      <w:r w:rsidRPr="0045228F">
        <w:rPr>
          <w:rFonts w:cstheme="minorHAnsi"/>
          <w:lang w:val="en-US"/>
        </w:rPr>
        <w:lastRenderedPageBreak/>
        <w:t>Technical validation</w:t>
      </w:r>
    </w:p>
    <w:p w14:paraId="22DEDCC5" w14:textId="237A8E74" w:rsidR="000A36E6" w:rsidRDefault="000A36E6" w:rsidP="000A36E6">
      <w:pPr>
        <w:spacing w:before="120" w:line="276" w:lineRule="auto"/>
        <w:rPr>
          <w:rFonts w:asciiTheme="minorHAnsi" w:hAnsiTheme="minorHAnsi" w:cstheme="minorHAnsi"/>
          <w:lang w:val="en-US"/>
        </w:rPr>
      </w:pPr>
      <w:r w:rsidRPr="0045228F">
        <w:rPr>
          <w:rFonts w:asciiTheme="minorHAnsi" w:hAnsiTheme="minorHAnsi" w:cstheme="minorHAnsi"/>
          <w:lang w:val="en-US"/>
        </w:rPr>
        <w:t xml:space="preserve">To validate the dataset, the experiments </w:t>
      </w:r>
      <w:r w:rsidR="00F117E2" w:rsidRPr="0045228F">
        <w:rPr>
          <w:rFonts w:asciiTheme="minorHAnsi" w:hAnsiTheme="minorHAnsi" w:cstheme="minorHAnsi"/>
          <w:lang w:val="en-US"/>
        </w:rPr>
        <w:t>we</w:t>
      </w:r>
      <w:r w:rsidRPr="0045228F">
        <w:rPr>
          <w:rFonts w:asciiTheme="minorHAnsi" w:hAnsiTheme="minorHAnsi" w:cstheme="minorHAnsi"/>
          <w:lang w:val="en-US"/>
        </w:rPr>
        <w:t xml:space="preserve">re carried out with the trabecular spacing and thickness measurements of the brute force method, </w:t>
      </w:r>
      <w:proofErr w:type="spellStart"/>
      <w:r w:rsidRPr="0045228F">
        <w:rPr>
          <w:rFonts w:asciiTheme="minorHAnsi" w:hAnsiTheme="minorHAnsi" w:cstheme="minorHAnsi"/>
          <w:lang w:val="en-US"/>
        </w:rPr>
        <w:t>BoneJ</w:t>
      </w:r>
      <w:proofErr w:type="spellEnd"/>
      <w:r w:rsidR="00E6684D">
        <w:rPr>
          <w:rFonts w:asciiTheme="minorHAnsi" w:hAnsiTheme="minorHAnsi" w:cstheme="minorHAnsi"/>
          <w:lang w:val="en-US"/>
        </w:rPr>
        <w:t>,</w:t>
      </w:r>
      <w:r w:rsidRPr="0045228F">
        <w:rPr>
          <w:rFonts w:asciiTheme="minorHAnsi" w:hAnsiTheme="minorHAnsi" w:cstheme="minorHAnsi"/>
          <w:lang w:val="en-US"/>
        </w:rPr>
        <w:t xml:space="preserve"> and </w:t>
      </w:r>
      <w:proofErr w:type="spellStart"/>
      <w:r w:rsidRPr="0045228F">
        <w:rPr>
          <w:rFonts w:asciiTheme="minorHAnsi" w:hAnsiTheme="minorHAnsi" w:cstheme="minorHAnsi"/>
          <w:lang w:val="en-US"/>
        </w:rPr>
        <w:t>Imalytics</w:t>
      </w:r>
      <w:proofErr w:type="spellEnd"/>
      <w:r w:rsidRPr="0045228F">
        <w:rPr>
          <w:rFonts w:asciiTheme="minorHAnsi" w:hAnsiTheme="minorHAnsi" w:cstheme="minorHAnsi"/>
          <w:lang w:val="en-US"/>
        </w:rPr>
        <w:t xml:space="preserve"> over the dataset and</w:t>
      </w:r>
      <w:r w:rsidR="00DD3BEE">
        <w:rPr>
          <w:rFonts w:asciiTheme="minorHAnsi" w:hAnsiTheme="minorHAnsi" w:cstheme="minorHAnsi"/>
          <w:lang w:val="en-US"/>
        </w:rPr>
        <w:t xml:space="preserve"> the reliable results are provided as a reference.</w:t>
      </w:r>
      <w:r w:rsidRPr="0045228F">
        <w:rPr>
          <w:rFonts w:asciiTheme="minorHAnsi" w:hAnsiTheme="minorHAnsi" w:cstheme="minorHAnsi"/>
          <w:lang w:val="en-US"/>
        </w:rPr>
        <w:t xml:space="preserve"> </w:t>
      </w:r>
      <w:r w:rsidR="00F117E2" w:rsidRPr="0045228F">
        <w:rPr>
          <w:rFonts w:asciiTheme="minorHAnsi" w:hAnsiTheme="minorHAnsi" w:cstheme="minorHAnsi"/>
          <w:lang w:val="en-US"/>
        </w:rPr>
        <w:t>W</w:t>
      </w:r>
      <w:r w:rsidRPr="0045228F">
        <w:rPr>
          <w:rFonts w:asciiTheme="minorHAnsi" w:hAnsiTheme="minorHAnsi" w:cstheme="minorHAnsi"/>
          <w:lang w:val="en-US"/>
        </w:rPr>
        <w:t xml:space="preserve">e </w:t>
      </w:r>
      <w:r w:rsidR="00F117E2" w:rsidRPr="0045228F">
        <w:rPr>
          <w:rFonts w:asciiTheme="minorHAnsi" w:hAnsiTheme="minorHAnsi" w:cstheme="minorHAnsi"/>
          <w:lang w:val="en-US"/>
        </w:rPr>
        <w:t xml:space="preserve">could </w:t>
      </w:r>
      <w:r w:rsidRPr="0045228F">
        <w:rPr>
          <w:rFonts w:asciiTheme="minorHAnsi" w:hAnsiTheme="minorHAnsi" w:cstheme="minorHAnsi"/>
          <w:lang w:val="en-US"/>
        </w:rPr>
        <w:t>show that the dataset is diverse and suitable to assess the accuracy of methods to measure trabecular thickness and spacing.</w:t>
      </w:r>
    </w:p>
    <w:p w14:paraId="1D508730" w14:textId="6CEE640F" w:rsidR="00612E0E" w:rsidRDefault="004670AD" w:rsidP="000A36E6">
      <w:pPr>
        <w:spacing w:before="120" w:line="276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First, we prove that the brute force method generates the </w:t>
      </w:r>
      <w:r w:rsidR="001225A0">
        <w:rPr>
          <w:rFonts w:asciiTheme="minorHAnsi" w:hAnsiTheme="minorHAnsi" w:cstheme="minorHAnsi"/>
          <w:lang w:val="en-US"/>
        </w:rPr>
        <w:t xml:space="preserve">more </w:t>
      </w:r>
      <w:r>
        <w:rPr>
          <w:rFonts w:asciiTheme="minorHAnsi" w:hAnsiTheme="minorHAnsi" w:cstheme="minorHAnsi"/>
          <w:lang w:val="en-US"/>
        </w:rPr>
        <w:t>correct output</w:t>
      </w:r>
      <w:r w:rsidR="0016711C">
        <w:rPr>
          <w:rFonts w:asciiTheme="minorHAnsi" w:hAnsiTheme="minorHAnsi" w:cstheme="minorHAnsi"/>
          <w:lang w:val="en-US"/>
        </w:rPr>
        <w:t xml:space="preserve"> by testing it with </w:t>
      </w:r>
      <w:r w:rsidR="003E4C08">
        <w:rPr>
          <w:rFonts w:asciiTheme="minorHAnsi" w:hAnsiTheme="minorHAnsi" w:cstheme="minorHAnsi"/>
          <w:lang w:val="en-US"/>
        </w:rPr>
        <w:t>a</w:t>
      </w:r>
      <w:r w:rsidR="0016711C">
        <w:rPr>
          <w:rFonts w:asciiTheme="minorHAnsi" w:hAnsiTheme="minorHAnsi" w:cstheme="minorHAnsi"/>
          <w:lang w:val="en-US"/>
        </w:rPr>
        <w:t xml:space="preserve"> data</w:t>
      </w:r>
      <w:r w:rsidR="003E4C08">
        <w:rPr>
          <w:rFonts w:asciiTheme="minorHAnsi" w:hAnsiTheme="minorHAnsi" w:cstheme="minorHAnsi"/>
          <w:lang w:val="en-US"/>
        </w:rPr>
        <w:t>set</w:t>
      </w:r>
      <w:r w:rsidR="0016711C">
        <w:rPr>
          <w:rFonts w:asciiTheme="minorHAnsi" w:hAnsiTheme="minorHAnsi" w:cstheme="minorHAnsi"/>
          <w:lang w:val="en-US"/>
        </w:rPr>
        <w:t xml:space="preserve"> of spheres</w:t>
      </w:r>
      <w:r w:rsidR="00B007C2">
        <w:rPr>
          <w:rFonts w:asciiTheme="minorHAnsi" w:hAnsiTheme="minorHAnsi" w:cstheme="minorHAnsi"/>
          <w:lang w:val="en-US"/>
        </w:rPr>
        <w:t>.</w:t>
      </w:r>
      <w:r w:rsidR="001225A0">
        <w:rPr>
          <w:rFonts w:asciiTheme="minorHAnsi" w:hAnsiTheme="minorHAnsi" w:cstheme="minorHAnsi"/>
          <w:lang w:val="en-US"/>
        </w:rPr>
        <w:t xml:space="preserve"> A dataset of spheres </w:t>
      </w:r>
      <w:r w:rsidR="00103021">
        <w:rPr>
          <w:rFonts w:asciiTheme="minorHAnsi" w:hAnsiTheme="minorHAnsi" w:cstheme="minorHAnsi"/>
          <w:lang w:val="en-US"/>
        </w:rPr>
        <w:t>is</w:t>
      </w:r>
      <w:r w:rsidR="001225A0">
        <w:rPr>
          <w:rFonts w:asciiTheme="minorHAnsi" w:hAnsiTheme="minorHAnsi" w:cstheme="minorHAnsi"/>
          <w:lang w:val="en-US"/>
        </w:rPr>
        <w:t xml:space="preserve"> created </w:t>
      </w:r>
      <w:r w:rsidR="00FA59C5">
        <w:rPr>
          <w:rFonts w:asciiTheme="minorHAnsi" w:hAnsiTheme="minorHAnsi" w:cstheme="minorHAnsi"/>
          <w:lang w:val="en-US"/>
        </w:rPr>
        <w:t xml:space="preserve">with </w:t>
      </w:r>
      <w:r w:rsidR="00A52946">
        <w:rPr>
          <w:rFonts w:asciiTheme="minorHAnsi" w:hAnsiTheme="minorHAnsi" w:cstheme="minorHAnsi"/>
          <w:lang w:val="en-US"/>
        </w:rPr>
        <w:t xml:space="preserve">multiple </w:t>
      </w:r>
      <w:r w:rsidR="003D57D1">
        <w:rPr>
          <w:rFonts w:asciiTheme="minorHAnsi" w:hAnsiTheme="minorHAnsi" w:cstheme="minorHAnsi"/>
          <w:lang w:val="en-US"/>
        </w:rPr>
        <w:t xml:space="preserve">uniform </w:t>
      </w:r>
      <w:r w:rsidR="00FA59C5">
        <w:t>sphere-cube</w:t>
      </w:r>
      <w:r w:rsidR="00A52946">
        <w:t xml:space="preserve">s, where </w:t>
      </w:r>
      <w:r w:rsidR="00A52946" w:rsidRPr="00572239">
        <w:t xml:space="preserve">a sphere </w:t>
      </w:r>
      <w:r w:rsidR="00A52946">
        <w:t xml:space="preserve">is </w:t>
      </w:r>
      <w:r w:rsidR="00A52946" w:rsidRPr="00572239">
        <w:t>inside a cube</w:t>
      </w:r>
      <w:r w:rsidR="00FA59C5" w:rsidRPr="00572239">
        <w:t>. The intensity of sphere</w:t>
      </w:r>
      <w:r w:rsidR="00FA59C5">
        <w:t>, or foreground,</w:t>
      </w:r>
      <w:r w:rsidR="00FA59C5" w:rsidRPr="00572239">
        <w:t xml:space="preserve"> is 200 and intensity of </w:t>
      </w:r>
      <w:r w:rsidR="00FA59C5">
        <w:t xml:space="preserve">the cube, or </w:t>
      </w:r>
      <w:r w:rsidR="00FA59C5" w:rsidRPr="00572239">
        <w:t xml:space="preserve">background is 0. </w:t>
      </w:r>
      <w:r w:rsidR="00FA59C5">
        <w:t>T</w:t>
      </w:r>
      <w:r w:rsidR="00FA59C5" w:rsidRPr="00572239">
        <w:t xml:space="preserve">he sphere plays a role as a trabecular inside the structure, and the </w:t>
      </w:r>
      <w:r w:rsidR="00FA59C5">
        <w:t>cube</w:t>
      </w:r>
      <w:r w:rsidR="00FA59C5" w:rsidRPr="00572239">
        <w:t xml:space="preserve"> plays a role of the remaining parts of bone.</w:t>
      </w:r>
      <w:r w:rsidR="00FA59C5">
        <w:t xml:space="preserve"> Moreover, the diameter of the sphere is supposed to equal to the local thickness map by the volume-based thickness definition. Thus, the sphere-cube data is </w:t>
      </w:r>
      <w:commentRangeStart w:id="6"/>
      <w:r w:rsidR="00FA59C5">
        <w:t>well-suited for th</w:t>
      </w:r>
      <w:r w:rsidR="00802169">
        <w:t>is</w:t>
      </w:r>
      <w:r w:rsidR="00FA59C5">
        <w:t xml:space="preserve"> experiment of trabecular bone</w:t>
      </w:r>
      <w:commentRangeEnd w:id="6"/>
      <w:r w:rsidR="00FA59C5">
        <w:rPr>
          <w:rStyle w:val="CommentReference"/>
        </w:rPr>
        <w:commentReference w:id="6"/>
      </w:r>
      <w:r w:rsidR="00FA59C5">
        <w:t>.</w:t>
      </w:r>
      <w:r w:rsidR="001225A0">
        <w:rPr>
          <w:rFonts w:asciiTheme="minorHAnsi" w:hAnsiTheme="minorHAnsi" w:cstheme="minorHAnsi"/>
          <w:lang w:val="en-US"/>
        </w:rPr>
        <w:t xml:space="preserve"> </w:t>
      </w:r>
      <w:r w:rsidR="002A2DF7">
        <w:rPr>
          <w:rFonts w:asciiTheme="minorHAnsi" w:hAnsiTheme="minorHAnsi" w:cstheme="minorHAnsi"/>
          <w:lang w:val="en-US"/>
        </w:rPr>
        <w:t>A single</w:t>
      </w:r>
      <w:r w:rsidR="001B1E75">
        <w:rPr>
          <w:rFonts w:asciiTheme="minorHAnsi" w:hAnsiTheme="minorHAnsi" w:cstheme="minorHAnsi"/>
          <w:lang w:val="en-US"/>
        </w:rPr>
        <w:t xml:space="preserve"> sphere</w:t>
      </w:r>
      <w:r w:rsidR="002A2DF7">
        <w:rPr>
          <w:rFonts w:asciiTheme="minorHAnsi" w:hAnsiTheme="minorHAnsi" w:cstheme="minorHAnsi"/>
          <w:lang w:val="en-US"/>
        </w:rPr>
        <w:t xml:space="preserve"> is created by defining a center and filling the sphere with points, that has the distance smaller than radius</w:t>
      </w:r>
      <w:r w:rsidR="00CD37A4">
        <w:rPr>
          <w:rFonts w:asciiTheme="minorHAnsi" w:hAnsiTheme="minorHAnsi" w:cstheme="minorHAnsi"/>
          <w:lang w:val="en-US"/>
        </w:rPr>
        <w:t>.</w:t>
      </w:r>
      <w:r w:rsidR="004133C6">
        <w:rPr>
          <w:rFonts w:asciiTheme="minorHAnsi" w:hAnsiTheme="minorHAnsi" w:cstheme="minorHAnsi"/>
          <w:lang w:val="en-US"/>
        </w:rPr>
        <w:t xml:space="preserve"> The </w:t>
      </w:r>
      <w:r w:rsidR="00F56AA7">
        <w:rPr>
          <w:rFonts w:asciiTheme="minorHAnsi" w:hAnsiTheme="minorHAnsi" w:cstheme="minorHAnsi"/>
          <w:lang w:val="en-US"/>
        </w:rPr>
        <w:t xml:space="preserve">super </w:t>
      </w:r>
      <w:r w:rsidR="004133C6">
        <w:rPr>
          <w:rFonts w:asciiTheme="minorHAnsi" w:hAnsiTheme="minorHAnsi" w:cstheme="minorHAnsi"/>
          <w:lang w:val="en-US"/>
        </w:rPr>
        <w:t xml:space="preserve">oversampling </w:t>
      </w:r>
      <w:r w:rsidR="00C419CA">
        <w:rPr>
          <w:rFonts w:asciiTheme="minorHAnsi" w:hAnsiTheme="minorHAnsi" w:cstheme="minorHAnsi"/>
          <w:lang w:val="en-US"/>
        </w:rPr>
        <w:t xml:space="preserve">method </w:t>
      </w:r>
      <w:r w:rsidR="004133C6">
        <w:rPr>
          <w:rFonts w:asciiTheme="minorHAnsi" w:hAnsiTheme="minorHAnsi" w:cstheme="minorHAnsi"/>
          <w:lang w:val="en-US"/>
        </w:rPr>
        <w:t>is applied with the factor 64</w:t>
      </w:r>
      <w:r w:rsidR="00C419CA">
        <w:rPr>
          <w:rFonts w:asciiTheme="minorHAnsi" w:hAnsiTheme="minorHAnsi" w:cstheme="minorHAnsi"/>
          <w:lang w:val="en-US"/>
        </w:rPr>
        <w:t xml:space="preserve"> </w:t>
      </w:r>
      <w:r w:rsidR="00F4592B">
        <w:rPr>
          <w:rFonts w:asciiTheme="minorHAnsi" w:hAnsiTheme="minorHAnsi" w:cstheme="minorHAnsi"/>
          <w:lang w:val="en-US"/>
        </w:rPr>
        <w:t xml:space="preserve">for filling correctly points in </w:t>
      </w:r>
      <w:r w:rsidR="00C419CA">
        <w:rPr>
          <w:rFonts w:asciiTheme="minorHAnsi" w:hAnsiTheme="minorHAnsi" w:cstheme="minorHAnsi"/>
          <w:lang w:val="en-US"/>
        </w:rPr>
        <w:t>sphere</w:t>
      </w:r>
      <w:r w:rsidR="009263AA">
        <w:rPr>
          <w:rFonts w:asciiTheme="minorHAnsi" w:hAnsiTheme="minorHAnsi" w:cstheme="minorHAnsi"/>
          <w:lang w:val="en-US"/>
        </w:rPr>
        <w:t>s</w:t>
      </w:r>
      <w:r w:rsidR="00C419CA">
        <w:rPr>
          <w:rFonts w:asciiTheme="minorHAnsi" w:hAnsiTheme="minorHAnsi" w:cstheme="minorHAnsi"/>
          <w:lang w:val="en-US"/>
        </w:rPr>
        <w:t xml:space="preserve"> and then down-sampling is used to produce spheres with the expected voxel sizes. Consequently, the edge voxels have different intensity levels and make </w:t>
      </w:r>
      <w:r w:rsidR="004F53C1">
        <w:rPr>
          <w:rFonts w:asciiTheme="minorHAnsi" w:hAnsiTheme="minorHAnsi" w:cstheme="minorHAnsi"/>
          <w:lang w:val="en-US"/>
        </w:rPr>
        <w:t xml:space="preserve">spheres in </w:t>
      </w:r>
      <w:r w:rsidR="00612E0E">
        <w:rPr>
          <w:rFonts w:asciiTheme="minorHAnsi" w:hAnsiTheme="minorHAnsi" w:cstheme="minorHAnsi"/>
          <w:lang w:val="en-US"/>
        </w:rPr>
        <w:t xml:space="preserve">a </w:t>
      </w:r>
      <w:r w:rsidR="004F53C1">
        <w:rPr>
          <w:rFonts w:asciiTheme="minorHAnsi" w:hAnsiTheme="minorHAnsi" w:cstheme="minorHAnsi"/>
          <w:lang w:val="en-US"/>
        </w:rPr>
        <w:t>more correct shape.</w:t>
      </w:r>
      <w:r w:rsidR="00D65AD9">
        <w:rPr>
          <w:rFonts w:asciiTheme="minorHAnsi" w:hAnsiTheme="minorHAnsi" w:cstheme="minorHAnsi"/>
          <w:lang w:val="en-US"/>
        </w:rPr>
        <w:t xml:space="preserve"> </w:t>
      </w:r>
    </w:p>
    <w:p w14:paraId="7F35314A" w14:textId="1DE5444E" w:rsidR="00D65AD9" w:rsidRDefault="00E333A9" w:rsidP="000A36E6">
      <w:pPr>
        <w:spacing w:before="120" w:line="276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The p</w:t>
      </w:r>
      <w:r w:rsidR="00A7511E">
        <w:rPr>
          <w:rFonts w:asciiTheme="minorHAnsi" w:hAnsiTheme="minorHAnsi" w:cstheme="minorHAnsi"/>
          <w:lang w:val="en-US"/>
        </w:rPr>
        <w:t>erformance</w:t>
      </w:r>
      <w:r w:rsidR="00345AD0">
        <w:rPr>
          <w:rFonts w:asciiTheme="minorHAnsi" w:hAnsiTheme="minorHAnsi" w:cstheme="minorHAnsi"/>
          <w:lang w:val="en-US"/>
        </w:rPr>
        <w:t xml:space="preserve"> of the brute force method, </w:t>
      </w:r>
      <w:proofErr w:type="spellStart"/>
      <w:r w:rsidR="00345AD0">
        <w:rPr>
          <w:rFonts w:asciiTheme="minorHAnsi" w:hAnsiTheme="minorHAnsi" w:cstheme="minorHAnsi"/>
          <w:lang w:val="en-US"/>
        </w:rPr>
        <w:t>BoneJ</w:t>
      </w:r>
      <w:proofErr w:type="spellEnd"/>
      <w:r w:rsidR="00345AD0">
        <w:rPr>
          <w:rFonts w:asciiTheme="minorHAnsi" w:hAnsiTheme="minorHAnsi" w:cstheme="minorHAnsi"/>
          <w:lang w:val="en-US"/>
        </w:rPr>
        <w:t xml:space="preserve"> and </w:t>
      </w:r>
      <w:proofErr w:type="spellStart"/>
      <w:r w:rsidR="00345AD0">
        <w:rPr>
          <w:rFonts w:asciiTheme="minorHAnsi" w:hAnsiTheme="minorHAnsi" w:cstheme="minorHAnsi"/>
          <w:lang w:val="en-US"/>
        </w:rPr>
        <w:t>Imalytics</w:t>
      </w:r>
      <w:proofErr w:type="spellEnd"/>
      <w:r w:rsidR="00345AD0">
        <w:rPr>
          <w:rFonts w:asciiTheme="minorHAnsi" w:hAnsiTheme="minorHAnsi" w:cstheme="minorHAnsi"/>
          <w:lang w:val="en-US"/>
        </w:rPr>
        <w:t xml:space="preserve"> are analyzed by exploiting </w:t>
      </w:r>
      <w:proofErr w:type="spellStart"/>
      <w:r w:rsidR="00345AD0">
        <w:rPr>
          <w:rFonts w:asciiTheme="minorHAnsi" w:hAnsiTheme="minorHAnsi" w:cstheme="minorHAnsi"/>
          <w:lang w:val="en-US"/>
        </w:rPr>
        <w:t>upsampling</w:t>
      </w:r>
      <w:proofErr w:type="spellEnd"/>
      <w:r w:rsidR="00345AD0">
        <w:rPr>
          <w:rFonts w:asciiTheme="minorHAnsi" w:hAnsiTheme="minorHAnsi" w:cstheme="minorHAnsi"/>
          <w:lang w:val="en-US"/>
        </w:rPr>
        <w:t xml:space="preserve"> by two on the dataset of spheres.</w:t>
      </w:r>
      <w:r w:rsidR="00BC47C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74BD1">
        <w:rPr>
          <w:rFonts w:asciiTheme="minorHAnsi" w:hAnsiTheme="minorHAnsi" w:cstheme="minorHAnsi"/>
          <w:lang w:val="en-US"/>
        </w:rPr>
        <w:t>Imalytics</w:t>
      </w:r>
      <w:proofErr w:type="spellEnd"/>
      <w:r w:rsidR="00874BD1">
        <w:rPr>
          <w:rFonts w:asciiTheme="minorHAnsi" w:hAnsiTheme="minorHAnsi" w:cstheme="minorHAnsi"/>
          <w:lang w:val="en-US"/>
        </w:rPr>
        <w:t xml:space="preserve"> and </w:t>
      </w:r>
      <w:proofErr w:type="spellStart"/>
      <w:r w:rsidR="00874BD1">
        <w:rPr>
          <w:rFonts w:asciiTheme="minorHAnsi" w:hAnsiTheme="minorHAnsi" w:cstheme="minorHAnsi"/>
          <w:lang w:val="en-US"/>
        </w:rPr>
        <w:t>BoneJ</w:t>
      </w:r>
      <w:proofErr w:type="spellEnd"/>
      <w:r w:rsidR="00874BD1">
        <w:rPr>
          <w:rFonts w:asciiTheme="minorHAnsi" w:hAnsiTheme="minorHAnsi" w:cstheme="minorHAnsi"/>
          <w:lang w:val="en-US"/>
        </w:rPr>
        <w:t xml:space="preserve"> generates the same measures regardless of the size of sphere</w:t>
      </w:r>
      <w:r w:rsidR="00D759FF">
        <w:rPr>
          <w:rFonts w:asciiTheme="minorHAnsi" w:hAnsiTheme="minorHAnsi" w:cstheme="minorHAnsi"/>
          <w:lang w:val="en-US"/>
        </w:rPr>
        <w:t xml:space="preserve"> with </w:t>
      </w:r>
      <w:r w:rsidR="000C5F2F">
        <w:rPr>
          <w:rFonts w:asciiTheme="minorHAnsi" w:hAnsiTheme="minorHAnsi" w:cstheme="minorHAnsi"/>
          <w:lang w:val="en-US"/>
        </w:rPr>
        <w:t xml:space="preserve">both </w:t>
      </w:r>
      <w:proofErr w:type="spellStart"/>
      <w:r w:rsidR="00D759FF">
        <w:rPr>
          <w:rFonts w:asciiTheme="minorHAnsi" w:hAnsiTheme="minorHAnsi" w:cstheme="minorHAnsi"/>
          <w:lang w:val="en-US"/>
        </w:rPr>
        <w:t>upsampling</w:t>
      </w:r>
      <w:proofErr w:type="spellEnd"/>
      <w:r w:rsidR="00D759FF">
        <w:rPr>
          <w:rFonts w:asciiTheme="minorHAnsi" w:hAnsiTheme="minorHAnsi" w:cstheme="minorHAnsi"/>
          <w:lang w:val="en-US"/>
        </w:rPr>
        <w:t xml:space="preserve"> </w:t>
      </w:r>
      <w:r w:rsidR="000C5F2F">
        <w:rPr>
          <w:rFonts w:asciiTheme="minorHAnsi" w:hAnsiTheme="minorHAnsi" w:cstheme="minorHAnsi"/>
          <w:lang w:val="en-US"/>
        </w:rPr>
        <w:t>and</w:t>
      </w:r>
      <w:r w:rsidR="00D759FF">
        <w:rPr>
          <w:rFonts w:asciiTheme="minorHAnsi" w:hAnsiTheme="minorHAnsi" w:cstheme="minorHAnsi"/>
          <w:lang w:val="en-US"/>
        </w:rPr>
        <w:t xml:space="preserve"> without </w:t>
      </w:r>
      <w:proofErr w:type="spellStart"/>
      <w:r w:rsidR="00D759FF">
        <w:rPr>
          <w:rFonts w:asciiTheme="minorHAnsi" w:hAnsiTheme="minorHAnsi" w:cstheme="minorHAnsi"/>
          <w:lang w:val="en-US"/>
        </w:rPr>
        <w:t>upsampling</w:t>
      </w:r>
      <w:proofErr w:type="spellEnd"/>
      <w:r w:rsidR="00874BD1">
        <w:rPr>
          <w:rFonts w:asciiTheme="minorHAnsi" w:hAnsiTheme="minorHAnsi" w:cstheme="minorHAnsi"/>
          <w:lang w:val="en-US"/>
        </w:rPr>
        <w:t>. In addition, t</w:t>
      </w:r>
      <w:r w:rsidR="00D65AD9">
        <w:rPr>
          <w:rFonts w:asciiTheme="minorHAnsi" w:hAnsiTheme="minorHAnsi" w:cstheme="minorHAnsi"/>
          <w:lang w:val="en-US"/>
        </w:rPr>
        <w:t xml:space="preserve">he figure 2 </w:t>
      </w:r>
      <w:r w:rsidR="00612E0E">
        <w:rPr>
          <w:rFonts w:asciiTheme="minorHAnsi" w:hAnsiTheme="minorHAnsi" w:cstheme="minorHAnsi"/>
          <w:lang w:val="en-US"/>
        </w:rPr>
        <w:t>illustrates</w:t>
      </w:r>
      <w:r w:rsidR="00D65AD9">
        <w:rPr>
          <w:rFonts w:asciiTheme="minorHAnsi" w:hAnsiTheme="minorHAnsi" w:cstheme="minorHAnsi"/>
          <w:lang w:val="en-US"/>
        </w:rPr>
        <w:t xml:space="preserve"> that the </w:t>
      </w:r>
      <w:r w:rsidR="00345AD0">
        <w:rPr>
          <w:rFonts w:asciiTheme="minorHAnsi" w:hAnsiTheme="minorHAnsi" w:cstheme="minorHAnsi"/>
          <w:lang w:val="en-US"/>
        </w:rPr>
        <w:t xml:space="preserve">super </w:t>
      </w:r>
      <w:r w:rsidR="00D65AD9">
        <w:rPr>
          <w:rFonts w:asciiTheme="minorHAnsi" w:hAnsiTheme="minorHAnsi" w:cstheme="minorHAnsi"/>
          <w:lang w:val="en-US"/>
        </w:rPr>
        <w:t>brute force method</w:t>
      </w:r>
      <w:r w:rsidR="00806540">
        <w:rPr>
          <w:rFonts w:asciiTheme="minorHAnsi" w:hAnsiTheme="minorHAnsi" w:cstheme="minorHAnsi"/>
          <w:lang w:val="en-US"/>
        </w:rPr>
        <w:t xml:space="preserve">, or the brute force method with </w:t>
      </w:r>
      <w:proofErr w:type="spellStart"/>
      <w:r w:rsidR="00806540">
        <w:rPr>
          <w:rFonts w:asciiTheme="minorHAnsi" w:hAnsiTheme="minorHAnsi" w:cstheme="minorHAnsi"/>
          <w:lang w:val="en-US"/>
        </w:rPr>
        <w:t>upsampling</w:t>
      </w:r>
      <w:proofErr w:type="spellEnd"/>
      <w:r w:rsidR="00806540">
        <w:rPr>
          <w:rFonts w:asciiTheme="minorHAnsi" w:hAnsiTheme="minorHAnsi" w:cstheme="minorHAnsi"/>
          <w:lang w:val="en-US"/>
        </w:rPr>
        <w:t xml:space="preserve"> by two, </w:t>
      </w:r>
      <w:r w:rsidR="00D65AD9">
        <w:rPr>
          <w:rFonts w:asciiTheme="minorHAnsi" w:hAnsiTheme="minorHAnsi" w:cstheme="minorHAnsi"/>
          <w:lang w:val="en-US"/>
        </w:rPr>
        <w:t xml:space="preserve">produces </w:t>
      </w:r>
      <w:r w:rsidR="00806540">
        <w:rPr>
          <w:rFonts w:asciiTheme="minorHAnsi" w:hAnsiTheme="minorHAnsi" w:cstheme="minorHAnsi"/>
          <w:lang w:val="en-US"/>
        </w:rPr>
        <w:t xml:space="preserve">results closer to the diameter of a sphere, called </w:t>
      </w:r>
      <w:r w:rsidR="00874BD1">
        <w:rPr>
          <w:rFonts w:asciiTheme="minorHAnsi" w:hAnsiTheme="minorHAnsi" w:cstheme="minorHAnsi"/>
          <w:lang w:val="en-US"/>
        </w:rPr>
        <w:t xml:space="preserve">the </w:t>
      </w:r>
      <w:r w:rsidR="00806540">
        <w:rPr>
          <w:rFonts w:asciiTheme="minorHAnsi" w:hAnsiTheme="minorHAnsi" w:cstheme="minorHAnsi"/>
          <w:lang w:val="en-US"/>
        </w:rPr>
        <w:t xml:space="preserve">known thickness value, </w:t>
      </w:r>
      <w:r w:rsidR="00D65AD9">
        <w:rPr>
          <w:rFonts w:asciiTheme="minorHAnsi" w:hAnsiTheme="minorHAnsi" w:cstheme="minorHAnsi"/>
          <w:lang w:val="en-US"/>
        </w:rPr>
        <w:t xml:space="preserve">than </w:t>
      </w:r>
      <w:r w:rsidR="00345AD0">
        <w:rPr>
          <w:rFonts w:asciiTheme="minorHAnsi" w:hAnsiTheme="minorHAnsi" w:cstheme="minorHAnsi"/>
          <w:lang w:val="en-US"/>
        </w:rPr>
        <w:t xml:space="preserve">the brute force method </w:t>
      </w:r>
      <w:r w:rsidR="00D65AD9">
        <w:rPr>
          <w:rFonts w:asciiTheme="minorHAnsi" w:hAnsiTheme="minorHAnsi" w:cstheme="minorHAnsi"/>
          <w:lang w:val="en-US"/>
        </w:rPr>
        <w:t xml:space="preserve">without </w:t>
      </w:r>
      <w:proofErr w:type="spellStart"/>
      <w:r w:rsidR="00D65AD9">
        <w:rPr>
          <w:rFonts w:asciiTheme="minorHAnsi" w:hAnsiTheme="minorHAnsi" w:cstheme="minorHAnsi"/>
          <w:lang w:val="en-US"/>
        </w:rPr>
        <w:t>upsampling</w:t>
      </w:r>
      <w:proofErr w:type="spellEnd"/>
      <w:r w:rsidR="00345AD0">
        <w:rPr>
          <w:rFonts w:asciiTheme="minorHAnsi" w:hAnsiTheme="minorHAnsi" w:cstheme="minorHAnsi"/>
          <w:lang w:val="en-US"/>
        </w:rPr>
        <w:t>, namely the standard brute force method</w:t>
      </w:r>
      <w:r w:rsidR="00D65AD9">
        <w:rPr>
          <w:rFonts w:asciiTheme="minorHAnsi" w:hAnsiTheme="minorHAnsi" w:cstheme="minorHAnsi"/>
          <w:lang w:val="en-US"/>
        </w:rPr>
        <w:t xml:space="preserve">. </w:t>
      </w:r>
      <w:r w:rsidR="00471C8F">
        <w:rPr>
          <w:rFonts w:asciiTheme="minorHAnsi" w:hAnsiTheme="minorHAnsi" w:cstheme="minorHAnsi"/>
          <w:lang w:val="en-US"/>
        </w:rPr>
        <w:t>The enhancement is presented obviously for small spheres with the size in range from 4 voxel</w:t>
      </w:r>
      <w:r w:rsidR="006C6853">
        <w:rPr>
          <w:rFonts w:asciiTheme="minorHAnsi" w:hAnsiTheme="minorHAnsi" w:cstheme="minorHAnsi"/>
          <w:lang w:val="en-US"/>
        </w:rPr>
        <w:t>s</w:t>
      </w:r>
      <w:r w:rsidR="00471C8F">
        <w:rPr>
          <w:rFonts w:asciiTheme="minorHAnsi" w:hAnsiTheme="minorHAnsi" w:cstheme="minorHAnsi"/>
          <w:lang w:val="en-US"/>
        </w:rPr>
        <w:t xml:space="preserve"> to 20 voxel</w:t>
      </w:r>
      <w:r w:rsidR="006C6853">
        <w:rPr>
          <w:rFonts w:asciiTheme="minorHAnsi" w:hAnsiTheme="minorHAnsi" w:cstheme="minorHAnsi"/>
          <w:lang w:val="en-US"/>
        </w:rPr>
        <w:t>s</w:t>
      </w:r>
      <w:r w:rsidR="00471C8F">
        <w:rPr>
          <w:rFonts w:asciiTheme="minorHAnsi" w:hAnsiTheme="minorHAnsi" w:cstheme="minorHAnsi"/>
          <w:lang w:val="en-US"/>
        </w:rPr>
        <w:t xml:space="preserve">. </w:t>
      </w:r>
      <w:r w:rsidR="00A7511E">
        <w:rPr>
          <w:rFonts w:asciiTheme="minorHAnsi" w:hAnsiTheme="minorHAnsi" w:cstheme="minorHAnsi"/>
          <w:lang w:val="en-US"/>
        </w:rPr>
        <w:t>The difference</w:t>
      </w:r>
      <w:r w:rsidR="00BC47C3">
        <w:rPr>
          <w:rFonts w:asciiTheme="minorHAnsi" w:hAnsiTheme="minorHAnsi" w:cstheme="minorHAnsi"/>
          <w:lang w:val="en-US"/>
        </w:rPr>
        <w:t>s</w:t>
      </w:r>
      <w:r w:rsidR="00A7511E">
        <w:rPr>
          <w:rFonts w:asciiTheme="minorHAnsi" w:hAnsiTheme="minorHAnsi" w:cstheme="minorHAnsi"/>
          <w:lang w:val="en-US"/>
        </w:rPr>
        <w:t xml:space="preserve"> between </w:t>
      </w:r>
      <w:r w:rsidR="00735F14">
        <w:rPr>
          <w:rFonts w:asciiTheme="minorHAnsi" w:hAnsiTheme="minorHAnsi" w:cstheme="minorHAnsi"/>
          <w:lang w:val="en-US"/>
        </w:rPr>
        <w:t xml:space="preserve">the known values and </w:t>
      </w:r>
      <w:r w:rsidR="003A77E3">
        <w:rPr>
          <w:rFonts w:asciiTheme="minorHAnsi" w:hAnsiTheme="minorHAnsi" w:cstheme="minorHAnsi"/>
          <w:lang w:val="en-US"/>
        </w:rPr>
        <w:t xml:space="preserve">the results of </w:t>
      </w:r>
      <w:r w:rsidR="00A7511E">
        <w:rPr>
          <w:rFonts w:asciiTheme="minorHAnsi" w:hAnsiTheme="minorHAnsi" w:cstheme="minorHAnsi"/>
          <w:lang w:val="en-US"/>
        </w:rPr>
        <w:t xml:space="preserve">super brute force method </w:t>
      </w:r>
      <w:r w:rsidR="00BC47C3">
        <w:rPr>
          <w:rFonts w:asciiTheme="minorHAnsi" w:hAnsiTheme="minorHAnsi" w:cstheme="minorHAnsi"/>
          <w:lang w:val="en-US"/>
        </w:rPr>
        <w:t>decrease and approximate</w:t>
      </w:r>
      <w:r w:rsidR="00A7511E">
        <w:rPr>
          <w:rFonts w:asciiTheme="minorHAnsi" w:hAnsiTheme="minorHAnsi" w:cstheme="minorHAnsi"/>
          <w:lang w:val="en-US"/>
        </w:rPr>
        <w:t xml:space="preserve"> 0 when the mean thickness increases. </w:t>
      </w:r>
      <w:r w:rsidR="00895258">
        <w:rPr>
          <w:rFonts w:asciiTheme="minorHAnsi" w:hAnsiTheme="minorHAnsi" w:cstheme="minorHAnsi"/>
          <w:lang w:val="en-US"/>
        </w:rPr>
        <w:t>However, for the range from 4 voxel</w:t>
      </w:r>
      <w:r w:rsidR="006C6853">
        <w:rPr>
          <w:rFonts w:asciiTheme="minorHAnsi" w:hAnsiTheme="minorHAnsi" w:cstheme="minorHAnsi"/>
          <w:lang w:val="en-US"/>
        </w:rPr>
        <w:t>s</w:t>
      </w:r>
      <w:r w:rsidR="00895258">
        <w:rPr>
          <w:rFonts w:asciiTheme="minorHAnsi" w:hAnsiTheme="minorHAnsi" w:cstheme="minorHAnsi"/>
          <w:lang w:val="en-US"/>
        </w:rPr>
        <w:t xml:space="preserve"> to 7 voxel</w:t>
      </w:r>
      <w:r w:rsidR="006C6853">
        <w:rPr>
          <w:rFonts w:asciiTheme="minorHAnsi" w:hAnsiTheme="minorHAnsi" w:cstheme="minorHAnsi"/>
          <w:lang w:val="en-US"/>
        </w:rPr>
        <w:t>s</w:t>
      </w:r>
      <w:r w:rsidR="00895258">
        <w:rPr>
          <w:rFonts w:asciiTheme="minorHAnsi" w:hAnsiTheme="minorHAnsi" w:cstheme="minorHAnsi"/>
          <w:lang w:val="en-US"/>
        </w:rPr>
        <w:t xml:space="preserve">, the super brute force method does not show the good performance, of which the deviation is from 4% to 13%. </w:t>
      </w:r>
      <w:r w:rsidR="00D65AD9">
        <w:rPr>
          <w:rFonts w:asciiTheme="minorHAnsi" w:hAnsiTheme="minorHAnsi" w:cstheme="minorHAnsi"/>
          <w:lang w:val="en-US"/>
        </w:rPr>
        <w:t xml:space="preserve">Similarly, results of the </w:t>
      </w:r>
      <w:proofErr w:type="spellStart"/>
      <w:r w:rsidR="00D65AD9">
        <w:rPr>
          <w:rFonts w:asciiTheme="minorHAnsi" w:hAnsiTheme="minorHAnsi" w:cstheme="minorHAnsi"/>
          <w:lang w:val="en-US"/>
        </w:rPr>
        <w:t>BoneJ</w:t>
      </w:r>
      <w:proofErr w:type="spellEnd"/>
      <w:r w:rsidR="00D65AD9">
        <w:rPr>
          <w:rFonts w:asciiTheme="minorHAnsi" w:hAnsiTheme="minorHAnsi" w:cstheme="minorHAnsi"/>
          <w:lang w:val="en-US"/>
        </w:rPr>
        <w:t xml:space="preserve"> with </w:t>
      </w:r>
      <w:proofErr w:type="spellStart"/>
      <w:r w:rsidR="00345AD0">
        <w:rPr>
          <w:rFonts w:asciiTheme="minorHAnsi" w:hAnsiTheme="minorHAnsi" w:cstheme="minorHAnsi"/>
          <w:lang w:val="en-US"/>
        </w:rPr>
        <w:t>upsampling</w:t>
      </w:r>
      <w:proofErr w:type="spellEnd"/>
      <w:r w:rsidR="000B2D53">
        <w:rPr>
          <w:rFonts w:asciiTheme="minorHAnsi" w:hAnsiTheme="minorHAnsi" w:cstheme="minorHAnsi"/>
          <w:lang w:val="en-US"/>
        </w:rPr>
        <w:t xml:space="preserve">, </w:t>
      </w:r>
      <w:r w:rsidR="001F2635">
        <w:rPr>
          <w:rFonts w:asciiTheme="minorHAnsi" w:hAnsiTheme="minorHAnsi" w:cstheme="minorHAnsi"/>
          <w:lang w:val="en-US"/>
        </w:rPr>
        <w:t xml:space="preserve">called </w:t>
      </w:r>
      <w:r w:rsidR="000B2D53">
        <w:rPr>
          <w:rFonts w:asciiTheme="minorHAnsi" w:hAnsiTheme="minorHAnsi" w:cstheme="minorHAnsi"/>
          <w:lang w:val="en-US"/>
        </w:rPr>
        <w:t xml:space="preserve">super </w:t>
      </w:r>
      <w:proofErr w:type="spellStart"/>
      <w:r w:rsidR="000B2D53">
        <w:rPr>
          <w:rFonts w:asciiTheme="minorHAnsi" w:hAnsiTheme="minorHAnsi" w:cstheme="minorHAnsi"/>
          <w:lang w:val="en-US"/>
        </w:rPr>
        <w:t>BoneJ</w:t>
      </w:r>
      <w:proofErr w:type="spellEnd"/>
      <w:r w:rsidR="001F2635">
        <w:rPr>
          <w:rFonts w:asciiTheme="minorHAnsi" w:hAnsiTheme="minorHAnsi" w:cstheme="minorHAnsi"/>
          <w:lang w:val="en-US"/>
        </w:rPr>
        <w:t>,</w:t>
      </w:r>
      <w:r w:rsidR="00D65AD9">
        <w:rPr>
          <w:rFonts w:asciiTheme="minorHAnsi" w:hAnsiTheme="minorHAnsi" w:cstheme="minorHAnsi"/>
          <w:lang w:val="en-US"/>
        </w:rPr>
        <w:t xml:space="preserve"> is more </w:t>
      </w:r>
      <w:r w:rsidR="000B2D53">
        <w:rPr>
          <w:rFonts w:asciiTheme="minorHAnsi" w:hAnsiTheme="minorHAnsi" w:cstheme="minorHAnsi"/>
          <w:lang w:val="en-US"/>
        </w:rPr>
        <w:t>accurate</w:t>
      </w:r>
      <w:r w:rsidR="00D65AD9">
        <w:rPr>
          <w:rFonts w:asciiTheme="minorHAnsi" w:hAnsiTheme="minorHAnsi" w:cstheme="minorHAnsi"/>
          <w:lang w:val="en-US"/>
        </w:rPr>
        <w:t xml:space="preserve"> than those of </w:t>
      </w:r>
      <w:proofErr w:type="spellStart"/>
      <w:r w:rsidR="0097518F">
        <w:rPr>
          <w:rFonts w:asciiTheme="minorHAnsi" w:hAnsiTheme="minorHAnsi" w:cstheme="minorHAnsi"/>
          <w:lang w:val="en-US"/>
        </w:rPr>
        <w:t>BoneJ</w:t>
      </w:r>
      <w:proofErr w:type="spellEnd"/>
      <w:r w:rsidR="0097518F">
        <w:rPr>
          <w:rFonts w:asciiTheme="minorHAnsi" w:hAnsiTheme="minorHAnsi" w:cstheme="minorHAnsi"/>
          <w:lang w:val="en-US"/>
        </w:rPr>
        <w:t xml:space="preserve"> without </w:t>
      </w:r>
      <w:proofErr w:type="spellStart"/>
      <w:r w:rsidR="0097518F">
        <w:rPr>
          <w:rFonts w:asciiTheme="minorHAnsi" w:hAnsiTheme="minorHAnsi" w:cstheme="minorHAnsi"/>
          <w:lang w:val="en-US"/>
        </w:rPr>
        <w:t>upsampling</w:t>
      </w:r>
      <w:proofErr w:type="spellEnd"/>
      <w:r w:rsidR="0097518F">
        <w:rPr>
          <w:rFonts w:asciiTheme="minorHAnsi" w:hAnsiTheme="minorHAnsi" w:cstheme="minorHAnsi"/>
          <w:lang w:val="en-US"/>
        </w:rPr>
        <w:t xml:space="preserve">, namely standard </w:t>
      </w:r>
      <w:proofErr w:type="spellStart"/>
      <w:r w:rsidR="0097518F">
        <w:rPr>
          <w:rFonts w:asciiTheme="minorHAnsi" w:hAnsiTheme="minorHAnsi" w:cstheme="minorHAnsi"/>
          <w:lang w:val="en-US"/>
        </w:rPr>
        <w:t>BoneJ</w:t>
      </w:r>
      <w:proofErr w:type="spellEnd"/>
      <w:r w:rsidR="00D65AD9">
        <w:rPr>
          <w:rFonts w:asciiTheme="minorHAnsi" w:hAnsiTheme="minorHAnsi" w:cstheme="minorHAnsi"/>
          <w:lang w:val="en-US"/>
        </w:rPr>
        <w:t>.</w:t>
      </w:r>
      <w:r w:rsidR="00612E0E">
        <w:rPr>
          <w:rFonts w:asciiTheme="minorHAnsi" w:hAnsiTheme="minorHAnsi" w:cstheme="minorHAnsi"/>
          <w:lang w:val="en-US"/>
        </w:rPr>
        <w:t xml:space="preserve"> </w:t>
      </w:r>
      <w:r w:rsidR="00BC47C3">
        <w:rPr>
          <w:rFonts w:asciiTheme="minorHAnsi" w:hAnsiTheme="minorHAnsi" w:cstheme="minorHAnsi"/>
          <w:lang w:val="en-US"/>
        </w:rPr>
        <w:t>Therefore, t</w:t>
      </w:r>
      <w:r w:rsidR="00612E0E">
        <w:rPr>
          <w:rFonts w:asciiTheme="minorHAnsi" w:hAnsiTheme="minorHAnsi" w:cstheme="minorHAnsi"/>
          <w:lang w:val="en-US"/>
        </w:rPr>
        <w:t xml:space="preserve">he </w:t>
      </w:r>
      <w:proofErr w:type="spellStart"/>
      <w:r w:rsidR="00612E0E">
        <w:rPr>
          <w:rFonts w:asciiTheme="minorHAnsi" w:hAnsiTheme="minorHAnsi" w:cstheme="minorHAnsi"/>
          <w:lang w:val="en-US"/>
        </w:rPr>
        <w:t>upsampling</w:t>
      </w:r>
      <w:proofErr w:type="spellEnd"/>
      <w:r w:rsidR="00612E0E">
        <w:rPr>
          <w:rFonts w:asciiTheme="minorHAnsi" w:hAnsiTheme="minorHAnsi" w:cstheme="minorHAnsi"/>
          <w:lang w:val="en-US"/>
        </w:rPr>
        <w:t xml:space="preserve"> step contributes greatly to </w:t>
      </w:r>
      <w:r w:rsidR="00BC47C3">
        <w:rPr>
          <w:rFonts w:asciiTheme="minorHAnsi" w:hAnsiTheme="minorHAnsi" w:cstheme="minorHAnsi"/>
          <w:lang w:val="en-US"/>
        </w:rPr>
        <w:t xml:space="preserve">the </w:t>
      </w:r>
      <w:r w:rsidR="00612E0E">
        <w:rPr>
          <w:rFonts w:asciiTheme="minorHAnsi" w:hAnsiTheme="minorHAnsi" w:cstheme="minorHAnsi"/>
          <w:lang w:val="en-US"/>
        </w:rPr>
        <w:t>improve</w:t>
      </w:r>
      <w:r w:rsidR="00BC47C3">
        <w:rPr>
          <w:rFonts w:asciiTheme="minorHAnsi" w:hAnsiTheme="minorHAnsi" w:cstheme="minorHAnsi"/>
          <w:lang w:val="en-US"/>
        </w:rPr>
        <w:t>ment of</w:t>
      </w:r>
      <w:r w:rsidR="00612E0E">
        <w:rPr>
          <w:rFonts w:asciiTheme="minorHAnsi" w:hAnsiTheme="minorHAnsi" w:cstheme="minorHAnsi"/>
          <w:lang w:val="en-US"/>
        </w:rPr>
        <w:t xml:space="preserve"> the accuracy of the </w:t>
      </w:r>
      <w:r w:rsidR="00247541">
        <w:rPr>
          <w:rFonts w:asciiTheme="minorHAnsi" w:hAnsiTheme="minorHAnsi" w:cstheme="minorHAnsi"/>
          <w:lang w:val="en-US"/>
        </w:rPr>
        <w:t>thickness measurement.</w:t>
      </w:r>
      <w:r w:rsidR="00A7511E">
        <w:rPr>
          <w:rFonts w:asciiTheme="minorHAnsi" w:hAnsiTheme="minorHAnsi" w:cstheme="minorHAnsi"/>
          <w:lang w:val="en-US"/>
        </w:rPr>
        <w:t xml:space="preserve"> </w:t>
      </w:r>
      <w:r w:rsidR="0097518F">
        <w:rPr>
          <w:rFonts w:asciiTheme="minorHAnsi" w:hAnsiTheme="minorHAnsi" w:cstheme="minorHAnsi"/>
          <w:lang w:val="en-US"/>
        </w:rPr>
        <w:t xml:space="preserve">The super brute force method, always gives more correct outputs than the standard </w:t>
      </w:r>
      <w:proofErr w:type="spellStart"/>
      <w:r w:rsidR="0097518F">
        <w:rPr>
          <w:rFonts w:asciiTheme="minorHAnsi" w:hAnsiTheme="minorHAnsi" w:cstheme="minorHAnsi"/>
          <w:lang w:val="en-US"/>
        </w:rPr>
        <w:t>BoneJ</w:t>
      </w:r>
      <w:proofErr w:type="spellEnd"/>
      <w:r w:rsidR="00D759FF">
        <w:rPr>
          <w:rFonts w:asciiTheme="minorHAnsi" w:hAnsiTheme="minorHAnsi" w:cstheme="minorHAnsi"/>
          <w:lang w:val="en-US"/>
        </w:rPr>
        <w:t xml:space="preserve">, which was developed by </w:t>
      </w:r>
      <w:r w:rsidR="00D759FF" w:rsidRPr="0045228F">
        <w:rPr>
          <w:rFonts w:asciiTheme="minorHAnsi" w:hAnsiTheme="minorHAnsi" w:cstheme="minorHAnsi"/>
          <w:bCs/>
          <w:lang w:val="en-US"/>
        </w:rPr>
        <w:t>Hildebrand</w:t>
      </w:r>
      <w:r w:rsidR="00D759FF">
        <w:rPr>
          <w:rFonts w:asciiTheme="minorHAnsi" w:hAnsiTheme="minorHAnsi" w:cstheme="minorHAnsi"/>
          <w:bCs/>
          <w:lang w:val="en-US"/>
        </w:rPr>
        <w:t xml:space="preserve"> and </w:t>
      </w:r>
      <w:proofErr w:type="gramStart"/>
      <w:r w:rsidR="00D759FF">
        <w:rPr>
          <w:rFonts w:asciiTheme="minorHAnsi" w:hAnsiTheme="minorHAnsi" w:cstheme="minorHAnsi"/>
          <w:bCs/>
          <w:lang w:val="en-US"/>
        </w:rPr>
        <w:t>e</w:t>
      </w:r>
      <w:r w:rsidR="00784089">
        <w:rPr>
          <w:rFonts w:asciiTheme="minorHAnsi" w:hAnsiTheme="minorHAnsi" w:cstheme="minorHAnsi"/>
          <w:bCs/>
          <w:lang w:val="en-US"/>
        </w:rPr>
        <w:t>t</w:t>
      </w:r>
      <w:r w:rsidR="00D759FF">
        <w:rPr>
          <w:rFonts w:asciiTheme="minorHAnsi" w:hAnsiTheme="minorHAnsi" w:cstheme="minorHAnsi"/>
          <w:bCs/>
          <w:lang w:val="en-US"/>
        </w:rPr>
        <w:t xml:space="preserve"> al</w:t>
      </w:r>
      <w:r w:rsidR="00784089">
        <w:rPr>
          <w:rFonts w:asciiTheme="minorHAnsi" w:hAnsiTheme="minorHAnsi" w:cstheme="minorHAnsi"/>
          <w:bCs/>
          <w:lang w:val="en-US"/>
        </w:rPr>
        <w:t>..</w:t>
      </w:r>
      <w:proofErr w:type="gramEnd"/>
      <w:r w:rsidR="00D759FF">
        <w:rPr>
          <w:rFonts w:asciiTheme="minorHAnsi" w:hAnsiTheme="minorHAnsi" w:cstheme="minorHAnsi"/>
          <w:lang w:val="en-US"/>
        </w:rPr>
        <w:t xml:space="preserve"> </w:t>
      </w:r>
    </w:p>
    <w:p w14:paraId="2587A4C8" w14:textId="0C37304C" w:rsidR="00E15DA8" w:rsidRDefault="0089120C" w:rsidP="00930311">
      <w:pPr>
        <w:spacing w:before="120" w:line="276" w:lineRule="auto"/>
        <w:jc w:val="center"/>
        <w:rPr>
          <w:rFonts w:asciiTheme="minorHAnsi" w:hAnsiTheme="minorHAnsi" w:cstheme="minorHAnsi"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1427BF5" wp14:editId="13E9D258">
            <wp:extent cx="561975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B6F83" w14:textId="444A536C" w:rsidR="00E15DA8" w:rsidRDefault="00914EC2" w:rsidP="000A36E6">
      <w:pPr>
        <w:spacing w:before="120" w:line="276" w:lineRule="auto"/>
        <w:rPr>
          <w:rFonts w:asciiTheme="minorHAnsi" w:hAnsiTheme="minorHAnsi" w:cstheme="minorHAnsi"/>
          <w:bCs/>
          <w:lang w:val="en-US"/>
        </w:rPr>
      </w:pPr>
      <w:r w:rsidRPr="00930311">
        <w:rPr>
          <w:rFonts w:asciiTheme="minorHAnsi" w:hAnsiTheme="minorHAnsi" w:cstheme="minorHAnsi"/>
          <w:b/>
          <w:lang w:val="en-US"/>
        </w:rPr>
        <w:t>Figure 2.</w:t>
      </w:r>
      <w:r>
        <w:rPr>
          <w:rFonts w:asciiTheme="minorHAnsi" w:hAnsiTheme="minorHAnsi" w:cstheme="minorHAnsi"/>
          <w:bCs/>
          <w:lang w:val="en-US"/>
        </w:rPr>
        <w:t xml:space="preserve"> Thickness difference</w:t>
      </w:r>
      <w:r w:rsidR="00AE1B6F">
        <w:rPr>
          <w:rFonts w:asciiTheme="minorHAnsi" w:hAnsiTheme="minorHAnsi" w:cstheme="minorHAnsi"/>
          <w:bCs/>
          <w:lang w:val="en-US"/>
        </w:rPr>
        <w:t>s</w:t>
      </w:r>
      <w:r>
        <w:rPr>
          <w:rFonts w:asciiTheme="minorHAnsi" w:hAnsiTheme="minorHAnsi" w:cstheme="minorHAnsi"/>
          <w:bCs/>
          <w:lang w:val="en-US"/>
        </w:rPr>
        <w:t xml:space="preserve"> between </w:t>
      </w:r>
      <w:r w:rsidR="009629D2">
        <w:rPr>
          <w:rFonts w:asciiTheme="minorHAnsi" w:hAnsiTheme="minorHAnsi" w:cstheme="minorHAnsi"/>
          <w:bCs/>
          <w:lang w:val="en-US"/>
        </w:rPr>
        <w:t xml:space="preserve">the known values and </w:t>
      </w:r>
      <w:r>
        <w:rPr>
          <w:rFonts w:asciiTheme="minorHAnsi" w:hAnsiTheme="minorHAnsi" w:cstheme="minorHAnsi"/>
          <w:bCs/>
          <w:lang w:val="en-US"/>
        </w:rPr>
        <w:t>the brute force method</w:t>
      </w:r>
      <w:r w:rsidR="003D150E">
        <w:rPr>
          <w:rFonts w:asciiTheme="minorHAnsi" w:hAnsiTheme="minorHAnsi" w:cstheme="minorHAnsi"/>
          <w:bCs/>
          <w:lang w:val="en-US"/>
        </w:rPr>
        <w:t xml:space="preserve">, </w:t>
      </w:r>
      <w:proofErr w:type="spellStart"/>
      <w:r w:rsidR="003D150E">
        <w:rPr>
          <w:rFonts w:asciiTheme="minorHAnsi" w:hAnsiTheme="minorHAnsi" w:cstheme="minorHAnsi"/>
          <w:bCs/>
          <w:lang w:val="en-US"/>
        </w:rPr>
        <w:t>BoneJ</w:t>
      </w:r>
      <w:proofErr w:type="spellEnd"/>
      <w:r w:rsidR="003D150E">
        <w:rPr>
          <w:rFonts w:asciiTheme="minorHAnsi" w:hAnsiTheme="minorHAnsi" w:cstheme="minorHAnsi"/>
          <w:bCs/>
          <w:lang w:val="en-US"/>
        </w:rPr>
        <w:t xml:space="preserve"> </w:t>
      </w:r>
    </w:p>
    <w:p w14:paraId="109B64FC" w14:textId="60897FD6" w:rsidR="000A36E6" w:rsidRPr="0045228F" w:rsidRDefault="000A36E6" w:rsidP="000A36E6">
      <w:pPr>
        <w:spacing w:before="120" w:line="276" w:lineRule="auto"/>
        <w:rPr>
          <w:rFonts w:asciiTheme="minorHAnsi" w:hAnsiTheme="minorHAnsi" w:cstheme="minorHAnsi"/>
          <w:bCs/>
          <w:lang w:val="en-US"/>
        </w:rPr>
      </w:pPr>
      <w:r w:rsidRPr="0045228F">
        <w:rPr>
          <w:rFonts w:asciiTheme="minorHAnsi" w:hAnsiTheme="minorHAnsi" w:cstheme="minorHAnsi"/>
          <w:bCs/>
          <w:lang w:val="en-US"/>
        </w:rPr>
        <w:t xml:space="preserve">The </w:t>
      </w:r>
      <w:r w:rsidR="00BC47C3">
        <w:rPr>
          <w:rFonts w:asciiTheme="minorHAnsi" w:hAnsiTheme="minorHAnsi" w:cstheme="minorHAnsi"/>
          <w:bCs/>
          <w:lang w:val="en-US"/>
        </w:rPr>
        <w:t xml:space="preserve">standard </w:t>
      </w:r>
      <w:r w:rsidRPr="0045228F">
        <w:rPr>
          <w:rFonts w:asciiTheme="minorHAnsi" w:hAnsiTheme="minorHAnsi" w:cstheme="minorHAnsi"/>
          <w:bCs/>
          <w:lang w:val="en-US"/>
        </w:rPr>
        <w:t xml:space="preserve">brute force method, </w:t>
      </w:r>
      <w:r w:rsidR="00D759FF">
        <w:rPr>
          <w:rFonts w:asciiTheme="minorHAnsi" w:hAnsiTheme="minorHAnsi" w:cstheme="minorHAnsi"/>
          <w:bCs/>
          <w:lang w:val="en-US"/>
        </w:rPr>
        <w:t xml:space="preserve">standard </w:t>
      </w:r>
      <w:proofErr w:type="spellStart"/>
      <w:r w:rsidRPr="0045228F">
        <w:rPr>
          <w:rFonts w:asciiTheme="minorHAnsi" w:hAnsiTheme="minorHAnsi" w:cstheme="minorHAnsi"/>
          <w:bCs/>
          <w:lang w:val="en-US"/>
        </w:rPr>
        <w:t>Imalytics</w:t>
      </w:r>
      <w:proofErr w:type="spellEnd"/>
      <w:r w:rsidR="00E6684D">
        <w:rPr>
          <w:rFonts w:asciiTheme="minorHAnsi" w:hAnsiTheme="minorHAnsi" w:cstheme="minorHAnsi"/>
          <w:bCs/>
          <w:lang w:val="en-US"/>
        </w:rPr>
        <w:t>,</w:t>
      </w:r>
      <w:r w:rsidRPr="0045228F">
        <w:rPr>
          <w:rFonts w:asciiTheme="minorHAnsi" w:hAnsiTheme="minorHAnsi" w:cstheme="minorHAnsi"/>
          <w:bCs/>
          <w:lang w:val="en-US"/>
        </w:rPr>
        <w:t xml:space="preserve"> and </w:t>
      </w:r>
      <w:r w:rsidR="005561B3">
        <w:rPr>
          <w:rFonts w:asciiTheme="minorHAnsi" w:hAnsiTheme="minorHAnsi" w:cstheme="minorHAnsi"/>
          <w:bCs/>
          <w:lang w:val="en-US"/>
        </w:rPr>
        <w:t xml:space="preserve">standard </w:t>
      </w:r>
      <w:proofErr w:type="spellStart"/>
      <w:r w:rsidRPr="0045228F">
        <w:rPr>
          <w:rFonts w:asciiTheme="minorHAnsi" w:hAnsiTheme="minorHAnsi" w:cstheme="minorHAnsi"/>
          <w:bCs/>
          <w:lang w:val="en-US"/>
        </w:rPr>
        <w:t>BoneJ</w:t>
      </w:r>
      <w:proofErr w:type="spellEnd"/>
      <w:r w:rsidRPr="0045228F">
        <w:rPr>
          <w:rFonts w:asciiTheme="minorHAnsi" w:hAnsiTheme="minorHAnsi" w:cstheme="minorHAnsi"/>
          <w:bCs/>
          <w:lang w:val="en-US"/>
        </w:rPr>
        <w:t xml:space="preserve"> all accept the same input masks and produce the same distance maps for both trabecular thickness and trabecular spacing on the whole image dataset. </w:t>
      </w:r>
      <w:r w:rsidR="00085950" w:rsidRPr="0045228F">
        <w:rPr>
          <w:rFonts w:asciiTheme="minorHAnsi" w:hAnsiTheme="minorHAnsi" w:cstheme="minorHAnsi"/>
          <w:bCs/>
          <w:lang w:val="en-US"/>
        </w:rPr>
        <w:t xml:space="preserve">The local thickness maps of </w:t>
      </w:r>
      <w:proofErr w:type="spellStart"/>
      <w:r w:rsidR="00085950" w:rsidRPr="0045228F">
        <w:rPr>
          <w:rFonts w:asciiTheme="minorHAnsi" w:hAnsiTheme="minorHAnsi" w:cstheme="minorHAnsi"/>
          <w:bCs/>
          <w:lang w:val="en-US"/>
        </w:rPr>
        <w:t>Imalytics</w:t>
      </w:r>
      <w:proofErr w:type="spellEnd"/>
      <w:r w:rsidR="00085950" w:rsidRPr="0045228F">
        <w:rPr>
          <w:rFonts w:asciiTheme="minorHAnsi" w:hAnsiTheme="minorHAnsi" w:cstheme="minorHAnsi"/>
          <w:bCs/>
          <w:lang w:val="en-US"/>
        </w:rPr>
        <w:t xml:space="preserve"> are identical to those of the </w:t>
      </w:r>
      <w:r w:rsidR="009A178E">
        <w:rPr>
          <w:rFonts w:asciiTheme="minorHAnsi" w:hAnsiTheme="minorHAnsi" w:cstheme="minorHAnsi"/>
          <w:bCs/>
          <w:lang w:val="en-US"/>
        </w:rPr>
        <w:t xml:space="preserve">standard </w:t>
      </w:r>
      <w:r w:rsidR="00085950" w:rsidRPr="0045228F">
        <w:rPr>
          <w:rFonts w:asciiTheme="minorHAnsi" w:hAnsiTheme="minorHAnsi" w:cstheme="minorHAnsi"/>
          <w:bCs/>
          <w:lang w:val="en-US"/>
        </w:rPr>
        <w:t>brute force method</w:t>
      </w:r>
      <w:r w:rsidR="00BA54B5">
        <w:rPr>
          <w:rFonts w:asciiTheme="minorHAnsi" w:hAnsiTheme="minorHAnsi" w:cstheme="minorHAnsi"/>
          <w:bCs/>
          <w:lang w:val="en-US"/>
        </w:rPr>
        <w:t xml:space="preserve"> </w:t>
      </w:r>
      <w:r w:rsidR="00085950" w:rsidRPr="0045228F">
        <w:rPr>
          <w:rFonts w:asciiTheme="minorHAnsi" w:hAnsiTheme="minorHAnsi" w:cstheme="minorHAnsi"/>
          <w:bCs/>
          <w:lang w:val="en-US"/>
        </w:rPr>
        <w:t xml:space="preserve">as expected since </w:t>
      </w:r>
      <w:proofErr w:type="spellStart"/>
      <w:r w:rsidR="00085950" w:rsidRPr="0045228F">
        <w:rPr>
          <w:rFonts w:asciiTheme="minorHAnsi" w:hAnsiTheme="minorHAnsi" w:cstheme="minorHAnsi"/>
          <w:bCs/>
          <w:lang w:val="en-US"/>
        </w:rPr>
        <w:t>Imalytics</w:t>
      </w:r>
      <w:proofErr w:type="spellEnd"/>
      <w:r w:rsidR="00085950" w:rsidRPr="0045228F">
        <w:rPr>
          <w:rFonts w:asciiTheme="minorHAnsi" w:hAnsiTheme="minorHAnsi" w:cstheme="minorHAnsi"/>
          <w:bCs/>
          <w:lang w:val="en-US"/>
        </w:rPr>
        <w:t xml:space="preserve"> is a </w:t>
      </w:r>
      <w:r w:rsidR="00085950" w:rsidRPr="0045228F">
        <w:rPr>
          <w:rFonts w:asciiTheme="minorHAnsi" w:hAnsiTheme="minorHAnsi" w:cstheme="minorHAnsi"/>
        </w:rPr>
        <w:t xml:space="preserve">GPU-accelerated version of the </w:t>
      </w:r>
      <w:r w:rsidR="009A178E">
        <w:rPr>
          <w:rFonts w:asciiTheme="minorHAnsi" w:hAnsiTheme="minorHAnsi" w:cstheme="minorHAnsi"/>
        </w:rPr>
        <w:t xml:space="preserve">standard </w:t>
      </w:r>
      <w:r w:rsidR="00085950" w:rsidRPr="0045228F">
        <w:rPr>
          <w:rFonts w:asciiTheme="minorHAnsi" w:hAnsiTheme="minorHAnsi" w:cstheme="minorHAnsi"/>
        </w:rPr>
        <w:t>brute-force implementation.</w:t>
      </w:r>
      <w:r w:rsidR="00085950" w:rsidRPr="0045228F">
        <w:rPr>
          <w:rFonts w:asciiTheme="minorHAnsi" w:hAnsiTheme="minorHAnsi" w:cstheme="minorHAnsi"/>
          <w:bCs/>
          <w:lang w:val="en-US"/>
        </w:rPr>
        <w:t xml:space="preserve"> </w:t>
      </w:r>
      <w:r w:rsidR="00A56430" w:rsidRPr="0045228F">
        <w:rPr>
          <w:rFonts w:asciiTheme="minorHAnsi" w:hAnsiTheme="minorHAnsi" w:cstheme="minorHAnsi"/>
          <w:bCs/>
          <w:lang w:val="en-US"/>
        </w:rPr>
        <w:t>Also</w:t>
      </w:r>
      <w:r w:rsidR="00FB3A7F" w:rsidRPr="0045228F">
        <w:rPr>
          <w:rFonts w:asciiTheme="minorHAnsi" w:hAnsiTheme="minorHAnsi" w:cstheme="minorHAnsi"/>
          <w:bCs/>
          <w:lang w:val="en-US"/>
        </w:rPr>
        <w:t>,</w:t>
      </w:r>
      <w:r w:rsidR="00A56430" w:rsidRPr="0045228F">
        <w:rPr>
          <w:rFonts w:asciiTheme="minorHAnsi" w:hAnsiTheme="minorHAnsi" w:cstheme="minorHAnsi"/>
          <w:bCs/>
          <w:lang w:val="en-US"/>
        </w:rPr>
        <w:t xml:space="preserve"> </w:t>
      </w:r>
      <w:r w:rsidR="00A56430" w:rsidRPr="00874BD1">
        <w:rPr>
          <w:rFonts w:asciiTheme="minorHAnsi" w:hAnsiTheme="minorHAnsi" w:cstheme="minorHAnsi"/>
          <w:bCs/>
          <w:color w:val="FF0000"/>
          <w:lang w:val="en-US"/>
        </w:rPr>
        <w:t>t</w:t>
      </w:r>
      <w:r w:rsidRPr="00874BD1">
        <w:rPr>
          <w:rFonts w:asciiTheme="minorHAnsi" w:hAnsiTheme="minorHAnsi" w:cstheme="minorHAnsi"/>
          <w:bCs/>
          <w:color w:val="FF0000"/>
          <w:lang w:val="en-US"/>
        </w:rPr>
        <w:t xml:space="preserve">he local thickness maps of </w:t>
      </w:r>
      <w:r w:rsidR="009A178E" w:rsidRPr="00874BD1">
        <w:rPr>
          <w:rFonts w:asciiTheme="minorHAnsi" w:hAnsiTheme="minorHAnsi" w:cstheme="minorHAnsi"/>
          <w:bCs/>
          <w:color w:val="FF0000"/>
          <w:lang w:val="en-US"/>
        </w:rPr>
        <w:t xml:space="preserve">standard </w:t>
      </w:r>
      <w:proofErr w:type="spellStart"/>
      <w:r w:rsidRPr="00874BD1">
        <w:rPr>
          <w:rFonts w:asciiTheme="minorHAnsi" w:hAnsiTheme="minorHAnsi" w:cstheme="minorHAnsi"/>
          <w:bCs/>
          <w:color w:val="FF0000"/>
          <w:lang w:val="en-US"/>
        </w:rPr>
        <w:t>BoneJ</w:t>
      </w:r>
      <w:proofErr w:type="spellEnd"/>
      <w:r w:rsidR="005D7333" w:rsidRPr="00874BD1">
        <w:rPr>
          <w:rFonts w:asciiTheme="minorHAnsi" w:hAnsiTheme="minorHAnsi" w:cstheme="minorHAnsi"/>
          <w:bCs/>
          <w:color w:val="FF0000"/>
          <w:lang w:val="en-US"/>
        </w:rPr>
        <w:t xml:space="preserve"> </w:t>
      </w:r>
      <w:r w:rsidR="009A178E" w:rsidRPr="00874BD1">
        <w:rPr>
          <w:rFonts w:asciiTheme="minorHAnsi" w:hAnsiTheme="minorHAnsi" w:cstheme="minorHAnsi"/>
          <w:bCs/>
          <w:color w:val="FF0000"/>
          <w:lang w:val="en-US"/>
        </w:rPr>
        <w:t>are</w:t>
      </w:r>
      <w:r w:rsidR="005D7333" w:rsidRPr="00874BD1">
        <w:rPr>
          <w:rFonts w:asciiTheme="minorHAnsi" w:hAnsiTheme="minorHAnsi" w:cstheme="minorHAnsi"/>
          <w:bCs/>
          <w:color w:val="FF0000"/>
          <w:lang w:val="en-US"/>
        </w:rPr>
        <w:t xml:space="preserve"> </w:t>
      </w:r>
      <w:proofErr w:type="gramStart"/>
      <w:r w:rsidR="005D7333" w:rsidRPr="00874BD1">
        <w:rPr>
          <w:rFonts w:asciiTheme="minorHAnsi" w:hAnsiTheme="minorHAnsi" w:cstheme="minorHAnsi"/>
          <w:bCs/>
          <w:color w:val="FF0000"/>
          <w:lang w:val="en-US"/>
        </w:rPr>
        <w:t>similar</w:t>
      </w:r>
      <w:r w:rsidRPr="00874BD1">
        <w:rPr>
          <w:rFonts w:asciiTheme="minorHAnsi" w:hAnsiTheme="minorHAnsi" w:cstheme="minorHAnsi"/>
          <w:bCs/>
          <w:color w:val="FF0000"/>
          <w:lang w:val="en-US"/>
        </w:rPr>
        <w:t xml:space="preserve"> </w:t>
      </w:r>
      <w:r w:rsidR="005D7333" w:rsidRPr="00874BD1">
        <w:rPr>
          <w:rFonts w:asciiTheme="minorHAnsi" w:hAnsiTheme="minorHAnsi" w:cstheme="minorHAnsi"/>
          <w:bCs/>
          <w:color w:val="FF0000"/>
          <w:lang w:val="en-US"/>
        </w:rPr>
        <w:t>to</w:t>
      </w:r>
      <w:proofErr w:type="gramEnd"/>
      <w:r w:rsidR="005D7333" w:rsidRPr="00874BD1">
        <w:rPr>
          <w:rFonts w:asciiTheme="minorHAnsi" w:hAnsiTheme="minorHAnsi" w:cstheme="minorHAnsi"/>
          <w:bCs/>
          <w:color w:val="FF0000"/>
          <w:lang w:val="en-US"/>
        </w:rPr>
        <w:t xml:space="preserve"> </w:t>
      </w:r>
      <w:r w:rsidRPr="00874BD1">
        <w:rPr>
          <w:rFonts w:asciiTheme="minorHAnsi" w:hAnsiTheme="minorHAnsi" w:cstheme="minorHAnsi"/>
          <w:bCs/>
          <w:color w:val="FF0000"/>
          <w:lang w:val="en-US"/>
        </w:rPr>
        <w:t xml:space="preserve">those of the </w:t>
      </w:r>
      <w:r w:rsidR="009A178E" w:rsidRPr="00874BD1">
        <w:rPr>
          <w:rFonts w:asciiTheme="minorHAnsi" w:hAnsiTheme="minorHAnsi" w:cstheme="minorHAnsi"/>
          <w:bCs/>
          <w:color w:val="FF0000"/>
          <w:lang w:val="en-US"/>
        </w:rPr>
        <w:t xml:space="preserve">standard </w:t>
      </w:r>
      <w:r w:rsidRPr="00874BD1">
        <w:rPr>
          <w:rFonts w:asciiTheme="minorHAnsi" w:hAnsiTheme="minorHAnsi" w:cstheme="minorHAnsi"/>
          <w:bCs/>
          <w:color w:val="FF0000"/>
          <w:lang w:val="en-US"/>
        </w:rPr>
        <w:t>brute force method</w:t>
      </w:r>
      <w:r w:rsidR="00FA6271" w:rsidRPr="00874BD1">
        <w:rPr>
          <w:rFonts w:asciiTheme="minorHAnsi" w:hAnsiTheme="minorHAnsi" w:cstheme="minorHAnsi"/>
          <w:bCs/>
          <w:color w:val="FF0000"/>
          <w:lang w:val="en-US"/>
        </w:rPr>
        <w:t xml:space="preserve"> with small differences</w:t>
      </w:r>
      <w:r w:rsidR="00BA22A9">
        <w:rPr>
          <w:rFonts w:asciiTheme="minorHAnsi" w:hAnsiTheme="minorHAnsi" w:cstheme="minorHAnsi"/>
          <w:bCs/>
          <w:lang w:val="en-US"/>
        </w:rPr>
        <w:t>.</w:t>
      </w:r>
      <w:r w:rsidR="000C5F3F" w:rsidRPr="0045228F" w:rsidDel="000C5F3F">
        <w:rPr>
          <w:rFonts w:asciiTheme="minorHAnsi" w:hAnsiTheme="minorHAnsi" w:cstheme="minorHAnsi"/>
          <w:bCs/>
          <w:lang w:val="en-US"/>
        </w:rPr>
        <w:t xml:space="preserve"> </w:t>
      </w:r>
    </w:p>
    <w:p w14:paraId="7B1DD677" w14:textId="19BBCA5C" w:rsidR="00960944" w:rsidRPr="0045228F" w:rsidRDefault="006B678F" w:rsidP="00DE0BE1">
      <w:pPr>
        <w:spacing w:line="276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45228F" w:rsidDel="006B678F">
        <w:rPr>
          <w:rFonts w:asciiTheme="minorHAnsi" w:hAnsiTheme="minorHAnsi" w:cstheme="minorHAnsi"/>
          <w:noProof/>
          <w:lang w:val="en-US" w:eastAsia="de-DE"/>
        </w:rPr>
        <w:t xml:space="preserve"> </w:t>
      </w:r>
    </w:p>
    <w:p w14:paraId="33AFA3C8" w14:textId="3F626860" w:rsidR="008C3ACB" w:rsidRPr="0045228F" w:rsidRDefault="000A36E6" w:rsidP="00930311">
      <w:pPr>
        <w:spacing w:before="240" w:line="276" w:lineRule="auto"/>
        <w:rPr>
          <w:rFonts w:asciiTheme="minorHAnsi" w:hAnsiTheme="minorHAnsi" w:cstheme="minorHAnsi"/>
        </w:rPr>
      </w:pPr>
      <w:r w:rsidRPr="0045228F">
        <w:rPr>
          <w:rFonts w:asciiTheme="minorHAnsi" w:hAnsiTheme="minorHAnsi" w:cstheme="minorHAnsi"/>
          <w:bCs/>
          <w:lang w:val="en-US"/>
        </w:rPr>
        <w:t xml:space="preserve">Likewise, the figure 3a &amp; b demonstrate the </w:t>
      </w:r>
      <w:r w:rsidR="00B639CA" w:rsidRPr="0045228F">
        <w:rPr>
          <w:rFonts w:asciiTheme="minorHAnsi" w:hAnsiTheme="minorHAnsi" w:cstheme="minorHAnsi"/>
          <w:bCs/>
          <w:lang w:val="en-US"/>
        </w:rPr>
        <w:t xml:space="preserve">strong </w:t>
      </w:r>
      <w:r w:rsidRPr="0045228F">
        <w:rPr>
          <w:rFonts w:asciiTheme="minorHAnsi" w:hAnsiTheme="minorHAnsi" w:cstheme="minorHAnsi"/>
          <w:bCs/>
          <w:lang w:val="en-US"/>
        </w:rPr>
        <w:t xml:space="preserve">correlation between </w:t>
      </w:r>
      <w:r w:rsidR="00874BD1">
        <w:rPr>
          <w:rFonts w:asciiTheme="minorHAnsi" w:hAnsiTheme="minorHAnsi" w:cstheme="minorHAnsi"/>
          <w:bCs/>
          <w:lang w:val="en-US"/>
        </w:rPr>
        <w:t xml:space="preserve">the standard </w:t>
      </w:r>
      <w:proofErr w:type="spellStart"/>
      <w:r w:rsidRPr="0045228F">
        <w:rPr>
          <w:rFonts w:asciiTheme="minorHAnsi" w:hAnsiTheme="minorHAnsi" w:cstheme="minorHAnsi"/>
          <w:bCs/>
          <w:lang w:val="en-US"/>
        </w:rPr>
        <w:t>BoneJ</w:t>
      </w:r>
      <w:proofErr w:type="spellEnd"/>
      <w:r w:rsidRPr="0045228F">
        <w:rPr>
          <w:rFonts w:asciiTheme="minorHAnsi" w:hAnsiTheme="minorHAnsi" w:cstheme="minorHAnsi"/>
          <w:bCs/>
          <w:lang w:val="en-US"/>
        </w:rPr>
        <w:t xml:space="preserve"> and </w:t>
      </w:r>
      <w:r w:rsidR="00592082">
        <w:rPr>
          <w:rFonts w:asciiTheme="minorHAnsi" w:hAnsiTheme="minorHAnsi" w:cstheme="minorHAnsi"/>
          <w:bCs/>
          <w:lang w:val="en-US"/>
        </w:rPr>
        <w:t xml:space="preserve">the </w:t>
      </w:r>
      <w:r w:rsidR="00874BD1">
        <w:rPr>
          <w:rFonts w:asciiTheme="minorHAnsi" w:hAnsiTheme="minorHAnsi" w:cstheme="minorHAnsi"/>
          <w:bCs/>
          <w:lang w:val="en-US"/>
        </w:rPr>
        <w:t xml:space="preserve">super </w:t>
      </w:r>
      <w:r w:rsidR="00592082">
        <w:rPr>
          <w:rFonts w:asciiTheme="minorHAnsi" w:hAnsiTheme="minorHAnsi" w:cstheme="minorHAnsi"/>
          <w:bCs/>
          <w:lang w:val="en-US"/>
        </w:rPr>
        <w:t>brute force</w:t>
      </w:r>
      <w:r w:rsidRPr="0045228F">
        <w:rPr>
          <w:rFonts w:asciiTheme="minorHAnsi" w:hAnsiTheme="minorHAnsi" w:cstheme="minorHAnsi"/>
          <w:bCs/>
          <w:lang w:val="en-US"/>
        </w:rPr>
        <w:t xml:space="preserve"> </w:t>
      </w:r>
      <w:r w:rsidR="00592082">
        <w:rPr>
          <w:rFonts w:asciiTheme="minorHAnsi" w:hAnsiTheme="minorHAnsi" w:cstheme="minorHAnsi"/>
          <w:bCs/>
          <w:lang w:val="en-US"/>
        </w:rPr>
        <w:t xml:space="preserve">method </w:t>
      </w:r>
      <w:r w:rsidRPr="0045228F">
        <w:rPr>
          <w:rFonts w:asciiTheme="minorHAnsi" w:hAnsiTheme="minorHAnsi" w:cstheme="minorHAnsi"/>
          <w:bCs/>
          <w:lang w:val="en-US"/>
        </w:rPr>
        <w:t>for trabecular thickness and trabecular spacing</w:t>
      </w:r>
      <w:r w:rsidR="00E6684D">
        <w:rPr>
          <w:rFonts w:asciiTheme="minorHAnsi" w:hAnsiTheme="minorHAnsi" w:cstheme="minorHAnsi"/>
          <w:bCs/>
          <w:lang w:val="en-US"/>
        </w:rPr>
        <w:t xml:space="preserve"> </w:t>
      </w:r>
      <w:r w:rsidRPr="0045228F">
        <w:rPr>
          <w:rFonts w:asciiTheme="minorHAnsi" w:hAnsiTheme="minorHAnsi" w:cstheme="minorHAnsi"/>
          <w:bCs/>
          <w:lang w:val="en-US"/>
        </w:rPr>
        <w:t>over 40 bone images</w:t>
      </w:r>
      <w:r w:rsidR="005670E1" w:rsidRPr="0045228F">
        <w:rPr>
          <w:rFonts w:asciiTheme="minorHAnsi" w:hAnsiTheme="minorHAnsi" w:cstheme="minorHAnsi"/>
          <w:bCs/>
          <w:lang w:val="en-US"/>
        </w:rPr>
        <w:t>,</w:t>
      </w:r>
      <w:r w:rsidRPr="0045228F">
        <w:rPr>
          <w:rFonts w:asciiTheme="minorHAnsi" w:hAnsiTheme="minorHAnsi" w:cstheme="minorHAnsi"/>
          <w:bCs/>
          <w:lang w:val="en-US"/>
        </w:rPr>
        <w:t xml:space="preserve"> of which the ranges of trabecular thickness and spacing are from </w:t>
      </w:r>
      <w:r w:rsidR="00592082">
        <w:rPr>
          <w:rFonts w:asciiTheme="minorHAnsi" w:hAnsiTheme="minorHAnsi" w:cstheme="minorHAnsi"/>
          <w:bCs/>
          <w:lang w:val="en-US"/>
        </w:rPr>
        <w:t>2</w:t>
      </w:r>
      <w:r w:rsidR="00A043EE">
        <w:rPr>
          <w:rFonts w:asciiTheme="minorHAnsi" w:hAnsiTheme="minorHAnsi" w:cstheme="minorHAnsi"/>
          <w:bCs/>
          <w:lang w:val="en-US"/>
        </w:rPr>
        <w:t>36</w:t>
      </w:r>
      <w:r w:rsidR="00A043EE" w:rsidRPr="00A043EE">
        <w:rPr>
          <w:rStyle w:val="Strong"/>
          <w:rFonts w:asciiTheme="minorHAnsi" w:hAnsiTheme="minorHAnsi" w:cstheme="minorHAnsi"/>
          <w:lang w:val="en-US"/>
        </w:rPr>
        <w:t xml:space="preserve"> </w:t>
      </w:r>
      <w:r w:rsidR="00A043EE" w:rsidRPr="00A043EE">
        <w:rPr>
          <w:rStyle w:val="Strong"/>
          <w:rFonts w:asciiTheme="minorHAnsi" w:hAnsiTheme="minorHAnsi" w:cstheme="minorHAnsi"/>
          <w:b w:val="0"/>
          <w:bCs w:val="0"/>
          <w:lang w:val="en-US"/>
        </w:rPr>
        <w:t>µm</w:t>
      </w:r>
      <w:r w:rsidRPr="0045228F">
        <w:rPr>
          <w:rFonts w:asciiTheme="minorHAnsi" w:hAnsiTheme="minorHAnsi" w:cstheme="minorHAnsi"/>
          <w:bCs/>
          <w:lang w:val="en-US"/>
        </w:rPr>
        <w:t xml:space="preserve"> to </w:t>
      </w:r>
      <w:r w:rsidR="00592082">
        <w:rPr>
          <w:rFonts w:asciiTheme="minorHAnsi" w:hAnsiTheme="minorHAnsi" w:cstheme="minorHAnsi"/>
          <w:bCs/>
          <w:lang w:val="en-US"/>
        </w:rPr>
        <w:t>1</w:t>
      </w:r>
      <w:r w:rsidR="00A043EE">
        <w:rPr>
          <w:rFonts w:asciiTheme="minorHAnsi" w:hAnsiTheme="minorHAnsi" w:cstheme="minorHAnsi"/>
          <w:bCs/>
          <w:lang w:val="en-US"/>
        </w:rPr>
        <w:t xml:space="preserve">469 </w:t>
      </w:r>
      <w:r w:rsidR="00A043EE" w:rsidRPr="00A043EE">
        <w:rPr>
          <w:rStyle w:val="Strong"/>
          <w:rFonts w:asciiTheme="minorHAnsi" w:hAnsiTheme="minorHAnsi" w:cstheme="minorHAnsi"/>
          <w:b w:val="0"/>
          <w:bCs w:val="0"/>
          <w:lang w:val="en-US"/>
        </w:rPr>
        <w:t>µm</w:t>
      </w:r>
      <w:r w:rsidRPr="0045228F">
        <w:rPr>
          <w:rFonts w:asciiTheme="minorHAnsi" w:hAnsiTheme="minorHAnsi" w:cstheme="minorHAnsi"/>
          <w:bCs/>
          <w:lang w:val="en-US"/>
        </w:rPr>
        <w:t xml:space="preserve"> and </w:t>
      </w:r>
      <w:r w:rsidR="00A043EE">
        <w:rPr>
          <w:rFonts w:asciiTheme="minorHAnsi" w:hAnsiTheme="minorHAnsi" w:cstheme="minorHAnsi"/>
          <w:bCs/>
          <w:lang w:val="en-US"/>
        </w:rPr>
        <w:t>326</w:t>
      </w:r>
      <w:r w:rsidR="00A043EE" w:rsidRPr="00A043EE">
        <w:rPr>
          <w:rStyle w:val="Strong"/>
          <w:rFonts w:asciiTheme="minorHAnsi" w:hAnsiTheme="minorHAnsi" w:cstheme="minorHAnsi"/>
          <w:b w:val="0"/>
          <w:bCs w:val="0"/>
          <w:lang w:val="en-US"/>
        </w:rPr>
        <w:t xml:space="preserve"> µm</w:t>
      </w:r>
      <w:r w:rsidRPr="0045228F">
        <w:rPr>
          <w:rFonts w:asciiTheme="minorHAnsi" w:hAnsiTheme="minorHAnsi" w:cstheme="minorHAnsi"/>
          <w:bCs/>
          <w:lang w:val="en-US"/>
        </w:rPr>
        <w:t xml:space="preserve"> to </w:t>
      </w:r>
      <w:r w:rsidR="00A043EE">
        <w:rPr>
          <w:rFonts w:asciiTheme="minorHAnsi" w:hAnsiTheme="minorHAnsi" w:cstheme="minorHAnsi"/>
          <w:bCs/>
          <w:lang w:val="en-US"/>
        </w:rPr>
        <w:t>3790</w:t>
      </w:r>
      <w:r w:rsidR="00A043EE" w:rsidRPr="00A043EE">
        <w:rPr>
          <w:rStyle w:val="Strong"/>
          <w:rFonts w:asciiTheme="minorHAnsi" w:hAnsiTheme="minorHAnsi" w:cstheme="minorHAnsi"/>
          <w:b w:val="0"/>
          <w:bCs w:val="0"/>
          <w:lang w:val="en-US"/>
        </w:rPr>
        <w:t xml:space="preserve"> µm</w:t>
      </w:r>
      <w:r w:rsidRPr="0045228F">
        <w:rPr>
          <w:rFonts w:asciiTheme="minorHAnsi" w:hAnsiTheme="minorHAnsi" w:cstheme="minorHAnsi"/>
          <w:bCs/>
          <w:lang w:val="en-US"/>
        </w:rPr>
        <w:t xml:space="preserve"> correspondingly. The coefficient of correlation R and coefficient of determination R</w:t>
      </w:r>
      <w:r w:rsidRPr="0045228F">
        <w:rPr>
          <w:rFonts w:asciiTheme="minorHAnsi" w:hAnsiTheme="minorHAnsi" w:cstheme="minorHAnsi"/>
          <w:bCs/>
          <w:vertAlign w:val="superscript"/>
          <w:lang w:val="en-US"/>
        </w:rPr>
        <w:t>2</w:t>
      </w:r>
      <w:r w:rsidRPr="0045228F">
        <w:rPr>
          <w:rFonts w:asciiTheme="minorHAnsi" w:hAnsiTheme="minorHAnsi" w:cstheme="minorHAnsi"/>
          <w:bCs/>
          <w:lang w:val="en-US"/>
        </w:rPr>
        <w:t xml:space="preserve"> of thickness mean and spacing mean are 0.9</w:t>
      </w:r>
      <w:r w:rsidR="00A043EE">
        <w:rPr>
          <w:rFonts w:asciiTheme="minorHAnsi" w:hAnsiTheme="minorHAnsi" w:cstheme="minorHAnsi"/>
          <w:bCs/>
          <w:lang w:val="en-US"/>
        </w:rPr>
        <w:t>8193</w:t>
      </w:r>
      <w:r w:rsidR="00E6684D">
        <w:rPr>
          <w:rFonts w:asciiTheme="minorHAnsi" w:hAnsiTheme="minorHAnsi" w:cstheme="minorHAnsi"/>
          <w:bCs/>
          <w:lang w:val="en-US"/>
        </w:rPr>
        <w:t xml:space="preserve"> (R</w:t>
      </w:r>
      <w:r w:rsidR="00A100C6">
        <w:rPr>
          <w:rFonts w:asciiTheme="minorHAnsi" w:hAnsiTheme="minorHAnsi" w:cstheme="minorHAnsi"/>
          <w:bCs/>
          <w:vertAlign w:val="subscript"/>
          <w:lang w:val="en-US"/>
        </w:rPr>
        <w:t>236-1469</w:t>
      </w:r>
      <w:r w:rsidR="00E6684D">
        <w:rPr>
          <w:rFonts w:asciiTheme="minorHAnsi" w:hAnsiTheme="minorHAnsi" w:cstheme="minorHAnsi"/>
          <w:bCs/>
          <w:lang w:val="en-US"/>
        </w:rPr>
        <w:t>)</w:t>
      </w:r>
      <w:r w:rsidRPr="0045228F">
        <w:rPr>
          <w:rFonts w:asciiTheme="minorHAnsi" w:hAnsiTheme="minorHAnsi" w:cstheme="minorHAnsi"/>
          <w:bCs/>
          <w:lang w:val="en-US"/>
        </w:rPr>
        <w:t>, 0.9</w:t>
      </w:r>
      <w:r w:rsidR="00A043EE">
        <w:rPr>
          <w:rFonts w:asciiTheme="minorHAnsi" w:hAnsiTheme="minorHAnsi" w:cstheme="minorHAnsi"/>
          <w:bCs/>
          <w:lang w:val="en-US"/>
        </w:rPr>
        <w:t>9983</w:t>
      </w:r>
      <w:r w:rsidR="00E6684D">
        <w:rPr>
          <w:rFonts w:asciiTheme="minorHAnsi" w:hAnsiTheme="minorHAnsi" w:cstheme="minorHAnsi"/>
          <w:bCs/>
          <w:lang w:val="en-US"/>
        </w:rPr>
        <w:t xml:space="preserve"> (R²</w:t>
      </w:r>
      <w:r w:rsidR="00A100C6">
        <w:rPr>
          <w:rFonts w:asciiTheme="minorHAnsi" w:hAnsiTheme="minorHAnsi" w:cstheme="minorHAnsi"/>
          <w:bCs/>
          <w:vertAlign w:val="subscript"/>
          <w:lang w:val="en-US"/>
        </w:rPr>
        <w:t>236</w:t>
      </w:r>
      <w:r w:rsidR="00E6684D">
        <w:rPr>
          <w:rFonts w:asciiTheme="minorHAnsi" w:hAnsiTheme="minorHAnsi" w:cstheme="minorHAnsi"/>
          <w:bCs/>
          <w:vertAlign w:val="subscript"/>
          <w:lang w:val="en-US"/>
        </w:rPr>
        <w:t>-</w:t>
      </w:r>
      <w:r w:rsidR="00A100C6">
        <w:rPr>
          <w:rFonts w:asciiTheme="minorHAnsi" w:hAnsiTheme="minorHAnsi" w:cstheme="minorHAnsi"/>
          <w:bCs/>
          <w:vertAlign w:val="subscript"/>
          <w:lang w:val="en-US"/>
        </w:rPr>
        <w:t>1469</w:t>
      </w:r>
      <w:r w:rsidR="00E6684D">
        <w:rPr>
          <w:rFonts w:asciiTheme="minorHAnsi" w:hAnsiTheme="minorHAnsi" w:cstheme="minorHAnsi"/>
          <w:bCs/>
          <w:lang w:val="en-US"/>
        </w:rPr>
        <w:t>)</w:t>
      </w:r>
      <w:r w:rsidRPr="0045228F">
        <w:rPr>
          <w:rFonts w:asciiTheme="minorHAnsi" w:hAnsiTheme="minorHAnsi" w:cstheme="minorHAnsi"/>
          <w:bCs/>
          <w:lang w:val="en-US"/>
        </w:rPr>
        <w:t xml:space="preserve"> and 0.9</w:t>
      </w:r>
      <w:r w:rsidR="00A043EE">
        <w:rPr>
          <w:rFonts w:asciiTheme="minorHAnsi" w:hAnsiTheme="minorHAnsi" w:cstheme="minorHAnsi"/>
          <w:bCs/>
          <w:lang w:val="en-US"/>
        </w:rPr>
        <w:t>977</w:t>
      </w:r>
      <w:r w:rsidR="00E6684D">
        <w:rPr>
          <w:rFonts w:asciiTheme="minorHAnsi" w:hAnsiTheme="minorHAnsi" w:cstheme="minorHAnsi"/>
          <w:bCs/>
          <w:lang w:val="en-US"/>
        </w:rPr>
        <w:t xml:space="preserve"> (R</w:t>
      </w:r>
      <w:r w:rsidR="00A100C6">
        <w:rPr>
          <w:rFonts w:asciiTheme="minorHAnsi" w:hAnsiTheme="minorHAnsi" w:cstheme="minorHAnsi"/>
          <w:bCs/>
          <w:vertAlign w:val="subscript"/>
          <w:lang w:val="en-US"/>
        </w:rPr>
        <w:t>326</w:t>
      </w:r>
      <w:r w:rsidR="00E6684D">
        <w:rPr>
          <w:rFonts w:asciiTheme="minorHAnsi" w:hAnsiTheme="minorHAnsi" w:cstheme="minorHAnsi"/>
          <w:bCs/>
          <w:vertAlign w:val="subscript"/>
          <w:lang w:val="en-US"/>
        </w:rPr>
        <w:t>-</w:t>
      </w:r>
      <w:r w:rsidR="00A100C6">
        <w:rPr>
          <w:rFonts w:asciiTheme="minorHAnsi" w:hAnsiTheme="minorHAnsi" w:cstheme="minorHAnsi"/>
          <w:bCs/>
          <w:vertAlign w:val="subscript"/>
          <w:lang w:val="en-US"/>
        </w:rPr>
        <w:t>3790</w:t>
      </w:r>
      <w:r w:rsidR="00E6684D">
        <w:rPr>
          <w:rFonts w:asciiTheme="minorHAnsi" w:hAnsiTheme="minorHAnsi" w:cstheme="minorHAnsi"/>
          <w:bCs/>
          <w:lang w:val="en-US"/>
        </w:rPr>
        <w:t>)</w:t>
      </w:r>
      <w:r w:rsidRPr="0045228F">
        <w:rPr>
          <w:rFonts w:asciiTheme="minorHAnsi" w:hAnsiTheme="minorHAnsi" w:cstheme="minorHAnsi"/>
          <w:bCs/>
          <w:lang w:val="en-US"/>
        </w:rPr>
        <w:t xml:space="preserve">, </w:t>
      </w:r>
      <w:r w:rsidR="00A043EE">
        <w:rPr>
          <w:rFonts w:asciiTheme="minorHAnsi" w:hAnsiTheme="minorHAnsi" w:cstheme="minorHAnsi"/>
          <w:bCs/>
          <w:lang w:val="en-US"/>
        </w:rPr>
        <w:t>0.99957</w:t>
      </w:r>
      <w:r w:rsidRPr="0045228F">
        <w:rPr>
          <w:rFonts w:asciiTheme="minorHAnsi" w:hAnsiTheme="minorHAnsi" w:cstheme="minorHAnsi"/>
          <w:bCs/>
          <w:lang w:val="en-US"/>
        </w:rPr>
        <w:t xml:space="preserve"> </w:t>
      </w:r>
      <w:r w:rsidR="00E6684D">
        <w:rPr>
          <w:rFonts w:asciiTheme="minorHAnsi" w:hAnsiTheme="minorHAnsi" w:cstheme="minorHAnsi"/>
          <w:bCs/>
          <w:lang w:val="en-US"/>
        </w:rPr>
        <w:t>(R²</w:t>
      </w:r>
      <w:r w:rsidR="00A100C6">
        <w:rPr>
          <w:rFonts w:asciiTheme="minorHAnsi" w:hAnsiTheme="minorHAnsi" w:cstheme="minorHAnsi"/>
          <w:bCs/>
          <w:vertAlign w:val="subscript"/>
          <w:lang w:val="en-US"/>
        </w:rPr>
        <w:t>326</w:t>
      </w:r>
      <w:r w:rsidR="00E6684D">
        <w:rPr>
          <w:rFonts w:asciiTheme="minorHAnsi" w:hAnsiTheme="minorHAnsi" w:cstheme="minorHAnsi"/>
          <w:bCs/>
          <w:vertAlign w:val="subscript"/>
          <w:lang w:val="en-US"/>
        </w:rPr>
        <w:t>-</w:t>
      </w:r>
      <w:r w:rsidR="00A100C6">
        <w:rPr>
          <w:rFonts w:asciiTheme="minorHAnsi" w:hAnsiTheme="minorHAnsi" w:cstheme="minorHAnsi"/>
          <w:bCs/>
          <w:vertAlign w:val="subscript"/>
          <w:lang w:val="en-US"/>
        </w:rPr>
        <w:t>3790</w:t>
      </w:r>
      <w:r w:rsidR="00E6684D">
        <w:rPr>
          <w:rFonts w:asciiTheme="minorHAnsi" w:hAnsiTheme="minorHAnsi" w:cstheme="minorHAnsi"/>
          <w:bCs/>
          <w:lang w:val="en-US"/>
        </w:rPr>
        <w:t xml:space="preserve">) </w:t>
      </w:r>
      <w:r w:rsidRPr="0045228F">
        <w:rPr>
          <w:rFonts w:asciiTheme="minorHAnsi" w:hAnsiTheme="minorHAnsi" w:cstheme="minorHAnsi"/>
          <w:bCs/>
          <w:lang w:val="en-US"/>
        </w:rPr>
        <w:t>respectively</w:t>
      </w:r>
      <w:r w:rsidR="0045082A" w:rsidRPr="0045228F">
        <w:rPr>
          <w:rFonts w:asciiTheme="minorHAnsi" w:hAnsiTheme="minorHAnsi" w:cstheme="minorHAnsi"/>
          <w:bCs/>
          <w:lang w:val="en-US"/>
        </w:rPr>
        <w:t xml:space="preserve">, </w:t>
      </w:r>
      <w:r w:rsidR="0045082A" w:rsidRPr="00874BD1">
        <w:rPr>
          <w:rFonts w:asciiTheme="minorHAnsi" w:hAnsiTheme="minorHAnsi" w:cstheme="minorHAnsi"/>
          <w:bCs/>
          <w:color w:val="FF0000"/>
          <w:lang w:val="en-US"/>
        </w:rPr>
        <w:t xml:space="preserve">which reflects </w:t>
      </w:r>
      <w:r w:rsidR="00EB5481" w:rsidRPr="00874BD1">
        <w:rPr>
          <w:rFonts w:asciiTheme="minorHAnsi" w:hAnsiTheme="minorHAnsi" w:cstheme="minorHAnsi"/>
          <w:bCs/>
          <w:color w:val="FF0000"/>
          <w:lang w:val="en-US"/>
        </w:rPr>
        <w:t>well</w:t>
      </w:r>
      <w:r w:rsidR="00DA29BB" w:rsidRPr="00874BD1">
        <w:rPr>
          <w:rFonts w:asciiTheme="minorHAnsi" w:hAnsiTheme="minorHAnsi" w:cstheme="minorHAnsi"/>
          <w:bCs/>
          <w:color w:val="FF0000"/>
          <w:lang w:val="en-US"/>
        </w:rPr>
        <w:t xml:space="preserve"> </w:t>
      </w:r>
      <w:r w:rsidR="00EB5481" w:rsidRPr="00874BD1">
        <w:rPr>
          <w:rFonts w:asciiTheme="minorHAnsi" w:hAnsiTheme="minorHAnsi" w:cstheme="minorHAnsi"/>
          <w:bCs/>
          <w:color w:val="FF0000"/>
          <w:lang w:val="en-US"/>
        </w:rPr>
        <w:t>t</w:t>
      </w:r>
      <w:r w:rsidR="0045082A" w:rsidRPr="00874BD1">
        <w:rPr>
          <w:rFonts w:asciiTheme="minorHAnsi" w:hAnsiTheme="minorHAnsi" w:cstheme="minorHAnsi"/>
          <w:bCs/>
          <w:color w:val="FF0000"/>
          <w:lang w:val="en-US"/>
        </w:rPr>
        <w:t>he small difference between</w:t>
      </w:r>
      <w:r w:rsidR="007C5495" w:rsidRPr="00874BD1">
        <w:rPr>
          <w:rFonts w:asciiTheme="minorHAnsi" w:hAnsiTheme="minorHAnsi" w:cstheme="minorHAnsi"/>
          <w:bCs/>
          <w:color w:val="FF0000"/>
          <w:lang w:val="en-US"/>
        </w:rPr>
        <w:t xml:space="preserve"> the </w:t>
      </w:r>
      <w:r w:rsidR="00874BD1" w:rsidRPr="00874BD1">
        <w:rPr>
          <w:rFonts w:asciiTheme="minorHAnsi" w:hAnsiTheme="minorHAnsi" w:cstheme="minorHAnsi"/>
          <w:bCs/>
          <w:color w:val="FF0000"/>
          <w:lang w:val="en-US"/>
        </w:rPr>
        <w:t xml:space="preserve">super </w:t>
      </w:r>
      <w:r w:rsidR="007C5495" w:rsidRPr="00874BD1">
        <w:rPr>
          <w:rFonts w:asciiTheme="minorHAnsi" w:hAnsiTheme="minorHAnsi" w:cstheme="minorHAnsi"/>
          <w:bCs/>
          <w:color w:val="FF0000"/>
          <w:lang w:val="en-US"/>
        </w:rPr>
        <w:t>brute force method</w:t>
      </w:r>
      <w:r w:rsidR="0045082A" w:rsidRPr="00874BD1">
        <w:rPr>
          <w:rFonts w:asciiTheme="minorHAnsi" w:hAnsiTheme="minorHAnsi" w:cstheme="minorHAnsi"/>
          <w:bCs/>
          <w:color w:val="FF0000"/>
          <w:lang w:val="en-US"/>
        </w:rPr>
        <w:t xml:space="preserve"> and </w:t>
      </w:r>
      <w:r w:rsidR="00874BD1">
        <w:rPr>
          <w:rFonts w:asciiTheme="minorHAnsi" w:hAnsiTheme="minorHAnsi" w:cstheme="minorHAnsi"/>
          <w:bCs/>
          <w:color w:val="FF0000"/>
          <w:lang w:val="en-US"/>
        </w:rPr>
        <w:t xml:space="preserve">the standard </w:t>
      </w:r>
      <w:proofErr w:type="spellStart"/>
      <w:r w:rsidR="00E6684D" w:rsidRPr="00874BD1">
        <w:rPr>
          <w:rFonts w:asciiTheme="minorHAnsi" w:hAnsiTheme="minorHAnsi" w:cstheme="minorHAnsi"/>
          <w:bCs/>
          <w:color w:val="FF0000"/>
          <w:lang w:val="en-US"/>
        </w:rPr>
        <w:t>BoneJ</w:t>
      </w:r>
      <w:proofErr w:type="spellEnd"/>
      <w:r w:rsidR="0045082A" w:rsidRPr="0045228F">
        <w:rPr>
          <w:rFonts w:asciiTheme="minorHAnsi" w:hAnsiTheme="minorHAnsi" w:cstheme="minorHAnsi"/>
          <w:bCs/>
          <w:lang w:val="en-US"/>
        </w:rPr>
        <w:t>.</w:t>
      </w:r>
      <w:r w:rsidRPr="0045228F">
        <w:rPr>
          <w:rFonts w:asciiTheme="minorHAnsi" w:hAnsiTheme="minorHAnsi" w:cstheme="minorHAnsi"/>
          <w:bCs/>
          <w:lang w:val="en-US"/>
        </w:rPr>
        <w:t xml:space="preserve"> </w:t>
      </w:r>
      <w:r w:rsidR="00A56430" w:rsidRPr="0045228F">
        <w:rPr>
          <w:rFonts w:asciiTheme="minorHAnsi" w:hAnsiTheme="minorHAnsi" w:cstheme="minorHAnsi"/>
          <w:bCs/>
          <w:lang w:val="en-US"/>
        </w:rPr>
        <w:t>In line with this</w:t>
      </w:r>
      <w:r w:rsidRPr="0045228F">
        <w:rPr>
          <w:rFonts w:asciiTheme="minorHAnsi" w:hAnsiTheme="minorHAnsi" w:cstheme="minorHAnsi"/>
          <w:bCs/>
          <w:lang w:val="en-US"/>
        </w:rPr>
        <w:t xml:space="preserve">, the Bland-Altman </w:t>
      </w:r>
      <w:r w:rsidR="00601658" w:rsidRPr="0045228F">
        <w:rPr>
          <w:rFonts w:asciiTheme="minorHAnsi" w:hAnsiTheme="minorHAnsi" w:cstheme="minorHAnsi"/>
          <w:bCs/>
          <w:lang w:val="en-US"/>
        </w:rPr>
        <w:t>P</w:t>
      </w:r>
      <w:r w:rsidRPr="0045228F">
        <w:rPr>
          <w:rFonts w:asciiTheme="minorHAnsi" w:hAnsiTheme="minorHAnsi" w:cstheme="minorHAnsi"/>
          <w:bCs/>
          <w:lang w:val="en-US"/>
        </w:rPr>
        <w:t>lot in figure 3c suggests that difference between average trabecular thickness</w:t>
      </w:r>
      <w:r w:rsidR="00E55F5C" w:rsidRPr="0045228F">
        <w:rPr>
          <w:rFonts w:asciiTheme="minorHAnsi" w:hAnsiTheme="minorHAnsi" w:cstheme="minorHAnsi"/>
          <w:bCs/>
          <w:lang w:val="en-US"/>
        </w:rPr>
        <w:t>es</w:t>
      </w:r>
      <w:r w:rsidRPr="0045228F">
        <w:rPr>
          <w:rFonts w:asciiTheme="minorHAnsi" w:hAnsiTheme="minorHAnsi" w:cstheme="minorHAnsi"/>
          <w:bCs/>
          <w:lang w:val="en-US"/>
        </w:rPr>
        <w:t xml:space="preserve"> </w:t>
      </w:r>
      <w:r w:rsidR="00E55F5C" w:rsidRPr="0045228F">
        <w:rPr>
          <w:rFonts w:asciiTheme="minorHAnsi" w:hAnsiTheme="minorHAnsi" w:cstheme="minorHAnsi"/>
          <w:bCs/>
          <w:lang w:val="en-US"/>
        </w:rPr>
        <w:t xml:space="preserve">of </w:t>
      </w:r>
      <w:r w:rsidRPr="0045228F">
        <w:rPr>
          <w:rFonts w:asciiTheme="minorHAnsi" w:hAnsiTheme="minorHAnsi" w:cstheme="minorHAnsi"/>
          <w:bCs/>
          <w:lang w:val="en-US"/>
        </w:rPr>
        <w:t xml:space="preserve">the </w:t>
      </w:r>
      <w:r w:rsidR="00874BD1">
        <w:rPr>
          <w:rFonts w:asciiTheme="minorHAnsi" w:hAnsiTheme="minorHAnsi" w:cstheme="minorHAnsi"/>
          <w:bCs/>
          <w:lang w:val="en-US"/>
        </w:rPr>
        <w:t xml:space="preserve">super </w:t>
      </w:r>
      <w:r w:rsidRPr="0045228F">
        <w:rPr>
          <w:rFonts w:asciiTheme="minorHAnsi" w:hAnsiTheme="minorHAnsi" w:cstheme="minorHAnsi"/>
          <w:bCs/>
          <w:lang w:val="en-US"/>
        </w:rPr>
        <w:t xml:space="preserve">brute force implementation </w:t>
      </w:r>
      <w:r w:rsidR="003A1470" w:rsidRPr="0045228F">
        <w:rPr>
          <w:rFonts w:asciiTheme="minorHAnsi" w:hAnsiTheme="minorHAnsi" w:cstheme="minorHAnsi"/>
          <w:bCs/>
          <w:lang w:val="en-US"/>
        </w:rPr>
        <w:t xml:space="preserve">and </w:t>
      </w:r>
      <w:r w:rsidR="00874BD1">
        <w:rPr>
          <w:rFonts w:asciiTheme="minorHAnsi" w:hAnsiTheme="minorHAnsi" w:cstheme="minorHAnsi"/>
          <w:bCs/>
          <w:lang w:val="en-US"/>
        </w:rPr>
        <w:t xml:space="preserve">the standard </w:t>
      </w:r>
      <w:proofErr w:type="spellStart"/>
      <w:r w:rsidR="003A1470" w:rsidRPr="0045228F">
        <w:rPr>
          <w:rFonts w:asciiTheme="minorHAnsi" w:hAnsiTheme="minorHAnsi" w:cstheme="minorHAnsi"/>
          <w:bCs/>
          <w:lang w:val="en-US"/>
        </w:rPr>
        <w:t>BoneJ</w:t>
      </w:r>
      <w:proofErr w:type="spellEnd"/>
      <w:r w:rsidR="003A1470" w:rsidRPr="0045228F">
        <w:rPr>
          <w:rFonts w:asciiTheme="minorHAnsi" w:hAnsiTheme="minorHAnsi" w:cstheme="minorHAnsi"/>
          <w:bCs/>
          <w:lang w:val="en-US"/>
        </w:rPr>
        <w:t xml:space="preserve"> </w:t>
      </w:r>
      <w:r w:rsidRPr="0045228F">
        <w:rPr>
          <w:rFonts w:asciiTheme="minorHAnsi" w:hAnsiTheme="minorHAnsi" w:cstheme="minorHAnsi"/>
          <w:bCs/>
          <w:lang w:val="en-US"/>
        </w:rPr>
        <w:t xml:space="preserve">is varying </w:t>
      </w:r>
      <w:proofErr w:type="gramStart"/>
      <w:r w:rsidRPr="0045228F">
        <w:rPr>
          <w:rFonts w:asciiTheme="minorHAnsi" w:hAnsiTheme="minorHAnsi" w:cstheme="minorHAnsi"/>
          <w:bCs/>
          <w:lang w:val="en-US"/>
        </w:rPr>
        <w:t>with regard to</w:t>
      </w:r>
      <w:proofErr w:type="gramEnd"/>
      <w:r w:rsidRPr="0045228F">
        <w:rPr>
          <w:rFonts w:asciiTheme="minorHAnsi" w:hAnsiTheme="minorHAnsi" w:cstheme="minorHAnsi"/>
          <w:bCs/>
          <w:lang w:val="en-US"/>
        </w:rPr>
        <w:t xml:space="preserve"> mean</w:t>
      </w:r>
      <w:r w:rsidR="00AB70CB" w:rsidRPr="0045228F">
        <w:rPr>
          <w:rFonts w:asciiTheme="minorHAnsi" w:hAnsiTheme="minorHAnsi" w:cstheme="minorHAnsi"/>
          <w:bCs/>
          <w:lang w:val="en-US"/>
        </w:rPr>
        <w:t>s</w:t>
      </w:r>
      <w:r w:rsidRPr="0045228F">
        <w:rPr>
          <w:rFonts w:asciiTheme="minorHAnsi" w:hAnsiTheme="minorHAnsi" w:cstheme="minorHAnsi"/>
          <w:bCs/>
          <w:lang w:val="en-US"/>
        </w:rPr>
        <w:t xml:space="preserve"> of average trabecular thicknesses over the whole dataset. The </w:t>
      </w:r>
      <w:r w:rsidR="006E5547" w:rsidRPr="0045228F">
        <w:rPr>
          <w:rFonts w:asciiTheme="minorHAnsi" w:hAnsiTheme="minorHAnsi" w:cstheme="minorHAnsi"/>
          <w:bCs/>
          <w:lang w:val="en-US"/>
        </w:rPr>
        <w:t xml:space="preserve">variation of the difference ranges </w:t>
      </w:r>
      <w:r w:rsidRPr="006C6853">
        <w:rPr>
          <w:rFonts w:asciiTheme="minorHAnsi" w:hAnsiTheme="minorHAnsi" w:cstheme="minorHAnsi"/>
          <w:bCs/>
          <w:lang w:val="en-US"/>
        </w:rPr>
        <w:t xml:space="preserve">from </w:t>
      </w:r>
      <w:commentRangeStart w:id="7"/>
      <w:r w:rsidR="007C5495" w:rsidRPr="006C6853">
        <w:rPr>
          <w:rFonts w:asciiTheme="minorHAnsi" w:hAnsiTheme="minorHAnsi" w:cstheme="minorHAnsi"/>
          <w:bCs/>
          <w:lang w:val="en-US"/>
        </w:rPr>
        <w:t>2.1</w:t>
      </w:r>
      <w:r w:rsidR="00893964" w:rsidRPr="006C6853">
        <w:rPr>
          <w:rFonts w:asciiTheme="minorHAnsi" w:hAnsiTheme="minorHAnsi" w:cstheme="minorHAnsi"/>
          <w:bCs/>
          <w:lang w:val="en-US"/>
        </w:rPr>
        <w:t>8</w:t>
      </w:r>
      <w:r w:rsidR="007C5495" w:rsidRPr="006C6853">
        <w:rPr>
          <w:rFonts w:asciiTheme="minorHAnsi" w:hAnsiTheme="minorHAnsi" w:cstheme="minorHAnsi"/>
          <w:bCs/>
          <w:lang w:val="en-US"/>
        </w:rPr>
        <w:t xml:space="preserve"> </w:t>
      </w:r>
      <w:commentRangeEnd w:id="7"/>
      <w:r w:rsidR="00AC4878" w:rsidRPr="006C6853">
        <w:rPr>
          <w:rStyle w:val="CommentReference"/>
        </w:rPr>
        <w:commentReference w:id="7"/>
      </w:r>
      <w:r w:rsidR="007C5495" w:rsidRPr="006C6853">
        <w:rPr>
          <w:rStyle w:val="Strong"/>
          <w:rFonts w:asciiTheme="minorHAnsi" w:hAnsiTheme="minorHAnsi" w:cstheme="minorHAnsi"/>
          <w:b w:val="0"/>
          <w:bCs w:val="0"/>
          <w:lang w:val="en-US"/>
        </w:rPr>
        <w:t>µm</w:t>
      </w:r>
      <w:r w:rsidRPr="006C6853">
        <w:rPr>
          <w:rFonts w:asciiTheme="minorHAnsi" w:hAnsiTheme="minorHAnsi" w:cstheme="minorHAnsi"/>
          <w:bCs/>
          <w:lang w:val="en-US"/>
        </w:rPr>
        <w:t xml:space="preserve"> to over </w:t>
      </w:r>
      <w:r w:rsidR="007C5495" w:rsidRPr="006C6853">
        <w:rPr>
          <w:rFonts w:asciiTheme="minorHAnsi" w:hAnsiTheme="minorHAnsi" w:cstheme="minorHAnsi"/>
          <w:bCs/>
          <w:lang w:val="en-US"/>
        </w:rPr>
        <w:t>30.</w:t>
      </w:r>
      <w:r w:rsidR="00893964" w:rsidRPr="006C6853">
        <w:rPr>
          <w:rFonts w:asciiTheme="minorHAnsi" w:hAnsiTheme="minorHAnsi" w:cstheme="minorHAnsi"/>
          <w:bCs/>
          <w:lang w:val="en-US"/>
        </w:rPr>
        <w:t>27</w:t>
      </w:r>
      <w:r w:rsidRPr="006C6853">
        <w:rPr>
          <w:rFonts w:asciiTheme="minorHAnsi" w:hAnsiTheme="minorHAnsi" w:cstheme="minorHAnsi"/>
          <w:bCs/>
          <w:lang w:val="en-US"/>
        </w:rPr>
        <w:t xml:space="preserve"> </w:t>
      </w:r>
      <w:r w:rsidR="007C5495" w:rsidRPr="00A043EE">
        <w:rPr>
          <w:rStyle w:val="Strong"/>
          <w:rFonts w:asciiTheme="minorHAnsi" w:hAnsiTheme="minorHAnsi" w:cstheme="minorHAnsi"/>
          <w:b w:val="0"/>
          <w:bCs w:val="0"/>
          <w:lang w:val="en-US"/>
        </w:rPr>
        <w:t>µm</w:t>
      </w:r>
      <w:r w:rsidR="00A56430" w:rsidRPr="0045228F">
        <w:rPr>
          <w:rFonts w:asciiTheme="minorHAnsi" w:hAnsiTheme="minorHAnsi" w:cstheme="minorHAnsi"/>
          <w:bCs/>
          <w:lang w:val="en-US"/>
        </w:rPr>
        <w:t>,</w:t>
      </w:r>
      <w:r w:rsidRPr="0045228F">
        <w:rPr>
          <w:rFonts w:asciiTheme="minorHAnsi" w:hAnsiTheme="minorHAnsi" w:cstheme="minorHAnsi"/>
          <w:bCs/>
          <w:lang w:val="en-US"/>
        </w:rPr>
        <w:t xml:space="preserve"> when the mean value changes from about </w:t>
      </w:r>
      <w:r w:rsidR="007C5495">
        <w:rPr>
          <w:rFonts w:asciiTheme="minorHAnsi" w:hAnsiTheme="minorHAnsi" w:cstheme="minorHAnsi"/>
          <w:bCs/>
          <w:lang w:val="en-US"/>
        </w:rPr>
        <w:t>236</w:t>
      </w:r>
      <w:r w:rsidRPr="0045228F">
        <w:rPr>
          <w:rFonts w:asciiTheme="minorHAnsi" w:hAnsiTheme="minorHAnsi" w:cstheme="minorHAnsi"/>
          <w:bCs/>
          <w:lang w:val="en-US"/>
        </w:rPr>
        <w:t xml:space="preserve"> </w:t>
      </w:r>
      <w:r w:rsidR="007C5495" w:rsidRPr="00A043EE">
        <w:rPr>
          <w:rStyle w:val="Strong"/>
          <w:rFonts w:asciiTheme="minorHAnsi" w:hAnsiTheme="minorHAnsi" w:cstheme="minorHAnsi"/>
          <w:b w:val="0"/>
          <w:bCs w:val="0"/>
          <w:lang w:val="en-US"/>
        </w:rPr>
        <w:t>µm</w:t>
      </w:r>
      <w:r w:rsidRPr="0045228F">
        <w:rPr>
          <w:rFonts w:asciiTheme="minorHAnsi" w:hAnsiTheme="minorHAnsi" w:cstheme="minorHAnsi"/>
          <w:bCs/>
          <w:lang w:val="en-US"/>
        </w:rPr>
        <w:t xml:space="preserve"> to </w:t>
      </w:r>
      <w:r w:rsidR="007C5495">
        <w:rPr>
          <w:rFonts w:asciiTheme="minorHAnsi" w:hAnsiTheme="minorHAnsi" w:cstheme="minorHAnsi"/>
          <w:bCs/>
          <w:lang w:val="en-US"/>
        </w:rPr>
        <w:t xml:space="preserve">1469 </w:t>
      </w:r>
      <w:r w:rsidR="007C5495" w:rsidRPr="00A043EE">
        <w:rPr>
          <w:rStyle w:val="Strong"/>
          <w:rFonts w:asciiTheme="minorHAnsi" w:hAnsiTheme="minorHAnsi" w:cstheme="minorHAnsi"/>
          <w:b w:val="0"/>
          <w:bCs w:val="0"/>
          <w:lang w:val="en-US"/>
        </w:rPr>
        <w:t>µm</w:t>
      </w:r>
      <w:r w:rsidR="007C5495">
        <w:rPr>
          <w:rFonts w:asciiTheme="minorHAnsi" w:hAnsiTheme="minorHAnsi" w:cstheme="minorHAnsi"/>
          <w:bCs/>
          <w:lang w:val="en-US"/>
        </w:rPr>
        <w:t>.</w:t>
      </w:r>
      <w:r w:rsidRPr="0045228F">
        <w:rPr>
          <w:rFonts w:asciiTheme="minorHAnsi" w:hAnsiTheme="minorHAnsi" w:cstheme="minorHAnsi"/>
          <w:bCs/>
          <w:lang w:val="en-US"/>
        </w:rPr>
        <w:t xml:space="preserve"> </w:t>
      </w:r>
      <w:r w:rsidR="004E5F53">
        <w:rPr>
          <w:rFonts w:asciiTheme="minorHAnsi" w:hAnsiTheme="minorHAnsi" w:cstheme="minorHAnsi"/>
          <w:bCs/>
          <w:lang w:val="en-US"/>
        </w:rPr>
        <w:t xml:space="preserve">The difference remains small when the mean of trabecular thicknesses is small. </w:t>
      </w:r>
      <w:r w:rsidR="003C146C" w:rsidRPr="0045228F">
        <w:rPr>
          <w:rFonts w:asciiTheme="minorHAnsi" w:hAnsiTheme="minorHAnsi" w:cstheme="minorHAnsi"/>
          <w:bCs/>
          <w:lang w:val="en-US"/>
        </w:rPr>
        <w:t xml:space="preserve">The trabecular thickness results of </w:t>
      </w:r>
      <w:r w:rsidR="00D759FF">
        <w:rPr>
          <w:rFonts w:asciiTheme="minorHAnsi" w:hAnsiTheme="minorHAnsi" w:cstheme="minorHAnsi"/>
          <w:bCs/>
          <w:lang w:val="en-US"/>
        </w:rPr>
        <w:t xml:space="preserve">the standard </w:t>
      </w:r>
      <w:proofErr w:type="spellStart"/>
      <w:r w:rsidR="003C146C" w:rsidRPr="0045228F">
        <w:rPr>
          <w:rFonts w:asciiTheme="minorHAnsi" w:hAnsiTheme="minorHAnsi" w:cstheme="minorHAnsi"/>
          <w:bCs/>
          <w:lang w:val="en-US"/>
        </w:rPr>
        <w:t>BoneJ</w:t>
      </w:r>
      <w:proofErr w:type="spellEnd"/>
      <w:r w:rsidR="003C146C" w:rsidRPr="0045228F">
        <w:rPr>
          <w:rFonts w:asciiTheme="minorHAnsi" w:hAnsiTheme="minorHAnsi" w:cstheme="minorHAnsi"/>
          <w:bCs/>
          <w:lang w:val="en-US"/>
        </w:rPr>
        <w:t xml:space="preserve"> tend to be lower than those of the </w:t>
      </w:r>
      <w:r w:rsidR="00D759FF">
        <w:rPr>
          <w:rFonts w:asciiTheme="minorHAnsi" w:hAnsiTheme="minorHAnsi" w:cstheme="minorHAnsi"/>
          <w:bCs/>
          <w:lang w:val="en-US"/>
        </w:rPr>
        <w:t xml:space="preserve">super </w:t>
      </w:r>
      <w:r w:rsidR="003C146C" w:rsidRPr="0045228F">
        <w:rPr>
          <w:rFonts w:asciiTheme="minorHAnsi" w:hAnsiTheme="minorHAnsi" w:cstheme="minorHAnsi"/>
          <w:bCs/>
          <w:lang w:val="en-US"/>
        </w:rPr>
        <w:t xml:space="preserve">brute force method correspondingly, which is in a strong agreement with the previous analysis. </w:t>
      </w:r>
      <w:r w:rsidRPr="0045228F">
        <w:rPr>
          <w:rFonts w:asciiTheme="minorHAnsi" w:hAnsiTheme="minorHAnsi" w:cstheme="minorHAnsi"/>
          <w:bCs/>
          <w:lang w:val="en-US"/>
        </w:rPr>
        <w:t>Similarly, in trabecular spacing, v</w:t>
      </w:r>
      <w:proofErr w:type="spellStart"/>
      <w:r w:rsidRPr="0045228F">
        <w:rPr>
          <w:rFonts w:asciiTheme="minorHAnsi" w:hAnsiTheme="minorHAnsi" w:cstheme="minorHAnsi"/>
        </w:rPr>
        <w:t>alues</w:t>
      </w:r>
      <w:proofErr w:type="spellEnd"/>
      <w:r w:rsidRPr="0045228F">
        <w:rPr>
          <w:rFonts w:asciiTheme="minorHAnsi" w:hAnsiTheme="minorHAnsi" w:cstheme="minorHAnsi"/>
        </w:rPr>
        <w:t xml:space="preserve"> calculated by </w:t>
      </w:r>
      <w:r w:rsidR="00D759FF">
        <w:rPr>
          <w:rFonts w:asciiTheme="minorHAnsi" w:hAnsiTheme="minorHAnsi" w:cstheme="minorHAnsi"/>
        </w:rPr>
        <w:t xml:space="preserve">the standard </w:t>
      </w:r>
      <w:proofErr w:type="spellStart"/>
      <w:r w:rsidRPr="0045228F">
        <w:rPr>
          <w:rFonts w:asciiTheme="minorHAnsi" w:hAnsiTheme="minorHAnsi" w:cstheme="minorHAnsi"/>
        </w:rPr>
        <w:t>BoneJ</w:t>
      </w:r>
      <w:proofErr w:type="spellEnd"/>
      <w:r w:rsidRPr="0045228F">
        <w:rPr>
          <w:rFonts w:asciiTheme="minorHAnsi" w:hAnsiTheme="minorHAnsi" w:cstheme="minorHAnsi"/>
        </w:rPr>
        <w:t xml:space="preserve"> are lower than by the </w:t>
      </w:r>
      <w:r w:rsidR="00D759FF">
        <w:rPr>
          <w:rFonts w:asciiTheme="minorHAnsi" w:hAnsiTheme="minorHAnsi" w:cstheme="minorHAnsi"/>
        </w:rPr>
        <w:t xml:space="preserve">super </w:t>
      </w:r>
      <w:r w:rsidRPr="0045228F">
        <w:rPr>
          <w:rFonts w:asciiTheme="minorHAnsi" w:hAnsiTheme="minorHAnsi" w:cstheme="minorHAnsi"/>
        </w:rPr>
        <w:t xml:space="preserve">brute force method while </w:t>
      </w:r>
      <w:r w:rsidR="00D759FF">
        <w:rPr>
          <w:rFonts w:asciiTheme="minorHAnsi" w:hAnsiTheme="minorHAnsi" w:cstheme="minorHAnsi"/>
        </w:rPr>
        <w:t xml:space="preserve">super </w:t>
      </w:r>
      <w:proofErr w:type="spellStart"/>
      <w:r w:rsidRPr="0045228F">
        <w:rPr>
          <w:rFonts w:asciiTheme="minorHAnsi" w:hAnsiTheme="minorHAnsi" w:cstheme="minorHAnsi"/>
        </w:rPr>
        <w:t>Imalytics</w:t>
      </w:r>
      <w:proofErr w:type="spellEnd"/>
      <w:r w:rsidRPr="0045228F">
        <w:rPr>
          <w:rFonts w:asciiTheme="minorHAnsi" w:hAnsiTheme="minorHAnsi" w:cstheme="minorHAnsi"/>
        </w:rPr>
        <w:t xml:space="preserve"> and </w:t>
      </w:r>
      <w:r w:rsidR="009A2F81" w:rsidRPr="0045228F">
        <w:rPr>
          <w:rFonts w:asciiTheme="minorHAnsi" w:hAnsiTheme="minorHAnsi" w:cstheme="minorHAnsi"/>
        </w:rPr>
        <w:t xml:space="preserve">the </w:t>
      </w:r>
      <w:r w:rsidR="00D759FF">
        <w:rPr>
          <w:rFonts w:asciiTheme="minorHAnsi" w:hAnsiTheme="minorHAnsi" w:cstheme="minorHAnsi"/>
        </w:rPr>
        <w:t xml:space="preserve">super </w:t>
      </w:r>
      <w:r w:rsidRPr="0045228F">
        <w:rPr>
          <w:rFonts w:asciiTheme="minorHAnsi" w:hAnsiTheme="minorHAnsi" w:cstheme="minorHAnsi"/>
        </w:rPr>
        <w:t>brute force method give the same results</w:t>
      </w:r>
      <w:r w:rsidRPr="0045228F">
        <w:rPr>
          <w:rFonts w:asciiTheme="minorHAnsi" w:hAnsiTheme="minorHAnsi" w:cstheme="minorHAnsi"/>
          <w:bCs/>
          <w:lang w:val="en-US"/>
        </w:rPr>
        <w:t>. These facts emphasize that the provided dataset is well-suited to examine the accuracy of trabecular thickness and spacing assessments according to the brute force implementation.</w:t>
      </w:r>
    </w:p>
    <w:p w14:paraId="541157A6" w14:textId="6E3527C3" w:rsidR="00960944" w:rsidRPr="0045228F" w:rsidRDefault="00057174" w:rsidP="00385BCD">
      <w:pPr>
        <w:spacing w:line="276" w:lineRule="auto"/>
        <w:jc w:val="center"/>
        <w:rPr>
          <w:rFonts w:asciiTheme="minorHAnsi" w:hAnsiTheme="minorHAnsi" w:cstheme="minorHAnsi"/>
        </w:rPr>
      </w:pPr>
      <w:bookmarkStart w:id="8" w:name="__DdeLink__348_1329770241111111111111111"/>
      <w:bookmarkEnd w:id="8"/>
      <w:r w:rsidRPr="0045228F">
        <w:rPr>
          <w:rFonts w:asciiTheme="minorHAnsi" w:hAnsiTheme="minorHAnsi" w:cstheme="minorHAnsi"/>
        </w:rPr>
        <w:lastRenderedPageBreak/>
        <w:t xml:space="preserve"> </w:t>
      </w:r>
      <w:r w:rsidR="00365323" w:rsidRPr="0045228F">
        <w:rPr>
          <w:rFonts w:asciiTheme="minorHAnsi" w:hAnsiTheme="minorHAnsi" w:cstheme="minorHAnsi"/>
        </w:rPr>
        <w:t xml:space="preserve"> </w:t>
      </w:r>
      <w:r w:rsidR="00A32130">
        <w:rPr>
          <w:noProof/>
        </w:rPr>
        <w:drawing>
          <wp:inline distT="0" distB="0" distL="0" distR="0" wp14:anchorId="29A67089" wp14:editId="7A356A1F">
            <wp:extent cx="5689600" cy="39941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323" w:rsidRPr="0045228F">
        <w:rPr>
          <w:rStyle w:val="CommentReference"/>
          <w:rFonts w:asciiTheme="minorHAnsi" w:hAnsiTheme="minorHAnsi" w:cstheme="minorHAnsi"/>
        </w:rPr>
        <w:t xml:space="preserve"> </w:t>
      </w:r>
    </w:p>
    <w:p w14:paraId="7ED27403" w14:textId="6163D445" w:rsidR="00960944" w:rsidRPr="0045228F" w:rsidRDefault="00DC12A8">
      <w:pPr>
        <w:spacing w:line="276" w:lineRule="auto"/>
        <w:rPr>
          <w:rFonts w:asciiTheme="minorHAnsi" w:hAnsiTheme="minorHAnsi" w:cstheme="minorHAnsi"/>
          <w:lang w:val="en-US"/>
        </w:rPr>
      </w:pPr>
      <w:r w:rsidRPr="0045228F">
        <w:rPr>
          <w:rFonts w:asciiTheme="minorHAnsi" w:hAnsiTheme="minorHAnsi" w:cstheme="minorHAnsi"/>
          <w:b/>
          <w:bCs/>
          <w:lang w:val="en-US"/>
        </w:rPr>
        <w:t xml:space="preserve">Figure </w:t>
      </w:r>
      <w:r w:rsidR="00F319DA" w:rsidRPr="0045228F">
        <w:rPr>
          <w:rFonts w:asciiTheme="minorHAnsi" w:hAnsiTheme="minorHAnsi" w:cstheme="minorHAnsi"/>
          <w:b/>
          <w:bCs/>
          <w:lang w:val="en-US"/>
        </w:rPr>
        <w:t>3</w:t>
      </w:r>
      <w:r w:rsidRPr="0045228F">
        <w:rPr>
          <w:rFonts w:asciiTheme="minorHAnsi" w:hAnsiTheme="minorHAnsi" w:cstheme="minorHAnsi"/>
          <w:b/>
          <w:bCs/>
          <w:lang w:val="en-US"/>
        </w:rPr>
        <w:t>.</w:t>
      </w:r>
      <w:r w:rsidRPr="0045228F">
        <w:rPr>
          <w:rFonts w:asciiTheme="minorHAnsi" w:hAnsiTheme="minorHAnsi" w:cstheme="minorHAnsi"/>
          <w:lang w:val="en-US"/>
        </w:rPr>
        <w:t xml:space="preserve"> </w:t>
      </w:r>
      <w:r w:rsidR="00A17318" w:rsidRPr="0045228F">
        <w:rPr>
          <w:rFonts w:asciiTheme="minorHAnsi" w:hAnsiTheme="minorHAnsi" w:cstheme="minorHAnsi"/>
          <w:b/>
          <w:lang w:val="en-US"/>
        </w:rPr>
        <w:t>Comparison between the trabecular thickness calculation</w:t>
      </w:r>
      <w:r w:rsidR="009B7420" w:rsidRPr="0045228F">
        <w:rPr>
          <w:rFonts w:asciiTheme="minorHAnsi" w:hAnsiTheme="minorHAnsi" w:cstheme="minorHAnsi"/>
          <w:b/>
          <w:lang w:val="en-US"/>
        </w:rPr>
        <w:t xml:space="preserve"> results</w:t>
      </w:r>
      <w:r w:rsidR="00A17318" w:rsidRPr="0045228F">
        <w:rPr>
          <w:rFonts w:asciiTheme="minorHAnsi" w:hAnsiTheme="minorHAnsi" w:cstheme="minorHAnsi"/>
          <w:b/>
          <w:lang w:val="en-US"/>
        </w:rPr>
        <w:t xml:space="preserve"> of methods.</w:t>
      </w:r>
      <w:r w:rsidR="00A17318" w:rsidRPr="0045228F">
        <w:rPr>
          <w:rFonts w:asciiTheme="minorHAnsi" w:hAnsiTheme="minorHAnsi" w:cstheme="minorHAnsi"/>
          <w:lang w:val="en-US"/>
        </w:rPr>
        <w:t xml:space="preserve"> </w:t>
      </w:r>
      <w:r w:rsidR="005C7263" w:rsidRPr="0045228F">
        <w:rPr>
          <w:rFonts w:asciiTheme="minorHAnsi" w:hAnsiTheme="minorHAnsi" w:cstheme="minorHAnsi"/>
          <w:b/>
          <w:lang w:val="en-US"/>
        </w:rPr>
        <w:t>a</w:t>
      </w:r>
      <w:r w:rsidR="005C7263" w:rsidRPr="0045228F">
        <w:rPr>
          <w:rFonts w:asciiTheme="minorHAnsi" w:hAnsiTheme="minorHAnsi" w:cstheme="minorHAnsi"/>
          <w:lang w:val="en-US"/>
        </w:rPr>
        <w:t xml:space="preserve">) Correlation between </w:t>
      </w:r>
      <w:r w:rsidR="00592082">
        <w:rPr>
          <w:rFonts w:asciiTheme="minorHAnsi" w:hAnsiTheme="minorHAnsi" w:cstheme="minorHAnsi"/>
          <w:lang w:val="en-US"/>
        </w:rPr>
        <w:t xml:space="preserve">the </w:t>
      </w:r>
      <w:r w:rsidR="00D759FF">
        <w:rPr>
          <w:rFonts w:asciiTheme="minorHAnsi" w:hAnsiTheme="minorHAnsi" w:cstheme="minorHAnsi"/>
          <w:lang w:val="en-US"/>
        </w:rPr>
        <w:t xml:space="preserve">super </w:t>
      </w:r>
      <w:r w:rsidR="00592082">
        <w:rPr>
          <w:rFonts w:asciiTheme="minorHAnsi" w:hAnsiTheme="minorHAnsi" w:cstheme="minorHAnsi"/>
          <w:lang w:val="en-US"/>
        </w:rPr>
        <w:t>brute force</w:t>
      </w:r>
      <w:r w:rsidR="005C7263" w:rsidRPr="0045228F">
        <w:rPr>
          <w:rFonts w:asciiTheme="minorHAnsi" w:hAnsiTheme="minorHAnsi" w:cstheme="minorHAnsi"/>
          <w:lang w:val="en-US"/>
        </w:rPr>
        <w:t xml:space="preserve"> </w:t>
      </w:r>
      <w:r w:rsidR="00592082">
        <w:rPr>
          <w:rFonts w:asciiTheme="minorHAnsi" w:hAnsiTheme="minorHAnsi" w:cstheme="minorHAnsi"/>
          <w:lang w:val="en-US"/>
        </w:rPr>
        <w:t xml:space="preserve">method </w:t>
      </w:r>
      <w:r w:rsidR="005C7263" w:rsidRPr="0045228F">
        <w:rPr>
          <w:rFonts w:asciiTheme="minorHAnsi" w:hAnsiTheme="minorHAnsi" w:cstheme="minorHAnsi"/>
          <w:lang w:val="en-US"/>
        </w:rPr>
        <w:t xml:space="preserve">and </w:t>
      </w:r>
      <w:r w:rsidR="00D759FF">
        <w:rPr>
          <w:rFonts w:asciiTheme="minorHAnsi" w:hAnsiTheme="minorHAnsi" w:cstheme="minorHAnsi"/>
          <w:lang w:val="en-US"/>
        </w:rPr>
        <w:t xml:space="preserve">standard </w:t>
      </w:r>
      <w:proofErr w:type="spellStart"/>
      <w:r w:rsidR="005C7263" w:rsidRPr="0045228F">
        <w:rPr>
          <w:rFonts w:asciiTheme="minorHAnsi" w:hAnsiTheme="minorHAnsi" w:cstheme="minorHAnsi"/>
          <w:lang w:val="en-US"/>
        </w:rPr>
        <w:t>BoneJ</w:t>
      </w:r>
      <w:proofErr w:type="spellEnd"/>
      <w:r w:rsidR="005C7263" w:rsidRPr="0045228F">
        <w:rPr>
          <w:rFonts w:asciiTheme="minorHAnsi" w:hAnsiTheme="minorHAnsi" w:cstheme="minorHAnsi"/>
          <w:lang w:val="en-US"/>
        </w:rPr>
        <w:t xml:space="preserve"> in trabecular thickness. </w:t>
      </w:r>
      <w:r w:rsidR="005C7263" w:rsidRPr="0045228F">
        <w:rPr>
          <w:rFonts w:asciiTheme="minorHAnsi" w:hAnsiTheme="minorHAnsi" w:cstheme="minorHAnsi"/>
          <w:b/>
          <w:lang w:val="en-US"/>
        </w:rPr>
        <w:t>b</w:t>
      </w:r>
      <w:r w:rsidR="005C7263" w:rsidRPr="0045228F">
        <w:rPr>
          <w:rFonts w:asciiTheme="minorHAnsi" w:hAnsiTheme="minorHAnsi" w:cstheme="minorHAnsi"/>
          <w:lang w:val="en-US"/>
        </w:rPr>
        <w:t xml:space="preserve">) Correlation between </w:t>
      </w:r>
      <w:r w:rsidR="00592082">
        <w:rPr>
          <w:rFonts w:asciiTheme="minorHAnsi" w:hAnsiTheme="minorHAnsi" w:cstheme="minorHAnsi"/>
          <w:lang w:val="en-US"/>
        </w:rPr>
        <w:t xml:space="preserve">the </w:t>
      </w:r>
      <w:r w:rsidR="00D759FF">
        <w:rPr>
          <w:rFonts w:asciiTheme="minorHAnsi" w:hAnsiTheme="minorHAnsi" w:cstheme="minorHAnsi"/>
          <w:lang w:val="en-US"/>
        </w:rPr>
        <w:t xml:space="preserve">super </w:t>
      </w:r>
      <w:r w:rsidR="00592082">
        <w:rPr>
          <w:rFonts w:asciiTheme="minorHAnsi" w:hAnsiTheme="minorHAnsi" w:cstheme="minorHAnsi"/>
          <w:lang w:val="en-US"/>
        </w:rPr>
        <w:t>brute force</w:t>
      </w:r>
      <w:r w:rsidR="005C7263" w:rsidRPr="0045228F">
        <w:rPr>
          <w:rFonts w:asciiTheme="minorHAnsi" w:hAnsiTheme="minorHAnsi" w:cstheme="minorHAnsi"/>
          <w:lang w:val="en-US"/>
        </w:rPr>
        <w:t xml:space="preserve"> and </w:t>
      </w:r>
      <w:r w:rsidR="00D759FF">
        <w:rPr>
          <w:rFonts w:asciiTheme="minorHAnsi" w:hAnsiTheme="minorHAnsi" w:cstheme="minorHAnsi"/>
          <w:lang w:val="en-US"/>
        </w:rPr>
        <w:t xml:space="preserve">standard </w:t>
      </w:r>
      <w:proofErr w:type="spellStart"/>
      <w:r w:rsidR="005C7263" w:rsidRPr="0045228F">
        <w:rPr>
          <w:rFonts w:asciiTheme="minorHAnsi" w:hAnsiTheme="minorHAnsi" w:cstheme="minorHAnsi"/>
          <w:lang w:val="en-US"/>
        </w:rPr>
        <w:t>BoneJ</w:t>
      </w:r>
      <w:proofErr w:type="spellEnd"/>
      <w:r w:rsidR="005C7263" w:rsidRPr="0045228F">
        <w:rPr>
          <w:rFonts w:asciiTheme="minorHAnsi" w:hAnsiTheme="minorHAnsi" w:cstheme="minorHAnsi"/>
          <w:lang w:val="en-US"/>
        </w:rPr>
        <w:t xml:space="preserve"> in trabecular spacing.</w:t>
      </w:r>
      <w:r w:rsidR="00EA4ED6" w:rsidRPr="0045228F">
        <w:rPr>
          <w:rFonts w:asciiTheme="minorHAnsi" w:hAnsiTheme="minorHAnsi" w:cstheme="minorHAnsi"/>
          <w:b/>
          <w:lang w:val="en-US"/>
        </w:rPr>
        <w:t xml:space="preserve"> c</w:t>
      </w:r>
      <w:r w:rsidR="00B57843" w:rsidRPr="0045228F">
        <w:rPr>
          <w:rFonts w:asciiTheme="minorHAnsi" w:hAnsiTheme="minorHAnsi" w:cstheme="minorHAnsi"/>
          <w:lang w:val="en-US"/>
        </w:rPr>
        <w:t xml:space="preserve">) </w:t>
      </w:r>
      <w:r w:rsidR="00C80055" w:rsidRPr="0045228F">
        <w:rPr>
          <w:rFonts w:asciiTheme="minorHAnsi" w:hAnsiTheme="minorHAnsi" w:cstheme="minorHAnsi"/>
          <w:lang w:val="en-US"/>
        </w:rPr>
        <w:t xml:space="preserve">Bland-Altman </w:t>
      </w:r>
      <w:r w:rsidR="00AD32A8" w:rsidRPr="0045228F">
        <w:rPr>
          <w:rFonts w:asciiTheme="minorHAnsi" w:hAnsiTheme="minorHAnsi" w:cstheme="minorHAnsi"/>
          <w:lang w:val="en-US"/>
        </w:rPr>
        <w:t>P</w:t>
      </w:r>
      <w:r w:rsidRPr="0045228F">
        <w:rPr>
          <w:rFonts w:asciiTheme="minorHAnsi" w:hAnsiTheme="minorHAnsi" w:cstheme="minorHAnsi"/>
          <w:lang w:val="en-US"/>
        </w:rPr>
        <w:t xml:space="preserve">lot on the differences between </w:t>
      </w:r>
      <w:r w:rsidR="005F1098" w:rsidRPr="0045228F">
        <w:rPr>
          <w:rFonts w:asciiTheme="minorHAnsi" w:hAnsiTheme="minorHAnsi" w:cstheme="minorHAnsi"/>
          <w:lang w:val="en-US"/>
        </w:rPr>
        <w:t xml:space="preserve">the </w:t>
      </w:r>
      <w:r w:rsidR="00D759FF">
        <w:rPr>
          <w:rFonts w:asciiTheme="minorHAnsi" w:hAnsiTheme="minorHAnsi" w:cstheme="minorHAnsi"/>
          <w:lang w:val="en-US"/>
        </w:rPr>
        <w:t xml:space="preserve">super </w:t>
      </w:r>
      <w:r w:rsidRPr="0045228F">
        <w:rPr>
          <w:rFonts w:asciiTheme="minorHAnsi" w:hAnsiTheme="minorHAnsi" w:cstheme="minorHAnsi"/>
          <w:lang w:val="en-US"/>
        </w:rPr>
        <w:t>brute force</w:t>
      </w:r>
      <w:r w:rsidR="005F1098" w:rsidRPr="0045228F">
        <w:rPr>
          <w:rFonts w:asciiTheme="minorHAnsi" w:hAnsiTheme="minorHAnsi" w:cstheme="minorHAnsi"/>
          <w:lang w:val="en-US"/>
        </w:rPr>
        <w:t xml:space="preserve"> method</w:t>
      </w:r>
      <w:r w:rsidR="008A75D3" w:rsidRPr="0045228F">
        <w:rPr>
          <w:rFonts w:asciiTheme="minorHAnsi" w:hAnsiTheme="minorHAnsi" w:cstheme="minorHAnsi"/>
          <w:lang w:val="en-US"/>
        </w:rPr>
        <w:t xml:space="preserve"> and </w:t>
      </w:r>
      <w:r w:rsidR="00D759FF">
        <w:rPr>
          <w:rFonts w:asciiTheme="minorHAnsi" w:hAnsiTheme="minorHAnsi" w:cstheme="minorHAnsi"/>
          <w:lang w:val="en-US"/>
        </w:rPr>
        <w:t>standa</w:t>
      </w:r>
      <w:bookmarkStart w:id="9" w:name="_GoBack"/>
      <w:bookmarkEnd w:id="9"/>
      <w:r w:rsidR="00D759FF">
        <w:rPr>
          <w:rFonts w:asciiTheme="minorHAnsi" w:hAnsiTheme="minorHAnsi" w:cstheme="minorHAnsi"/>
          <w:lang w:val="en-US"/>
        </w:rPr>
        <w:t xml:space="preserve">rd </w:t>
      </w:r>
      <w:proofErr w:type="spellStart"/>
      <w:r w:rsidR="008A75D3" w:rsidRPr="0045228F">
        <w:rPr>
          <w:rFonts w:asciiTheme="minorHAnsi" w:hAnsiTheme="minorHAnsi" w:cstheme="minorHAnsi"/>
          <w:lang w:val="en-US"/>
        </w:rPr>
        <w:t>BoneJ</w:t>
      </w:r>
      <w:proofErr w:type="spellEnd"/>
      <w:r w:rsidRPr="0045228F">
        <w:rPr>
          <w:rFonts w:asciiTheme="minorHAnsi" w:hAnsiTheme="minorHAnsi" w:cstheme="minorHAnsi"/>
          <w:lang w:val="en-US"/>
        </w:rPr>
        <w:t xml:space="preserve"> in </w:t>
      </w:r>
      <w:r w:rsidR="000C654A" w:rsidRPr="0045228F">
        <w:rPr>
          <w:rFonts w:asciiTheme="minorHAnsi" w:hAnsiTheme="minorHAnsi" w:cstheme="minorHAnsi"/>
          <w:lang w:val="en-US"/>
        </w:rPr>
        <w:t xml:space="preserve">average trabecular thickness </w:t>
      </w:r>
      <w:proofErr w:type="gramStart"/>
      <w:r w:rsidRPr="0045228F">
        <w:rPr>
          <w:rFonts w:asciiTheme="minorHAnsi" w:hAnsiTheme="minorHAnsi" w:cstheme="minorHAnsi"/>
          <w:lang w:val="en-US"/>
        </w:rPr>
        <w:t>in regard to</w:t>
      </w:r>
      <w:proofErr w:type="gramEnd"/>
      <w:r w:rsidRPr="0045228F">
        <w:rPr>
          <w:rFonts w:asciiTheme="minorHAnsi" w:hAnsiTheme="minorHAnsi" w:cstheme="minorHAnsi"/>
          <w:lang w:val="en-US"/>
        </w:rPr>
        <w:t xml:space="preserve"> means of </w:t>
      </w:r>
      <w:r w:rsidR="00AD32A8" w:rsidRPr="0045228F">
        <w:rPr>
          <w:rFonts w:asciiTheme="minorHAnsi" w:hAnsiTheme="minorHAnsi" w:cstheme="minorHAnsi"/>
          <w:lang w:val="en-US"/>
        </w:rPr>
        <w:t xml:space="preserve">these </w:t>
      </w:r>
      <w:r w:rsidR="000C654A" w:rsidRPr="0045228F">
        <w:rPr>
          <w:rFonts w:asciiTheme="minorHAnsi" w:hAnsiTheme="minorHAnsi" w:cstheme="minorHAnsi"/>
          <w:lang w:val="en-US"/>
        </w:rPr>
        <w:t xml:space="preserve">average </w:t>
      </w:r>
      <w:r w:rsidR="00542511" w:rsidRPr="0045228F">
        <w:rPr>
          <w:rFonts w:asciiTheme="minorHAnsi" w:hAnsiTheme="minorHAnsi" w:cstheme="minorHAnsi"/>
          <w:lang w:val="en-US"/>
        </w:rPr>
        <w:t>trabecular thickness</w:t>
      </w:r>
      <w:r w:rsidRPr="0045228F">
        <w:rPr>
          <w:rFonts w:asciiTheme="minorHAnsi" w:hAnsiTheme="minorHAnsi" w:cstheme="minorHAnsi"/>
          <w:lang w:val="en-US"/>
        </w:rPr>
        <w:t xml:space="preserve">es. </w:t>
      </w:r>
      <w:r w:rsidR="00EA4ED6" w:rsidRPr="0045228F">
        <w:rPr>
          <w:rFonts w:asciiTheme="minorHAnsi" w:hAnsiTheme="minorHAnsi" w:cstheme="minorHAnsi"/>
          <w:b/>
          <w:lang w:val="en-US"/>
        </w:rPr>
        <w:t>d</w:t>
      </w:r>
      <w:r w:rsidR="00023DEB" w:rsidRPr="0045228F">
        <w:rPr>
          <w:rFonts w:asciiTheme="minorHAnsi" w:hAnsiTheme="minorHAnsi" w:cstheme="minorHAnsi"/>
          <w:lang w:val="en-US"/>
        </w:rPr>
        <w:t>)</w:t>
      </w:r>
      <w:r w:rsidRPr="0045228F">
        <w:rPr>
          <w:rFonts w:asciiTheme="minorHAnsi" w:hAnsiTheme="minorHAnsi" w:cstheme="minorHAnsi"/>
          <w:lang w:val="en-US"/>
        </w:rPr>
        <w:t xml:space="preserve"> </w:t>
      </w:r>
      <w:r w:rsidR="00C80055" w:rsidRPr="0045228F">
        <w:rPr>
          <w:rFonts w:asciiTheme="minorHAnsi" w:hAnsiTheme="minorHAnsi" w:cstheme="minorHAnsi"/>
          <w:lang w:val="en-US"/>
        </w:rPr>
        <w:t xml:space="preserve">Bland-Altman </w:t>
      </w:r>
      <w:r w:rsidRPr="0045228F">
        <w:rPr>
          <w:rFonts w:asciiTheme="minorHAnsi" w:hAnsiTheme="minorHAnsi" w:cstheme="minorHAnsi"/>
          <w:lang w:val="en-US"/>
        </w:rPr>
        <w:t xml:space="preserve">Plot on </w:t>
      </w:r>
      <w:r w:rsidR="00FC4843" w:rsidRPr="0045228F">
        <w:rPr>
          <w:rFonts w:asciiTheme="minorHAnsi" w:hAnsiTheme="minorHAnsi" w:cstheme="minorHAnsi"/>
          <w:lang w:val="en-US"/>
        </w:rPr>
        <w:t xml:space="preserve">the </w:t>
      </w:r>
      <w:r w:rsidR="00D759FF">
        <w:rPr>
          <w:rFonts w:asciiTheme="minorHAnsi" w:hAnsiTheme="minorHAnsi" w:cstheme="minorHAnsi"/>
          <w:lang w:val="en-US"/>
        </w:rPr>
        <w:t xml:space="preserve">super </w:t>
      </w:r>
      <w:r w:rsidRPr="0045228F">
        <w:rPr>
          <w:rFonts w:asciiTheme="minorHAnsi" w:hAnsiTheme="minorHAnsi" w:cstheme="minorHAnsi"/>
          <w:lang w:val="en-US"/>
        </w:rPr>
        <w:t>brute force</w:t>
      </w:r>
      <w:r w:rsidR="00FC4843" w:rsidRPr="0045228F">
        <w:rPr>
          <w:rFonts w:asciiTheme="minorHAnsi" w:hAnsiTheme="minorHAnsi" w:cstheme="minorHAnsi"/>
          <w:lang w:val="en-US"/>
        </w:rPr>
        <w:t xml:space="preserve"> method</w:t>
      </w:r>
      <w:r w:rsidRPr="0045228F">
        <w:rPr>
          <w:rFonts w:asciiTheme="minorHAnsi" w:hAnsiTheme="minorHAnsi" w:cstheme="minorHAnsi"/>
          <w:lang w:val="en-US"/>
        </w:rPr>
        <w:t xml:space="preserve"> </w:t>
      </w:r>
      <w:r w:rsidR="00990323" w:rsidRPr="0045228F">
        <w:rPr>
          <w:rFonts w:asciiTheme="minorHAnsi" w:hAnsiTheme="minorHAnsi" w:cstheme="minorHAnsi"/>
          <w:lang w:val="en-US"/>
        </w:rPr>
        <w:t xml:space="preserve">and </w:t>
      </w:r>
      <w:r w:rsidR="00D759FF">
        <w:rPr>
          <w:rFonts w:asciiTheme="minorHAnsi" w:hAnsiTheme="minorHAnsi" w:cstheme="minorHAnsi"/>
          <w:lang w:val="en-US"/>
        </w:rPr>
        <w:t xml:space="preserve">standard </w:t>
      </w:r>
      <w:proofErr w:type="spellStart"/>
      <w:r w:rsidR="00990323" w:rsidRPr="0045228F">
        <w:rPr>
          <w:rFonts w:asciiTheme="minorHAnsi" w:hAnsiTheme="minorHAnsi" w:cstheme="minorHAnsi"/>
          <w:lang w:val="en-US"/>
        </w:rPr>
        <w:t>BoneJ</w:t>
      </w:r>
      <w:proofErr w:type="spellEnd"/>
      <w:r w:rsidR="00990323" w:rsidRPr="0045228F">
        <w:rPr>
          <w:rFonts w:asciiTheme="minorHAnsi" w:hAnsiTheme="minorHAnsi" w:cstheme="minorHAnsi"/>
          <w:lang w:val="en-US"/>
        </w:rPr>
        <w:t xml:space="preserve"> </w:t>
      </w:r>
      <w:r w:rsidRPr="0045228F">
        <w:rPr>
          <w:rFonts w:asciiTheme="minorHAnsi" w:hAnsiTheme="minorHAnsi" w:cstheme="minorHAnsi"/>
          <w:lang w:val="en-US"/>
        </w:rPr>
        <w:t xml:space="preserve">in </w:t>
      </w:r>
      <w:r w:rsidR="00DB6F3B" w:rsidRPr="0045228F">
        <w:rPr>
          <w:rFonts w:asciiTheme="minorHAnsi" w:hAnsiTheme="minorHAnsi" w:cstheme="minorHAnsi"/>
          <w:lang w:val="en-US"/>
        </w:rPr>
        <w:t>trabecular spacing</w:t>
      </w:r>
      <w:r w:rsidRPr="0045228F">
        <w:rPr>
          <w:rFonts w:asciiTheme="minorHAnsi" w:hAnsiTheme="minorHAnsi" w:cstheme="minorHAnsi"/>
          <w:lang w:val="en-US"/>
        </w:rPr>
        <w:t>.</w:t>
      </w:r>
      <w:r w:rsidR="00023DEB" w:rsidRPr="0045228F">
        <w:rPr>
          <w:rFonts w:asciiTheme="minorHAnsi" w:hAnsiTheme="minorHAnsi" w:cstheme="minorHAnsi"/>
          <w:lang w:val="en-US"/>
        </w:rPr>
        <w:t xml:space="preserve"> </w:t>
      </w:r>
    </w:p>
    <w:p w14:paraId="42FAB079" w14:textId="77B46826" w:rsidR="00033B60" w:rsidRPr="0045228F" w:rsidRDefault="00033B60" w:rsidP="00033B60">
      <w:pPr>
        <w:pStyle w:val="Heading1"/>
        <w:rPr>
          <w:rFonts w:cstheme="minorHAnsi"/>
          <w:lang w:val="en-US"/>
        </w:rPr>
      </w:pPr>
      <w:r w:rsidRPr="0045228F">
        <w:rPr>
          <w:rFonts w:cstheme="minorHAnsi"/>
          <w:lang w:val="en-US"/>
        </w:rPr>
        <w:t>Usage Notes</w:t>
      </w:r>
    </w:p>
    <w:p w14:paraId="5F0C6939" w14:textId="43348C19" w:rsidR="00540AAE" w:rsidRPr="0045228F" w:rsidRDefault="009D3CE7" w:rsidP="00D5182A">
      <w:pPr>
        <w:spacing w:before="120" w:line="276" w:lineRule="auto"/>
        <w:rPr>
          <w:rFonts w:asciiTheme="minorHAnsi" w:hAnsiTheme="minorHAnsi" w:cstheme="minorHAnsi"/>
          <w:lang w:val="en-US"/>
        </w:rPr>
      </w:pPr>
      <w:r w:rsidRPr="0045228F">
        <w:rPr>
          <w:rFonts w:asciiTheme="minorHAnsi" w:hAnsiTheme="minorHAnsi" w:cstheme="minorHAnsi"/>
          <w:lang w:val="en-US"/>
        </w:rPr>
        <w:t xml:space="preserve">Researchers are encouraged to </w:t>
      </w:r>
      <w:r w:rsidR="00E006DC" w:rsidRPr="0045228F">
        <w:rPr>
          <w:rFonts w:asciiTheme="minorHAnsi" w:hAnsiTheme="minorHAnsi" w:cstheme="minorHAnsi"/>
          <w:lang w:val="en-US"/>
        </w:rPr>
        <w:t xml:space="preserve">download the </w:t>
      </w:r>
      <w:r w:rsidR="007F272A" w:rsidRPr="0045228F">
        <w:rPr>
          <w:rFonts w:asciiTheme="minorHAnsi" w:hAnsiTheme="minorHAnsi" w:cstheme="minorHAnsi"/>
          <w:lang w:val="en-US"/>
        </w:rPr>
        <w:t xml:space="preserve">single scans or the </w:t>
      </w:r>
      <w:r w:rsidR="00744452" w:rsidRPr="0045228F">
        <w:rPr>
          <w:rFonts w:asciiTheme="minorHAnsi" w:hAnsiTheme="minorHAnsi" w:cstheme="minorHAnsi"/>
          <w:lang w:val="en-US"/>
        </w:rPr>
        <w:t>whole data</w:t>
      </w:r>
      <w:r w:rsidR="007F272A" w:rsidRPr="0045228F">
        <w:rPr>
          <w:rFonts w:asciiTheme="minorHAnsi" w:hAnsiTheme="minorHAnsi" w:cstheme="minorHAnsi"/>
          <w:lang w:val="en-US"/>
        </w:rPr>
        <w:t>base</w:t>
      </w:r>
      <w:r w:rsidR="00E006DC" w:rsidRPr="0045228F">
        <w:rPr>
          <w:rFonts w:asciiTheme="minorHAnsi" w:hAnsiTheme="minorHAnsi" w:cstheme="minorHAnsi"/>
          <w:lang w:val="en-US"/>
        </w:rPr>
        <w:t xml:space="preserve"> from </w:t>
      </w:r>
      <w:proofErr w:type="spellStart"/>
      <w:r w:rsidR="00E006DC" w:rsidRPr="0045228F">
        <w:rPr>
          <w:rFonts w:asciiTheme="minorHAnsi" w:hAnsiTheme="minorHAnsi" w:cstheme="minorHAnsi"/>
          <w:lang w:val="en-US"/>
        </w:rPr>
        <w:t>Figshare</w:t>
      </w:r>
      <w:proofErr w:type="spellEnd"/>
      <w:r w:rsidR="00E006DC" w:rsidRPr="0045228F">
        <w:rPr>
          <w:rFonts w:asciiTheme="minorHAnsi" w:hAnsiTheme="minorHAnsi" w:cstheme="minorHAnsi"/>
          <w:lang w:val="en-US"/>
        </w:rPr>
        <w:t xml:space="preserve"> (Data citation)</w:t>
      </w:r>
      <w:r w:rsidR="006C7097" w:rsidRPr="0045228F">
        <w:rPr>
          <w:rFonts w:asciiTheme="minorHAnsi" w:hAnsiTheme="minorHAnsi" w:cstheme="minorHAnsi"/>
          <w:lang w:val="en-US"/>
        </w:rPr>
        <w:t>.</w:t>
      </w:r>
      <w:r w:rsidR="00E006DC" w:rsidRPr="0045228F">
        <w:rPr>
          <w:rFonts w:asciiTheme="minorHAnsi" w:hAnsiTheme="minorHAnsi" w:cstheme="minorHAnsi"/>
          <w:lang w:val="en-US"/>
        </w:rPr>
        <w:t xml:space="preserve"> </w:t>
      </w:r>
      <w:r w:rsidR="006F5013" w:rsidRPr="0045228F">
        <w:rPr>
          <w:rFonts w:asciiTheme="minorHAnsi" w:hAnsiTheme="minorHAnsi" w:cstheme="minorHAnsi"/>
          <w:lang w:val="en-US"/>
        </w:rPr>
        <w:t xml:space="preserve">Dataset usage is especially for </w:t>
      </w:r>
      <w:r w:rsidR="008979FA" w:rsidRPr="0045228F">
        <w:rPr>
          <w:rFonts w:asciiTheme="minorHAnsi" w:hAnsiTheme="minorHAnsi" w:cstheme="minorHAnsi"/>
          <w:lang w:val="en-US"/>
        </w:rPr>
        <w:t xml:space="preserve">evaluation of </w:t>
      </w:r>
      <w:r w:rsidR="00C234B9" w:rsidRPr="0045228F">
        <w:rPr>
          <w:rFonts w:asciiTheme="minorHAnsi" w:hAnsiTheme="minorHAnsi" w:cstheme="minorHAnsi"/>
          <w:lang w:val="en-US"/>
        </w:rPr>
        <w:t xml:space="preserve">the </w:t>
      </w:r>
      <w:r w:rsidR="008979FA" w:rsidRPr="0045228F">
        <w:rPr>
          <w:rFonts w:asciiTheme="minorHAnsi" w:hAnsiTheme="minorHAnsi" w:cstheme="minorHAnsi"/>
          <w:lang w:val="en-US"/>
        </w:rPr>
        <w:t xml:space="preserve">accuracy of methods to assess trabecular thickness and spacing. </w:t>
      </w:r>
      <w:r w:rsidR="005A6011" w:rsidRPr="0045228F">
        <w:rPr>
          <w:rFonts w:asciiTheme="minorHAnsi" w:hAnsiTheme="minorHAnsi" w:cstheme="minorHAnsi"/>
          <w:lang w:val="en-US"/>
        </w:rPr>
        <w:t>The trabecular thickness results</w:t>
      </w:r>
      <w:r w:rsidR="008979FA" w:rsidRPr="0045228F">
        <w:rPr>
          <w:rFonts w:asciiTheme="minorHAnsi" w:hAnsiTheme="minorHAnsi" w:cstheme="minorHAnsi"/>
          <w:lang w:val="en-US"/>
        </w:rPr>
        <w:t xml:space="preserve"> of future methods</w:t>
      </w:r>
      <w:r w:rsidR="005A6011" w:rsidRPr="0045228F">
        <w:rPr>
          <w:rFonts w:asciiTheme="minorHAnsi" w:hAnsiTheme="minorHAnsi" w:cstheme="minorHAnsi"/>
          <w:lang w:val="en-US"/>
        </w:rPr>
        <w:t xml:space="preserve"> can be compared with those of the brute force method over the whole dataset in order to get the distribution of their difference over a range of data.</w:t>
      </w:r>
      <w:r w:rsidR="008979FA" w:rsidRPr="0045228F">
        <w:rPr>
          <w:rFonts w:asciiTheme="minorHAnsi" w:hAnsiTheme="minorHAnsi" w:cstheme="minorHAnsi"/>
          <w:lang w:val="en-US"/>
        </w:rPr>
        <w:t xml:space="preserve"> The intermediate data from the dataset such as binary masks, distance maps, </w:t>
      </w:r>
      <w:r w:rsidR="007F272A" w:rsidRPr="0045228F">
        <w:rPr>
          <w:rFonts w:asciiTheme="minorHAnsi" w:hAnsiTheme="minorHAnsi" w:cstheme="minorHAnsi"/>
          <w:lang w:val="en-US"/>
        </w:rPr>
        <w:t xml:space="preserve">and </w:t>
      </w:r>
      <w:r w:rsidR="008979FA" w:rsidRPr="0045228F">
        <w:rPr>
          <w:rFonts w:asciiTheme="minorHAnsi" w:hAnsiTheme="minorHAnsi" w:cstheme="minorHAnsi"/>
          <w:lang w:val="en-US"/>
        </w:rPr>
        <w:t xml:space="preserve">local thickness maps of the brute force method can </w:t>
      </w:r>
      <w:r w:rsidR="001C40A0" w:rsidRPr="0045228F">
        <w:rPr>
          <w:rFonts w:asciiTheme="minorHAnsi" w:hAnsiTheme="minorHAnsi" w:cstheme="minorHAnsi"/>
          <w:lang w:val="en-US"/>
        </w:rPr>
        <w:t xml:space="preserve">also </w:t>
      </w:r>
      <w:r w:rsidR="008979FA" w:rsidRPr="0045228F">
        <w:rPr>
          <w:rFonts w:asciiTheme="minorHAnsi" w:hAnsiTheme="minorHAnsi" w:cstheme="minorHAnsi"/>
          <w:lang w:val="en-US"/>
        </w:rPr>
        <w:t>be used to verify intermediate steps of the future methods.</w:t>
      </w:r>
    </w:p>
    <w:p w14:paraId="40980ACE" w14:textId="00FACA49" w:rsidR="00540AAE" w:rsidRPr="0045228F" w:rsidRDefault="00540AAE" w:rsidP="00CE608A">
      <w:pPr>
        <w:pStyle w:val="Heading1"/>
        <w:rPr>
          <w:rFonts w:cstheme="minorHAnsi"/>
          <w:lang w:val="en-US"/>
        </w:rPr>
      </w:pPr>
      <w:r w:rsidRPr="0045228F">
        <w:rPr>
          <w:rFonts w:cstheme="minorHAnsi"/>
          <w:lang w:val="en-US"/>
        </w:rPr>
        <w:t>Acknowle</w:t>
      </w:r>
      <w:r w:rsidR="00CE608A" w:rsidRPr="0045228F">
        <w:rPr>
          <w:rFonts w:cstheme="minorHAnsi"/>
          <w:lang w:val="en-US"/>
        </w:rPr>
        <w:t>dgements</w:t>
      </w:r>
    </w:p>
    <w:p w14:paraId="302EF6CA" w14:textId="4F9DC179" w:rsidR="008979FA" w:rsidRPr="0045228F" w:rsidRDefault="008979FA" w:rsidP="008979FA">
      <w:pPr>
        <w:rPr>
          <w:rFonts w:asciiTheme="minorHAnsi" w:hAnsiTheme="minorHAnsi" w:cstheme="minorHAnsi"/>
          <w:lang w:val="en-US"/>
        </w:rPr>
      </w:pPr>
      <w:r w:rsidRPr="0045228F">
        <w:rPr>
          <w:rFonts w:asciiTheme="minorHAnsi" w:hAnsiTheme="minorHAnsi" w:cstheme="minorHAnsi"/>
          <w:lang w:val="en-US"/>
        </w:rPr>
        <w:t xml:space="preserve">This work is supported by </w:t>
      </w:r>
      <w:proofErr w:type="spellStart"/>
      <w:r w:rsidRPr="0045228F">
        <w:rPr>
          <w:rFonts w:asciiTheme="minorHAnsi" w:hAnsiTheme="minorHAnsi" w:cstheme="minorHAnsi"/>
          <w:lang w:val="en-US"/>
        </w:rPr>
        <w:t>Gremse</w:t>
      </w:r>
      <w:proofErr w:type="spellEnd"/>
      <w:r w:rsidRPr="0045228F">
        <w:rPr>
          <w:rFonts w:asciiTheme="minorHAnsi" w:hAnsiTheme="minorHAnsi" w:cstheme="minorHAnsi"/>
          <w:lang w:val="en-US"/>
        </w:rPr>
        <w:t xml:space="preserve">-IT GmbH and </w:t>
      </w:r>
      <w:r w:rsidR="009E761B" w:rsidRPr="0045228F">
        <w:rPr>
          <w:rFonts w:asciiTheme="minorHAnsi" w:hAnsiTheme="minorHAnsi" w:cstheme="minorHAnsi"/>
          <w:lang w:val="en-US"/>
        </w:rPr>
        <w:t xml:space="preserve">the organization </w:t>
      </w:r>
      <w:r w:rsidRPr="0045228F">
        <w:rPr>
          <w:rFonts w:asciiTheme="minorHAnsi" w:hAnsiTheme="minorHAnsi" w:cstheme="minorHAnsi"/>
          <w:lang w:val="en-US"/>
        </w:rPr>
        <w:t>German Academic Exchange Service.</w:t>
      </w:r>
    </w:p>
    <w:p w14:paraId="0A21DC35" w14:textId="493154C5" w:rsidR="00D90AA4" w:rsidRPr="0045228F" w:rsidRDefault="00D90AA4" w:rsidP="00D90AA4">
      <w:pPr>
        <w:pStyle w:val="Heading1"/>
        <w:rPr>
          <w:rFonts w:cstheme="minorHAnsi"/>
          <w:lang w:val="en-US"/>
        </w:rPr>
      </w:pPr>
      <w:r w:rsidRPr="0045228F">
        <w:rPr>
          <w:rFonts w:cstheme="minorHAnsi"/>
          <w:lang w:val="en-US"/>
        </w:rPr>
        <w:t>Author contributions</w:t>
      </w:r>
    </w:p>
    <w:p w14:paraId="048DED3A" w14:textId="6C468129" w:rsidR="008979FA" w:rsidRPr="0045228F" w:rsidRDefault="00492742" w:rsidP="00D5182A">
      <w:pPr>
        <w:spacing w:line="276" w:lineRule="auto"/>
        <w:rPr>
          <w:rFonts w:asciiTheme="minorHAnsi" w:hAnsiTheme="minorHAnsi" w:cstheme="minorHAnsi"/>
          <w:lang w:val="en-US"/>
        </w:rPr>
      </w:pPr>
      <w:commentRangeStart w:id="10"/>
      <w:r w:rsidRPr="0045228F">
        <w:rPr>
          <w:rFonts w:asciiTheme="minorHAnsi" w:hAnsiTheme="minorHAnsi" w:cstheme="minorHAnsi"/>
          <w:lang w:val="en-US"/>
        </w:rPr>
        <w:t>T.N. produced the data, executed the experiments</w:t>
      </w:r>
      <w:r w:rsidR="001D62B9" w:rsidRPr="0045228F">
        <w:rPr>
          <w:rFonts w:asciiTheme="minorHAnsi" w:hAnsiTheme="minorHAnsi" w:cstheme="minorHAnsi"/>
          <w:lang w:val="en-US"/>
        </w:rPr>
        <w:t xml:space="preserve"> and wrote the manuscripts</w:t>
      </w:r>
      <w:r w:rsidRPr="0045228F">
        <w:rPr>
          <w:rFonts w:asciiTheme="minorHAnsi" w:hAnsiTheme="minorHAnsi" w:cstheme="minorHAnsi"/>
          <w:lang w:val="en-US"/>
        </w:rPr>
        <w:t xml:space="preserve">. </w:t>
      </w:r>
      <w:r w:rsidR="00CC6F71" w:rsidRPr="0045228F">
        <w:rPr>
          <w:rFonts w:asciiTheme="minorHAnsi" w:hAnsiTheme="minorHAnsi" w:cstheme="minorHAnsi"/>
          <w:lang w:val="en-US"/>
        </w:rPr>
        <w:t>T.N.</w:t>
      </w:r>
      <w:r w:rsidR="00DB7A7A">
        <w:rPr>
          <w:rFonts w:asciiTheme="minorHAnsi" w:hAnsiTheme="minorHAnsi" w:cstheme="minorHAnsi"/>
          <w:lang w:val="en-US"/>
        </w:rPr>
        <w:t>,</w:t>
      </w:r>
      <w:r w:rsidR="00CC6F71" w:rsidRPr="0045228F">
        <w:rPr>
          <w:rFonts w:asciiTheme="minorHAnsi" w:hAnsiTheme="minorHAnsi" w:cstheme="minorHAnsi"/>
          <w:lang w:val="en-US"/>
        </w:rPr>
        <w:t xml:space="preserve"> </w:t>
      </w:r>
      <w:r w:rsidR="00792BDB">
        <w:rPr>
          <w:rFonts w:asciiTheme="minorHAnsi" w:hAnsiTheme="minorHAnsi" w:cstheme="minorHAnsi"/>
          <w:lang w:val="en-US"/>
        </w:rPr>
        <w:t>K.</w:t>
      </w:r>
      <w:r w:rsidR="00B20AC5">
        <w:rPr>
          <w:rFonts w:asciiTheme="minorHAnsi" w:hAnsiTheme="minorHAnsi" w:cstheme="minorHAnsi"/>
          <w:lang w:val="en-US"/>
        </w:rPr>
        <w:t xml:space="preserve">L. </w:t>
      </w:r>
      <w:r w:rsidR="00CC6F71" w:rsidRPr="0045228F">
        <w:rPr>
          <w:rFonts w:asciiTheme="minorHAnsi" w:hAnsiTheme="minorHAnsi" w:cstheme="minorHAnsi"/>
          <w:lang w:val="en-US"/>
        </w:rPr>
        <w:t xml:space="preserve">and </w:t>
      </w:r>
      <w:r w:rsidRPr="0045228F">
        <w:rPr>
          <w:rFonts w:asciiTheme="minorHAnsi" w:hAnsiTheme="minorHAnsi" w:cstheme="minorHAnsi"/>
          <w:lang w:val="en-US"/>
        </w:rPr>
        <w:t>A.H. implemented the brute force code. S.R</w:t>
      </w:r>
      <w:r w:rsidR="00023CCD" w:rsidRPr="0045228F">
        <w:rPr>
          <w:rFonts w:asciiTheme="minorHAnsi" w:hAnsiTheme="minorHAnsi" w:cstheme="minorHAnsi"/>
          <w:lang w:val="en-US"/>
        </w:rPr>
        <w:t xml:space="preserve">, W.S, F.K, </w:t>
      </w:r>
      <w:r w:rsidR="00D65CBD">
        <w:rPr>
          <w:rFonts w:asciiTheme="minorHAnsi" w:hAnsiTheme="minorHAnsi" w:cstheme="minorHAnsi"/>
          <w:lang w:val="en-US"/>
        </w:rPr>
        <w:t xml:space="preserve">U.N. </w:t>
      </w:r>
      <w:r w:rsidR="00023CCD" w:rsidRPr="0045228F">
        <w:rPr>
          <w:rFonts w:asciiTheme="minorHAnsi" w:hAnsiTheme="minorHAnsi" w:cstheme="minorHAnsi"/>
          <w:lang w:val="en-US"/>
        </w:rPr>
        <w:t xml:space="preserve">and </w:t>
      </w:r>
      <w:r w:rsidR="00742C31" w:rsidRPr="0045228F">
        <w:rPr>
          <w:rFonts w:asciiTheme="minorHAnsi" w:hAnsiTheme="minorHAnsi" w:cstheme="minorHAnsi"/>
          <w:lang w:val="en-US"/>
        </w:rPr>
        <w:t xml:space="preserve">F.G. </w:t>
      </w:r>
      <w:r w:rsidRPr="0045228F">
        <w:rPr>
          <w:rFonts w:asciiTheme="minorHAnsi" w:hAnsiTheme="minorHAnsi" w:cstheme="minorHAnsi"/>
          <w:lang w:val="en-US"/>
        </w:rPr>
        <w:t>reviewed the manuscript.</w:t>
      </w:r>
      <w:r w:rsidR="00C20E86" w:rsidRPr="0045228F">
        <w:rPr>
          <w:rFonts w:asciiTheme="minorHAnsi" w:hAnsiTheme="minorHAnsi" w:cstheme="minorHAnsi"/>
          <w:lang w:val="en-US"/>
        </w:rPr>
        <w:t xml:space="preserve"> </w:t>
      </w:r>
      <w:r w:rsidRPr="0045228F">
        <w:rPr>
          <w:rFonts w:asciiTheme="minorHAnsi" w:hAnsiTheme="minorHAnsi" w:cstheme="minorHAnsi"/>
          <w:lang w:val="en-US"/>
        </w:rPr>
        <w:t xml:space="preserve">F.G. supervised and directed the </w:t>
      </w:r>
      <w:r w:rsidR="00354FDC" w:rsidRPr="0045228F">
        <w:rPr>
          <w:rFonts w:asciiTheme="minorHAnsi" w:hAnsiTheme="minorHAnsi" w:cstheme="minorHAnsi"/>
          <w:lang w:val="en-US"/>
        </w:rPr>
        <w:t xml:space="preserve">general </w:t>
      </w:r>
      <w:r w:rsidRPr="0045228F">
        <w:rPr>
          <w:rFonts w:asciiTheme="minorHAnsi" w:hAnsiTheme="minorHAnsi" w:cstheme="minorHAnsi"/>
          <w:lang w:val="en-US"/>
        </w:rPr>
        <w:t>work.</w:t>
      </w:r>
      <w:commentRangeEnd w:id="10"/>
      <w:r w:rsidR="00A5266B">
        <w:rPr>
          <w:rStyle w:val="CommentReference"/>
        </w:rPr>
        <w:commentReference w:id="10"/>
      </w:r>
    </w:p>
    <w:p w14:paraId="183A2459" w14:textId="3D65E8A1" w:rsidR="000F61E8" w:rsidRPr="0045228F" w:rsidRDefault="000202BB" w:rsidP="000F61E8">
      <w:pPr>
        <w:pStyle w:val="Heading1"/>
        <w:rPr>
          <w:rFonts w:cstheme="minorHAnsi"/>
        </w:rPr>
      </w:pPr>
      <w:r w:rsidRPr="0045228F">
        <w:rPr>
          <w:rFonts w:cstheme="minorHAnsi"/>
        </w:rPr>
        <w:lastRenderedPageBreak/>
        <w:t>Competing interests</w:t>
      </w:r>
    </w:p>
    <w:p w14:paraId="0DE15C4E" w14:textId="4E756732" w:rsidR="00542511" w:rsidRPr="0045228F" w:rsidRDefault="004C0005">
      <w:pPr>
        <w:spacing w:line="276" w:lineRule="auto"/>
        <w:rPr>
          <w:rFonts w:asciiTheme="minorHAnsi" w:hAnsiTheme="minorHAnsi" w:cstheme="minorHAnsi"/>
          <w:color w:val="242021"/>
          <w:szCs w:val="20"/>
        </w:rPr>
      </w:pPr>
      <w:r w:rsidRPr="0045228F">
        <w:rPr>
          <w:rFonts w:asciiTheme="minorHAnsi" w:hAnsiTheme="minorHAnsi" w:cstheme="minorHAnsi"/>
          <w:color w:val="242021"/>
          <w:szCs w:val="20"/>
        </w:rPr>
        <w:t xml:space="preserve">F. </w:t>
      </w:r>
      <w:proofErr w:type="spellStart"/>
      <w:r w:rsidRPr="0045228F">
        <w:rPr>
          <w:rFonts w:asciiTheme="minorHAnsi" w:hAnsiTheme="minorHAnsi" w:cstheme="minorHAnsi"/>
          <w:color w:val="242021"/>
          <w:szCs w:val="20"/>
        </w:rPr>
        <w:t>Gremse</w:t>
      </w:r>
      <w:proofErr w:type="spellEnd"/>
      <w:r w:rsidRPr="0045228F">
        <w:rPr>
          <w:rFonts w:asciiTheme="minorHAnsi" w:hAnsiTheme="minorHAnsi" w:cstheme="minorHAnsi"/>
          <w:color w:val="242021"/>
          <w:szCs w:val="20"/>
        </w:rPr>
        <w:t xml:space="preserve"> is </w:t>
      </w:r>
      <w:r w:rsidR="001273D2" w:rsidRPr="0045228F">
        <w:rPr>
          <w:rFonts w:asciiTheme="minorHAnsi" w:hAnsiTheme="minorHAnsi" w:cstheme="minorHAnsi"/>
          <w:color w:val="242021"/>
          <w:szCs w:val="20"/>
        </w:rPr>
        <w:t xml:space="preserve">the </w:t>
      </w:r>
      <w:r w:rsidRPr="0045228F">
        <w:rPr>
          <w:rFonts w:asciiTheme="minorHAnsi" w:hAnsiTheme="minorHAnsi" w:cstheme="minorHAnsi"/>
          <w:color w:val="242021"/>
          <w:szCs w:val="20"/>
        </w:rPr>
        <w:t xml:space="preserve">owner of </w:t>
      </w:r>
      <w:proofErr w:type="spellStart"/>
      <w:r w:rsidRPr="0045228F">
        <w:rPr>
          <w:rFonts w:asciiTheme="minorHAnsi" w:hAnsiTheme="minorHAnsi" w:cstheme="minorHAnsi"/>
          <w:color w:val="242021"/>
          <w:szCs w:val="20"/>
        </w:rPr>
        <w:t>Gremse</w:t>
      </w:r>
      <w:proofErr w:type="spellEnd"/>
      <w:r w:rsidRPr="0045228F">
        <w:rPr>
          <w:rFonts w:asciiTheme="minorHAnsi" w:hAnsiTheme="minorHAnsi" w:cstheme="minorHAnsi"/>
          <w:color w:val="242021"/>
          <w:szCs w:val="20"/>
        </w:rPr>
        <w:t>-IT GmbH</w:t>
      </w:r>
      <w:r w:rsidR="00236CD2" w:rsidRPr="0045228F">
        <w:rPr>
          <w:rFonts w:asciiTheme="minorHAnsi" w:hAnsiTheme="minorHAnsi" w:cstheme="minorHAnsi"/>
          <w:color w:val="242021"/>
          <w:szCs w:val="20"/>
        </w:rPr>
        <w:t xml:space="preserve"> and works for </w:t>
      </w:r>
      <w:proofErr w:type="spellStart"/>
      <w:r w:rsidR="00236CD2" w:rsidRPr="0045228F">
        <w:rPr>
          <w:rFonts w:asciiTheme="minorHAnsi" w:hAnsiTheme="minorHAnsi" w:cstheme="minorHAnsi"/>
          <w:color w:val="242021"/>
          <w:szCs w:val="20"/>
        </w:rPr>
        <w:t>MILabs</w:t>
      </w:r>
      <w:proofErr w:type="spellEnd"/>
      <w:r w:rsidR="00236CD2" w:rsidRPr="0045228F">
        <w:rPr>
          <w:rFonts w:asciiTheme="minorHAnsi" w:hAnsiTheme="minorHAnsi" w:cstheme="minorHAnsi"/>
          <w:color w:val="242021"/>
          <w:szCs w:val="20"/>
        </w:rPr>
        <w:t xml:space="preserve"> B.V. as consultant</w:t>
      </w:r>
      <w:r w:rsidRPr="0045228F">
        <w:rPr>
          <w:rFonts w:asciiTheme="minorHAnsi" w:hAnsiTheme="minorHAnsi" w:cstheme="minorHAnsi"/>
          <w:color w:val="242021"/>
          <w:szCs w:val="20"/>
        </w:rPr>
        <w:t xml:space="preserve">. </w:t>
      </w:r>
      <w:r w:rsidR="000202BB" w:rsidRPr="0045228F">
        <w:rPr>
          <w:rFonts w:asciiTheme="minorHAnsi" w:hAnsiTheme="minorHAnsi" w:cstheme="minorHAnsi"/>
          <w:color w:val="242021"/>
          <w:szCs w:val="20"/>
        </w:rPr>
        <w:t xml:space="preserve">The </w:t>
      </w:r>
      <w:r w:rsidRPr="0045228F">
        <w:rPr>
          <w:rFonts w:asciiTheme="minorHAnsi" w:hAnsiTheme="minorHAnsi" w:cstheme="minorHAnsi"/>
          <w:color w:val="242021"/>
          <w:szCs w:val="20"/>
        </w:rPr>
        <w:t xml:space="preserve">other </w:t>
      </w:r>
      <w:r w:rsidR="000202BB" w:rsidRPr="0045228F">
        <w:rPr>
          <w:rFonts w:asciiTheme="minorHAnsi" w:hAnsiTheme="minorHAnsi" w:cstheme="minorHAnsi"/>
          <w:color w:val="242021"/>
          <w:szCs w:val="20"/>
        </w:rPr>
        <w:t>authors declare no competing interests</w:t>
      </w:r>
      <w:r w:rsidR="00BC40D5" w:rsidRPr="0045228F">
        <w:rPr>
          <w:rFonts w:asciiTheme="minorHAnsi" w:hAnsiTheme="minorHAnsi" w:cstheme="minorHAnsi"/>
          <w:color w:val="242021"/>
          <w:szCs w:val="20"/>
        </w:rPr>
        <w:t>.</w:t>
      </w:r>
    </w:p>
    <w:p w14:paraId="15990B39" w14:textId="3080F404" w:rsidR="00C67331" w:rsidRPr="0045228F" w:rsidRDefault="00C67331" w:rsidP="00D43EF9">
      <w:pPr>
        <w:pStyle w:val="Heading1"/>
        <w:rPr>
          <w:rFonts w:cstheme="minorHAnsi"/>
          <w:lang w:val="en-US"/>
        </w:rPr>
      </w:pPr>
      <w:r w:rsidRPr="0045228F">
        <w:rPr>
          <w:rFonts w:cstheme="minorHAnsi"/>
          <w:lang w:val="en-US"/>
        </w:rPr>
        <w:t>Data citation</w:t>
      </w:r>
    </w:p>
    <w:p w14:paraId="5E1E16FE" w14:textId="063A121E" w:rsidR="00F24776" w:rsidRPr="0045228F" w:rsidRDefault="005F2DCF" w:rsidP="00F24776">
      <w:pPr>
        <w:rPr>
          <w:rFonts w:asciiTheme="minorHAnsi" w:hAnsiTheme="minorHAnsi" w:cstheme="minorHAnsi"/>
          <w:lang w:val="en-US"/>
        </w:rPr>
      </w:pPr>
      <w:commentRangeStart w:id="11"/>
      <w:r w:rsidRPr="0045228F">
        <w:rPr>
          <w:rFonts w:asciiTheme="minorHAnsi" w:hAnsiTheme="minorHAnsi" w:cstheme="minorHAnsi"/>
          <w:color w:val="464646"/>
          <w:sz w:val="21"/>
          <w:szCs w:val="21"/>
          <w:shd w:val="clear" w:color="auto" w:fill="FFFFFF"/>
        </w:rPr>
        <w:t xml:space="preserve">Nguyen, </w:t>
      </w:r>
      <w:proofErr w:type="spellStart"/>
      <w:r w:rsidRPr="0045228F">
        <w:rPr>
          <w:rFonts w:asciiTheme="minorHAnsi" w:hAnsiTheme="minorHAnsi" w:cstheme="minorHAnsi"/>
          <w:color w:val="464646"/>
          <w:sz w:val="21"/>
          <w:szCs w:val="21"/>
          <w:shd w:val="clear" w:color="auto" w:fill="FFFFFF"/>
        </w:rPr>
        <w:t>Thi</w:t>
      </w:r>
      <w:proofErr w:type="spellEnd"/>
      <w:r w:rsidRPr="0045228F">
        <w:rPr>
          <w:rFonts w:asciiTheme="minorHAnsi" w:hAnsiTheme="minorHAnsi" w:cstheme="minorHAnsi"/>
          <w:color w:val="464646"/>
          <w:sz w:val="21"/>
          <w:szCs w:val="21"/>
          <w:shd w:val="clear" w:color="auto" w:fill="FFFFFF"/>
        </w:rPr>
        <w:t xml:space="preserve"> Ngoc Thu;</w:t>
      </w:r>
      <w:r w:rsidR="001F2727" w:rsidRPr="0045228F">
        <w:rPr>
          <w:rFonts w:asciiTheme="minorHAnsi" w:hAnsiTheme="minorHAnsi" w:cstheme="minorHAnsi"/>
          <w:color w:val="464646"/>
          <w:sz w:val="21"/>
          <w:szCs w:val="21"/>
          <w:shd w:val="clear" w:color="auto" w:fill="FFFFFF"/>
        </w:rPr>
        <w:t xml:space="preserve"> </w:t>
      </w:r>
      <w:proofErr w:type="spellStart"/>
      <w:r w:rsidR="001F2727" w:rsidRPr="0045228F">
        <w:rPr>
          <w:rFonts w:asciiTheme="minorHAnsi" w:hAnsiTheme="minorHAnsi" w:cstheme="minorHAnsi"/>
          <w:color w:val="464646"/>
          <w:sz w:val="21"/>
          <w:szCs w:val="21"/>
          <w:shd w:val="clear" w:color="auto" w:fill="FFFFFF"/>
        </w:rPr>
        <w:t>Höfter</w:t>
      </w:r>
      <w:proofErr w:type="spellEnd"/>
      <w:r w:rsidR="001F2727" w:rsidRPr="0045228F">
        <w:rPr>
          <w:rFonts w:asciiTheme="minorHAnsi" w:hAnsiTheme="minorHAnsi" w:cstheme="minorHAnsi"/>
          <w:color w:val="464646"/>
          <w:sz w:val="21"/>
          <w:szCs w:val="21"/>
          <w:shd w:val="clear" w:color="auto" w:fill="FFFFFF"/>
        </w:rPr>
        <w:t>, Andreas; </w:t>
      </w:r>
      <w:proofErr w:type="spellStart"/>
      <w:r w:rsidRPr="0045228F">
        <w:rPr>
          <w:rFonts w:asciiTheme="minorHAnsi" w:hAnsiTheme="minorHAnsi" w:cstheme="minorHAnsi"/>
          <w:color w:val="464646"/>
          <w:sz w:val="21"/>
          <w:szCs w:val="21"/>
          <w:shd w:val="clear" w:color="auto" w:fill="FFFFFF"/>
        </w:rPr>
        <w:t>Rosenhain</w:t>
      </w:r>
      <w:proofErr w:type="spellEnd"/>
      <w:r w:rsidRPr="0045228F">
        <w:rPr>
          <w:rFonts w:asciiTheme="minorHAnsi" w:hAnsiTheme="minorHAnsi" w:cstheme="minorHAnsi"/>
          <w:color w:val="464646"/>
          <w:sz w:val="21"/>
          <w:szCs w:val="21"/>
          <w:shd w:val="clear" w:color="auto" w:fill="FFFFFF"/>
        </w:rPr>
        <w:t xml:space="preserve">, Stefanie; </w:t>
      </w:r>
      <w:proofErr w:type="spellStart"/>
      <w:r w:rsidRPr="0045228F">
        <w:rPr>
          <w:rFonts w:asciiTheme="minorHAnsi" w:hAnsiTheme="minorHAnsi" w:cstheme="minorHAnsi"/>
          <w:color w:val="464646"/>
          <w:sz w:val="21"/>
          <w:szCs w:val="21"/>
          <w:shd w:val="clear" w:color="auto" w:fill="FFFFFF"/>
        </w:rPr>
        <w:t>Gremse</w:t>
      </w:r>
      <w:proofErr w:type="spellEnd"/>
      <w:r w:rsidRPr="0045228F">
        <w:rPr>
          <w:rFonts w:asciiTheme="minorHAnsi" w:hAnsiTheme="minorHAnsi" w:cstheme="minorHAnsi"/>
          <w:color w:val="464646"/>
          <w:sz w:val="21"/>
          <w:szCs w:val="21"/>
          <w:shd w:val="clear" w:color="auto" w:fill="FFFFFF"/>
        </w:rPr>
        <w:t xml:space="preserve">, Felix (2019): Three-dimensional Trabecular Bone Images. </w:t>
      </w:r>
      <w:proofErr w:type="spellStart"/>
      <w:r w:rsidRPr="0045228F">
        <w:rPr>
          <w:rFonts w:asciiTheme="minorHAnsi" w:hAnsiTheme="minorHAnsi" w:cstheme="minorHAnsi"/>
          <w:color w:val="464646"/>
          <w:sz w:val="21"/>
          <w:szCs w:val="21"/>
          <w:shd w:val="clear" w:color="auto" w:fill="FFFFFF"/>
        </w:rPr>
        <w:t>figshare</w:t>
      </w:r>
      <w:proofErr w:type="spellEnd"/>
      <w:r w:rsidRPr="0045228F">
        <w:rPr>
          <w:rFonts w:asciiTheme="minorHAnsi" w:hAnsiTheme="minorHAnsi" w:cstheme="minorHAnsi"/>
          <w:color w:val="464646"/>
          <w:sz w:val="21"/>
          <w:szCs w:val="21"/>
          <w:shd w:val="clear" w:color="auto" w:fill="FFFFFF"/>
        </w:rPr>
        <w:t xml:space="preserve">. Dataset </w:t>
      </w:r>
      <w:hyperlink r:id="rId14" w:tooltip="Press Ctrl/Cmd + C to copy" w:history="1">
        <w:r w:rsidRPr="0045228F">
          <w:rPr>
            <w:rStyle w:val="Hyperlink"/>
            <w:rFonts w:asciiTheme="minorHAnsi" w:hAnsiTheme="minorHAnsi" w:cstheme="minorHAnsi"/>
            <w:b/>
            <w:bCs/>
            <w:color w:val="BBBBBB"/>
            <w:sz w:val="21"/>
            <w:szCs w:val="21"/>
            <w:shd w:val="clear" w:color="auto" w:fill="FFFFFF"/>
          </w:rPr>
          <w:t>https://doi.org/10.6084/m9.figshare.7932254</w:t>
        </w:r>
      </w:hyperlink>
      <w:commentRangeEnd w:id="11"/>
      <w:r w:rsidR="007A44A8">
        <w:rPr>
          <w:rStyle w:val="CommentReference"/>
        </w:rPr>
        <w:commentReference w:id="11"/>
      </w:r>
    </w:p>
    <w:p w14:paraId="2D753082" w14:textId="6F9DD9FC" w:rsidR="00960944" w:rsidRPr="0045228F" w:rsidRDefault="00DC12A8" w:rsidP="00007CE6">
      <w:pPr>
        <w:pStyle w:val="Heading1"/>
        <w:rPr>
          <w:rFonts w:cstheme="minorHAnsi"/>
          <w:lang w:val="en-US"/>
        </w:rPr>
      </w:pPr>
      <w:bookmarkStart w:id="12" w:name="_Hlk4168131"/>
      <w:r w:rsidRPr="0045228F">
        <w:rPr>
          <w:rFonts w:cstheme="minorHAnsi"/>
          <w:lang w:val="en-US"/>
        </w:rPr>
        <w:t>Reference</w:t>
      </w:r>
    </w:p>
    <w:bookmarkEnd w:id="12"/>
    <w:p w14:paraId="4679B724" w14:textId="77777777" w:rsidR="00670A0C" w:rsidRPr="00670A0C" w:rsidRDefault="003B055B" w:rsidP="00670A0C">
      <w:pPr>
        <w:pStyle w:val="Bibliography"/>
        <w:rPr>
          <w:rFonts w:cs="Calibri"/>
          <w:szCs w:val="24"/>
        </w:rPr>
      </w:pPr>
      <w:r w:rsidRPr="0045228F">
        <w:fldChar w:fldCharType="begin"/>
      </w:r>
      <w:r w:rsidR="00670A0C">
        <w:instrText xml:space="preserve"> ADDIN ZOTERO_BIBL {"uncited":[["http://zotero.org/users/local/fgi3VPtC/items/G7DXAR9Q"],["http://zotero.org/users/local/fgi3VPtC/items/67TH3WG2"],["http://zotero.org/users/local/fgi3VPtC/items/D8EHNBGV"],["http://zotero.org/users/local/fgi3VPtC/items/R4IZHBI6"],["http://zotero.org/users/local/fgi3VPtC/items/2BF8X8ZA"],["http://zotero.org/users/local/fgi3VPtC/items/PZUTBJ8A"],["http://zotero.org/users/local/fgi3VPtC/items/AS56N4PB"],["http://zotero.org/users/local/fgi3VPtC/items/UU6G8ZV8"],["http://zotero.org/users/local/fgi3VPtC/items/GEQ8PWI4"],["http://zotero.org/users/local/fgi3VPtC/items/GZ7G7Q26"]],"omitted":[],"custom":[]} CSL_BIBLIOGRAPHY </w:instrText>
      </w:r>
      <w:r w:rsidRPr="0045228F">
        <w:fldChar w:fldCharType="separate"/>
      </w:r>
      <w:r w:rsidR="00670A0C" w:rsidRPr="00670A0C">
        <w:rPr>
          <w:rFonts w:cs="Calibri"/>
          <w:szCs w:val="24"/>
        </w:rPr>
        <w:t>1.</w:t>
      </w:r>
      <w:r w:rsidR="00670A0C" w:rsidRPr="00670A0C">
        <w:rPr>
          <w:rFonts w:cs="Calibri"/>
          <w:szCs w:val="24"/>
        </w:rPr>
        <w:tab/>
        <w:t xml:space="preserve">Rosen, C. Endocrine disorders and osteoporosis. </w:t>
      </w:r>
      <w:r w:rsidR="00670A0C" w:rsidRPr="00670A0C">
        <w:rPr>
          <w:rFonts w:cs="Calibri"/>
          <w:i/>
          <w:iCs/>
          <w:szCs w:val="24"/>
        </w:rPr>
        <w:t>Curr Opin Rheumatol.</w:t>
      </w:r>
      <w:r w:rsidR="00670A0C" w:rsidRPr="00670A0C">
        <w:rPr>
          <w:rFonts w:cs="Calibri"/>
          <w:szCs w:val="24"/>
        </w:rPr>
        <w:t xml:space="preserve"> </w:t>
      </w:r>
      <w:r w:rsidR="00670A0C" w:rsidRPr="00670A0C">
        <w:rPr>
          <w:rFonts w:cs="Calibri"/>
          <w:b/>
          <w:bCs/>
          <w:szCs w:val="24"/>
        </w:rPr>
        <w:t>9</w:t>
      </w:r>
      <w:r w:rsidR="00670A0C" w:rsidRPr="00670A0C">
        <w:rPr>
          <w:rFonts w:cs="Calibri"/>
          <w:szCs w:val="24"/>
        </w:rPr>
        <w:t>, (1997).</w:t>
      </w:r>
    </w:p>
    <w:p w14:paraId="4673ACA8" w14:textId="77777777" w:rsidR="00670A0C" w:rsidRPr="00670A0C" w:rsidRDefault="00670A0C" w:rsidP="00670A0C">
      <w:pPr>
        <w:pStyle w:val="Bibliography"/>
        <w:rPr>
          <w:rFonts w:cs="Calibri"/>
          <w:szCs w:val="24"/>
        </w:rPr>
      </w:pPr>
      <w:r w:rsidRPr="00670A0C">
        <w:rPr>
          <w:rFonts w:cs="Calibri"/>
          <w:szCs w:val="24"/>
        </w:rPr>
        <w:t>2.</w:t>
      </w:r>
      <w:r w:rsidRPr="00670A0C">
        <w:rPr>
          <w:rFonts w:cs="Calibri"/>
          <w:szCs w:val="24"/>
        </w:rPr>
        <w:tab/>
        <w:t xml:space="preserve">Muka, T. </w:t>
      </w:r>
      <w:r w:rsidRPr="00670A0C">
        <w:rPr>
          <w:rFonts w:cs="Calibri"/>
          <w:i/>
          <w:iCs/>
          <w:szCs w:val="24"/>
        </w:rPr>
        <w:t>et al.</w:t>
      </w:r>
      <w:r w:rsidRPr="00670A0C">
        <w:rPr>
          <w:rFonts w:cs="Calibri"/>
          <w:szCs w:val="24"/>
        </w:rPr>
        <w:t xml:space="preserve"> The Association between Metabolic Syndrome, Bone Mineral Density, Hip Bone Geometry and Fracture Risk: The Rotterdam Study. </w:t>
      </w:r>
      <w:r w:rsidRPr="00670A0C">
        <w:rPr>
          <w:rFonts w:cs="Calibri"/>
          <w:i/>
          <w:iCs/>
          <w:szCs w:val="24"/>
        </w:rPr>
        <w:t>PLoS One</w:t>
      </w:r>
      <w:r w:rsidRPr="00670A0C">
        <w:rPr>
          <w:rFonts w:cs="Calibri"/>
          <w:szCs w:val="24"/>
        </w:rPr>
        <w:t xml:space="preserve"> </w:t>
      </w:r>
      <w:r w:rsidRPr="00670A0C">
        <w:rPr>
          <w:rFonts w:cs="Calibri"/>
          <w:b/>
          <w:bCs/>
          <w:szCs w:val="24"/>
        </w:rPr>
        <w:t>10</w:t>
      </w:r>
      <w:r w:rsidRPr="00670A0C">
        <w:rPr>
          <w:rFonts w:cs="Calibri"/>
          <w:szCs w:val="24"/>
        </w:rPr>
        <w:t>, (2015).</w:t>
      </w:r>
    </w:p>
    <w:p w14:paraId="5EB374EF" w14:textId="77777777" w:rsidR="00670A0C" w:rsidRPr="00670A0C" w:rsidRDefault="00670A0C" w:rsidP="00670A0C">
      <w:pPr>
        <w:pStyle w:val="Bibliography"/>
        <w:rPr>
          <w:rFonts w:cs="Calibri"/>
          <w:szCs w:val="24"/>
        </w:rPr>
      </w:pPr>
      <w:r w:rsidRPr="00670A0C">
        <w:rPr>
          <w:rFonts w:cs="Calibri"/>
          <w:szCs w:val="24"/>
        </w:rPr>
        <w:t>3.</w:t>
      </w:r>
      <w:r w:rsidRPr="00670A0C">
        <w:rPr>
          <w:rFonts w:cs="Calibri"/>
          <w:szCs w:val="24"/>
        </w:rPr>
        <w:tab/>
        <w:t xml:space="preserve">Lau, R. &amp; Guo, X. A Review on Current Osteoporosis Research: With Special Focus on Disuse Bone Loss. </w:t>
      </w:r>
      <w:r w:rsidRPr="00670A0C">
        <w:rPr>
          <w:rFonts w:cs="Calibri"/>
          <w:i/>
          <w:iCs/>
          <w:szCs w:val="24"/>
        </w:rPr>
        <w:t>Journal of Osteoporosis</w:t>
      </w:r>
      <w:r w:rsidRPr="00670A0C">
        <w:rPr>
          <w:rFonts w:cs="Calibri"/>
          <w:szCs w:val="24"/>
        </w:rPr>
        <w:t xml:space="preserve"> </w:t>
      </w:r>
      <w:r w:rsidRPr="00670A0C">
        <w:rPr>
          <w:rFonts w:cs="Calibri"/>
          <w:b/>
          <w:bCs/>
          <w:szCs w:val="24"/>
        </w:rPr>
        <w:t>2011</w:t>
      </w:r>
      <w:r w:rsidRPr="00670A0C">
        <w:rPr>
          <w:rFonts w:cs="Calibri"/>
          <w:szCs w:val="24"/>
        </w:rPr>
        <w:t>, (2011).</w:t>
      </w:r>
    </w:p>
    <w:p w14:paraId="2599CEBD" w14:textId="77777777" w:rsidR="00670A0C" w:rsidRPr="00670A0C" w:rsidRDefault="00670A0C" w:rsidP="00670A0C">
      <w:pPr>
        <w:pStyle w:val="Bibliography"/>
        <w:rPr>
          <w:rFonts w:cs="Calibri"/>
          <w:szCs w:val="24"/>
        </w:rPr>
      </w:pPr>
      <w:r w:rsidRPr="00670A0C">
        <w:rPr>
          <w:rFonts w:cs="Calibri"/>
          <w:szCs w:val="24"/>
        </w:rPr>
        <w:t>4.</w:t>
      </w:r>
      <w:r w:rsidRPr="00670A0C">
        <w:rPr>
          <w:rFonts w:cs="Calibri"/>
          <w:szCs w:val="24"/>
        </w:rPr>
        <w:tab/>
        <w:t xml:space="preserve">Tanaka, Y., Nakayamada, S. &amp; Okada, Y. Osteoblasts and osteoclasts in bone remodeling and inflammation. </w:t>
      </w:r>
      <w:r w:rsidRPr="00670A0C">
        <w:rPr>
          <w:rFonts w:cs="Calibri"/>
          <w:i/>
          <w:iCs/>
          <w:szCs w:val="24"/>
        </w:rPr>
        <w:t>Current Drug Targets - Inflammation &amp; Allergy</w:t>
      </w:r>
      <w:r w:rsidRPr="00670A0C">
        <w:rPr>
          <w:rFonts w:cs="Calibri"/>
          <w:szCs w:val="24"/>
        </w:rPr>
        <w:t xml:space="preserve"> </w:t>
      </w:r>
      <w:r w:rsidRPr="00670A0C">
        <w:rPr>
          <w:rFonts w:cs="Calibri"/>
          <w:b/>
          <w:bCs/>
          <w:szCs w:val="24"/>
        </w:rPr>
        <w:t>4</w:t>
      </w:r>
      <w:r w:rsidRPr="00670A0C">
        <w:rPr>
          <w:rFonts w:cs="Calibri"/>
          <w:szCs w:val="24"/>
        </w:rPr>
        <w:t>, 325–328 (2005).</w:t>
      </w:r>
    </w:p>
    <w:p w14:paraId="189D014E" w14:textId="77777777" w:rsidR="00670A0C" w:rsidRPr="00670A0C" w:rsidRDefault="00670A0C" w:rsidP="00670A0C">
      <w:pPr>
        <w:pStyle w:val="Bibliography"/>
        <w:rPr>
          <w:rFonts w:cs="Calibri"/>
          <w:szCs w:val="24"/>
        </w:rPr>
      </w:pPr>
      <w:r w:rsidRPr="00670A0C">
        <w:rPr>
          <w:rFonts w:cs="Calibri"/>
          <w:szCs w:val="24"/>
        </w:rPr>
        <w:t>5.</w:t>
      </w:r>
      <w:r w:rsidRPr="00670A0C">
        <w:rPr>
          <w:rFonts w:cs="Calibri"/>
          <w:szCs w:val="24"/>
        </w:rPr>
        <w:tab/>
        <w:t xml:space="preserve">Parfitt, A. M., Mathews, C. H. E. &amp; Villanueva, A. R. Relationships between Surface, Volume, and Thickness of Iliac Trabecular Bone in Aging and in Osteoporosis. </w:t>
      </w:r>
      <w:r w:rsidRPr="00670A0C">
        <w:rPr>
          <w:rFonts w:cs="Calibri"/>
          <w:i/>
          <w:iCs/>
          <w:szCs w:val="24"/>
        </w:rPr>
        <w:t>J. Clin. Invest</w:t>
      </w:r>
      <w:r w:rsidRPr="00670A0C">
        <w:rPr>
          <w:rFonts w:cs="Calibri"/>
          <w:szCs w:val="24"/>
        </w:rPr>
        <w:t xml:space="preserve"> </w:t>
      </w:r>
      <w:r w:rsidRPr="00670A0C">
        <w:rPr>
          <w:rFonts w:cs="Calibri"/>
          <w:b/>
          <w:bCs/>
          <w:szCs w:val="24"/>
        </w:rPr>
        <w:t>72</w:t>
      </w:r>
      <w:r w:rsidRPr="00670A0C">
        <w:rPr>
          <w:rFonts w:cs="Calibri"/>
          <w:szCs w:val="24"/>
        </w:rPr>
        <w:t>, 1396–1409 (1983).</w:t>
      </w:r>
    </w:p>
    <w:p w14:paraId="5A47BC3D" w14:textId="77777777" w:rsidR="00670A0C" w:rsidRPr="00670A0C" w:rsidRDefault="00670A0C" w:rsidP="00670A0C">
      <w:pPr>
        <w:pStyle w:val="Bibliography"/>
        <w:rPr>
          <w:rFonts w:cs="Calibri"/>
          <w:szCs w:val="24"/>
        </w:rPr>
      </w:pPr>
      <w:r w:rsidRPr="00670A0C">
        <w:rPr>
          <w:rFonts w:cs="Calibri"/>
          <w:szCs w:val="24"/>
        </w:rPr>
        <w:t>6.</w:t>
      </w:r>
      <w:r w:rsidRPr="00670A0C">
        <w:rPr>
          <w:rFonts w:cs="Calibri"/>
          <w:szCs w:val="24"/>
        </w:rPr>
        <w:tab/>
        <w:t xml:space="preserve">Hildebrand, T. &amp; Rüegsegger, P. A new method for the model-independent assessment of thickness in three-dimensional images. </w:t>
      </w:r>
      <w:r w:rsidRPr="00670A0C">
        <w:rPr>
          <w:rFonts w:cs="Calibri"/>
          <w:i/>
          <w:iCs/>
          <w:szCs w:val="24"/>
        </w:rPr>
        <w:t>Journal of Microscopy</w:t>
      </w:r>
      <w:r w:rsidRPr="00670A0C">
        <w:rPr>
          <w:rFonts w:cs="Calibri"/>
          <w:szCs w:val="24"/>
        </w:rPr>
        <w:t xml:space="preserve"> </w:t>
      </w:r>
      <w:r w:rsidRPr="00670A0C">
        <w:rPr>
          <w:rFonts w:cs="Calibri"/>
          <w:b/>
          <w:bCs/>
          <w:szCs w:val="24"/>
        </w:rPr>
        <w:t>185</w:t>
      </w:r>
      <w:r w:rsidRPr="00670A0C">
        <w:rPr>
          <w:rFonts w:cs="Calibri"/>
          <w:szCs w:val="24"/>
        </w:rPr>
        <w:t>, 67–75 (1997).</w:t>
      </w:r>
    </w:p>
    <w:p w14:paraId="0D0D6520" w14:textId="77777777" w:rsidR="00670A0C" w:rsidRPr="00670A0C" w:rsidRDefault="00670A0C" w:rsidP="00670A0C">
      <w:pPr>
        <w:pStyle w:val="Bibliography"/>
        <w:rPr>
          <w:rFonts w:cs="Calibri"/>
          <w:szCs w:val="24"/>
        </w:rPr>
      </w:pPr>
      <w:r w:rsidRPr="00670A0C">
        <w:rPr>
          <w:rFonts w:cs="Calibri"/>
          <w:szCs w:val="24"/>
        </w:rPr>
        <w:t>7.</w:t>
      </w:r>
      <w:r w:rsidRPr="00670A0C">
        <w:rPr>
          <w:rFonts w:cs="Calibri"/>
          <w:szCs w:val="24"/>
        </w:rPr>
        <w:tab/>
        <w:t xml:space="preserve">Gremse, F. </w:t>
      </w:r>
      <w:r w:rsidRPr="00670A0C">
        <w:rPr>
          <w:rFonts w:cs="Calibri"/>
          <w:i/>
          <w:iCs/>
          <w:szCs w:val="24"/>
        </w:rPr>
        <w:t>et al.</w:t>
      </w:r>
      <w:r w:rsidRPr="00670A0C">
        <w:rPr>
          <w:rFonts w:cs="Calibri"/>
          <w:szCs w:val="24"/>
        </w:rPr>
        <w:t xml:space="preserve"> Imalytics Preclinical: Interactive Analysis of Biomedical Volume Data. </w:t>
      </w:r>
      <w:r w:rsidRPr="00670A0C">
        <w:rPr>
          <w:rFonts w:cs="Calibri"/>
          <w:i/>
          <w:iCs/>
          <w:szCs w:val="24"/>
        </w:rPr>
        <w:t>Theranostics</w:t>
      </w:r>
      <w:r w:rsidRPr="00670A0C">
        <w:rPr>
          <w:rFonts w:cs="Calibri"/>
          <w:szCs w:val="24"/>
        </w:rPr>
        <w:t xml:space="preserve"> </w:t>
      </w:r>
      <w:r w:rsidRPr="00670A0C">
        <w:rPr>
          <w:rFonts w:cs="Calibri"/>
          <w:b/>
          <w:bCs/>
          <w:szCs w:val="24"/>
        </w:rPr>
        <w:t>6</w:t>
      </w:r>
      <w:r w:rsidRPr="00670A0C">
        <w:rPr>
          <w:rFonts w:cs="Calibri"/>
          <w:szCs w:val="24"/>
        </w:rPr>
        <w:t>, 328–341 (2016).</w:t>
      </w:r>
    </w:p>
    <w:p w14:paraId="55ED44DB" w14:textId="77777777" w:rsidR="00670A0C" w:rsidRPr="00670A0C" w:rsidRDefault="00670A0C" w:rsidP="00670A0C">
      <w:pPr>
        <w:pStyle w:val="Bibliography"/>
        <w:rPr>
          <w:rFonts w:cs="Calibri"/>
          <w:szCs w:val="24"/>
        </w:rPr>
      </w:pPr>
      <w:r w:rsidRPr="00670A0C">
        <w:rPr>
          <w:rFonts w:cs="Calibri"/>
          <w:szCs w:val="24"/>
        </w:rPr>
        <w:t>8.</w:t>
      </w:r>
      <w:r w:rsidRPr="00670A0C">
        <w:rPr>
          <w:rFonts w:cs="Calibri"/>
          <w:szCs w:val="24"/>
        </w:rPr>
        <w:tab/>
        <w:t xml:space="preserve">Doube, M. </w:t>
      </w:r>
      <w:r w:rsidRPr="00670A0C">
        <w:rPr>
          <w:rFonts w:cs="Calibri"/>
          <w:i/>
          <w:iCs/>
          <w:szCs w:val="24"/>
        </w:rPr>
        <w:t>et al.</w:t>
      </w:r>
      <w:r w:rsidRPr="00670A0C">
        <w:rPr>
          <w:rFonts w:cs="Calibri"/>
          <w:szCs w:val="24"/>
        </w:rPr>
        <w:t xml:space="preserve"> BoneJ: Free and extensible bone image analysis in ImageJ. </w:t>
      </w:r>
      <w:r w:rsidRPr="00670A0C">
        <w:rPr>
          <w:rFonts w:cs="Calibri"/>
          <w:i/>
          <w:iCs/>
          <w:szCs w:val="24"/>
        </w:rPr>
        <w:t>Bone, Elsevier</w:t>
      </w:r>
      <w:r w:rsidRPr="00670A0C">
        <w:rPr>
          <w:rFonts w:cs="Calibri"/>
          <w:szCs w:val="24"/>
        </w:rPr>
        <w:t xml:space="preserve"> 1076–1079 (2010).</w:t>
      </w:r>
    </w:p>
    <w:p w14:paraId="0A77634C" w14:textId="77777777" w:rsidR="00670A0C" w:rsidRPr="00670A0C" w:rsidRDefault="00670A0C" w:rsidP="00670A0C">
      <w:pPr>
        <w:pStyle w:val="Bibliography"/>
        <w:rPr>
          <w:rFonts w:cs="Calibri"/>
          <w:szCs w:val="24"/>
        </w:rPr>
      </w:pPr>
      <w:r w:rsidRPr="00670A0C">
        <w:rPr>
          <w:rFonts w:cs="Calibri"/>
          <w:szCs w:val="24"/>
        </w:rPr>
        <w:t>9.</w:t>
      </w:r>
      <w:r w:rsidRPr="00670A0C">
        <w:rPr>
          <w:rFonts w:cs="Calibri"/>
          <w:szCs w:val="24"/>
        </w:rPr>
        <w:tab/>
        <w:t xml:space="preserve">Cruz-Orive, L. M. Estimation of Sheet Thickness Distributions from Linear and Plane Sections. </w:t>
      </w:r>
      <w:r w:rsidRPr="00670A0C">
        <w:rPr>
          <w:rFonts w:cs="Calibri"/>
          <w:i/>
          <w:iCs/>
          <w:szCs w:val="24"/>
        </w:rPr>
        <w:t>Biom. J</w:t>
      </w:r>
      <w:r w:rsidRPr="00670A0C">
        <w:rPr>
          <w:rFonts w:cs="Calibri"/>
          <w:szCs w:val="24"/>
        </w:rPr>
        <w:t xml:space="preserve"> </w:t>
      </w:r>
      <w:r w:rsidRPr="00670A0C">
        <w:rPr>
          <w:rFonts w:cs="Calibri"/>
          <w:b/>
          <w:bCs/>
          <w:szCs w:val="24"/>
        </w:rPr>
        <w:t>21</w:t>
      </w:r>
      <w:r w:rsidRPr="00670A0C">
        <w:rPr>
          <w:rFonts w:cs="Calibri"/>
          <w:szCs w:val="24"/>
        </w:rPr>
        <w:t>, 717–730 (1979).</w:t>
      </w:r>
    </w:p>
    <w:p w14:paraId="21291701" w14:textId="77777777" w:rsidR="00670A0C" w:rsidRPr="00670A0C" w:rsidRDefault="00670A0C" w:rsidP="00670A0C">
      <w:pPr>
        <w:pStyle w:val="Bibliography"/>
        <w:rPr>
          <w:rFonts w:cs="Calibri"/>
          <w:szCs w:val="24"/>
        </w:rPr>
      </w:pPr>
      <w:r w:rsidRPr="00670A0C">
        <w:rPr>
          <w:rFonts w:cs="Calibri"/>
          <w:szCs w:val="24"/>
        </w:rPr>
        <w:t>10.</w:t>
      </w:r>
      <w:r w:rsidRPr="00670A0C">
        <w:rPr>
          <w:rFonts w:cs="Calibri"/>
          <w:szCs w:val="24"/>
        </w:rPr>
        <w:tab/>
        <w:t xml:space="preserve">Garrahan, N. J., Mellish, R. W. E., Vedi, S. &amp; Compston, J. E. Measurement of Mean Trabecular Plate Thickness by a New Computerized Method. </w:t>
      </w:r>
      <w:r w:rsidRPr="00670A0C">
        <w:rPr>
          <w:rFonts w:cs="Calibri"/>
          <w:i/>
          <w:iCs/>
          <w:szCs w:val="24"/>
        </w:rPr>
        <w:t>Bone</w:t>
      </w:r>
      <w:r w:rsidRPr="00670A0C">
        <w:rPr>
          <w:rFonts w:cs="Calibri"/>
          <w:szCs w:val="24"/>
        </w:rPr>
        <w:t xml:space="preserve"> </w:t>
      </w:r>
      <w:r w:rsidRPr="00670A0C">
        <w:rPr>
          <w:rFonts w:cs="Calibri"/>
          <w:b/>
          <w:bCs/>
          <w:szCs w:val="24"/>
        </w:rPr>
        <w:t>8</w:t>
      </w:r>
      <w:r w:rsidRPr="00670A0C">
        <w:rPr>
          <w:rFonts w:cs="Calibri"/>
          <w:szCs w:val="24"/>
        </w:rPr>
        <w:t>, 227 – 230 (1987).</w:t>
      </w:r>
    </w:p>
    <w:p w14:paraId="40644446" w14:textId="77777777" w:rsidR="00670A0C" w:rsidRPr="00670A0C" w:rsidRDefault="00670A0C" w:rsidP="00670A0C">
      <w:pPr>
        <w:pStyle w:val="Bibliography"/>
        <w:rPr>
          <w:rFonts w:cs="Calibri"/>
          <w:szCs w:val="24"/>
        </w:rPr>
      </w:pPr>
      <w:r w:rsidRPr="00670A0C">
        <w:rPr>
          <w:rFonts w:cs="Calibri"/>
          <w:szCs w:val="24"/>
        </w:rPr>
        <w:t>11.</w:t>
      </w:r>
      <w:r w:rsidRPr="00670A0C">
        <w:rPr>
          <w:rFonts w:cs="Calibri"/>
          <w:szCs w:val="24"/>
        </w:rPr>
        <w:tab/>
        <w:t xml:space="preserve">Hildebrand, T., Laib, A., Müller, R., Dequeker, J. &amp; Rüegsegger, P. Direct Three-Dimensional Morphometric Analysis of Human Cancellous Bone: Microstructural Data from Spine, Femur, Iliac Crest, and Calcaneus. </w:t>
      </w:r>
      <w:r w:rsidRPr="00670A0C">
        <w:rPr>
          <w:rFonts w:cs="Calibri"/>
          <w:i/>
          <w:iCs/>
          <w:szCs w:val="24"/>
        </w:rPr>
        <w:t>Journal of Bone and Mineral Research</w:t>
      </w:r>
      <w:r w:rsidRPr="00670A0C">
        <w:rPr>
          <w:rFonts w:cs="Calibri"/>
          <w:szCs w:val="24"/>
        </w:rPr>
        <w:t xml:space="preserve"> </w:t>
      </w:r>
      <w:r w:rsidRPr="00670A0C">
        <w:rPr>
          <w:rFonts w:cs="Calibri"/>
          <w:b/>
          <w:bCs/>
          <w:szCs w:val="24"/>
        </w:rPr>
        <w:t>14</w:t>
      </w:r>
      <w:r w:rsidRPr="00670A0C">
        <w:rPr>
          <w:rFonts w:cs="Calibri"/>
          <w:szCs w:val="24"/>
        </w:rPr>
        <w:t>, (1999).</w:t>
      </w:r>
    </w:p>
    <w:p w14:paraId="619C1322" w14:textId="77777777" w:rsidR="00670A0C" w:rsidRPr="00670A0C" w:rsidRDefault="00670A0C" w:rsidP="00670A0C">
      <w:pPr>
        <w:pStyle w:val="Bibliography"/>
        <w:rPr>
          <w:rFonts w:cs="Calibri"/>
          <w:szCs w:val="24"/>
        </w:rPr>
      </w:pPr>
      <w:r w:rsidRPr="00670A0C">
        <w:rPr>
          <w:rFonts w:cs="Calibri"/>
          <w:szCs w:val="24"/>
        </w:rPr>
        <w:lastRenderedPageBreak/>
        <w:t>12.</w:t>
      </w:r>
      <w:r w:rsidRPr="00670A0C">
        <w:rPr>
          <w:rFonts w:cs="Calibri"/>
          <w:szCs w:val="24"/>
        </w:rPr>
        <w:tab/>
        <w:t xml:space="preserve">Saha, P. K. &amp; Wehrli, F. W. Measurement of Trabecular Bone Thickness in the Limited Resolution Regime of In Vivo MRI by Fuzzy Distance Transform. </w:t>
      </w:r>
      <w:r w:rsidRPr="00670A0C">
        <w:rPr>
          <w:rFonts w:cs="Calibri"/>
          <w:i/>
          <w:iCs/>
          <w:szCs w:val="24"/>
        </w:rPr>
        <w:t>IEEE Transactions on Medical Imaging</w:t>
      </w:r>
      <w:r w:rsidRPr="00670A0C">
        <w:rPr>
          <w:rFonts w:cs="Calibri"/>
          <w:szCs w:val="24"/>
        </w:rPr>
        <w:t xml:space="preserve"> </w:t>
      </w:r>
      <w:r w:rsidRPr="00670A0C">
        <w:rPr>
          <w:rFonts w:cs="Calibri"/>
          <w:b/>
          <w:bCs/>
          <w:szCs w:val="24"/>
        </w:rPr>
        <w:t>23</w:t>
      </w:r>
      <w:r w:rsidRPr="00670A0C">
        <w:rPr>
          <w:rFonts w:cs="Calibri"/>
          <w:szCs w:val="24"/>
        </w:rPr>
        <w:t>, (2004).</w:t>
      </w:r>
    </w:p>
    <w:p w14:paraId="3B96FA29" w14:textId="77777777" w:rsidR="00670A0C" w:rsidRPr="00670A0C" w:rsidRDefault="00670A0C" w:rsidP="00670A0C">
      <w:pPr>
        <w:pStyle w:val="Bibliography"/>
        <w:rPr>
          <w:rFonts w:cs="Calibri"/>
          <w:szCs w:val="24"/>
        </w:rPr>
      </w:pPr>
      <w:r w:rsidRPr="00670A0C">
        <w:rPr>
          <w:rFonts w:cs="Calibri"/>
          <w:szCs w:val="24"/>
        </w:rPr>
        <w:t>13.</w:t>
      </w:r>
      <w:r w:rsidRPr="00670A0C">
        <w:rPr>
          <w:rFonts w:cs="Calibri"/>
          <w:szCs w:val="24"/>
        </w:rPr>
        <w:tab/>
        <w:t xml:space="preserve">Mccoll, D. J., Abel, R. L., Spears, I. R. &amp; Macho, G. A. Automated Method to Measure Trabecular Thickness From Microcomputed Tomographic Scans and Its Application. </w:t>
      </w:r>
      <w:r w:rsidRPr="00670A0C">
        <w:rPr>
          <w:rFonts w:cs="Calibri"/>
          <w:i/>
          <w:iCs/>
          <w:szCs w:val="24"/>
        </w:rPr>
        <w:t>The Anatomical Record</w:t>
      </w:r>
      <w:r w:rsidRPr="00670A0C">
        <w:rPr>
          <w:rFonts w:cs="Calibri"/>
          <w:szCs w:val="24"/>
        </w:rPr>
        <w:t xml:space="preserve"> 982–988 (2006).</w:t>
      </w:r>
    </w:p>
    <w:p w14:paraId="2A07C592" w14:textId="77777777" w:rsidR="00670A0C" w:rsidRPr="00670A0C" w:rsidRDefault="00670A0C" w:rsidP="00670A0C">
      <w:pPr>
        <w:pStyle w:val="Bibliography"/>
        <w:rPr>
          <w:rFonts w:cs="Calibri"/>
          <w:szCs w:val="24"/>
        </w:rPr>
      </w:pPr>
      <w:r w:rsidRPr="00670A0C">
        <w:rPr>
          <w:rFonts w:cs="Calibri"/>
          <w:szCs w:val="24"/>
        </w:rPr>
        <w:t>14.</w:t>
      </w:r>
      <w:r w:rsidRPr="00670A0C">
        <w:rPr>
          <w:rFonts w:cs="Calibri"/>
          <w:szCs w:val="24"/>
        </w:rPr>
        <w:tab/>
        <w:t xml:space="preserve">Dougherty, R. P. &amp; Kunzelmann, K. Computing Local Thickness of 3D Structures with ImageJ. </w:t>
      </w:r>
      <w:r w:rsidRPr="00670A0C">
        <w:rPr>
          <w:rFonts w:cs="Calibri"/>
          <w:i/>
          <w:iCs/>
          <w:szCs w:val="24"/>
        </w:rPr>
        <w:t>Microscopy &amp; Microanalysis</w:t>
      </w:r>
      <w:r w:rsidRPr="00670A0C">
        <w:rPr>
          <w:rFonts w:cs="Calibri"/>
          <w:szCs w:val="24"/>
        </w:rPr>
        <w:t xml:space="preserve"> (2007).</w:t>
      </w:r>
    </w:p>
    <w:p w14:paraId="0733413E" w14:textId="77777777" w:rsidR="00670A0C" w:rsidRPr="00670A0C" w:rsidRDefault="00670A0C" w:rsidP="00670A0C">
      <w:pPr>
        <w:pStyle w:val="Bibliography"/>
        <w:rPr>
          <w:rFonts w:cs="Calibri"/>
          <w:szCs w:val="24"/>
        </w:rPr>
      </w:pPr>
      <w:r w:rsidRPr="00670A0C">
        <w:rPr>
          <w:rFonts w:cs="Calibri"/>
          <w:szCs w:val="24"/>
        </w:rPr>
        <w:t>15.</w:t>
      </w:r>
      <w:r w:rsidRPr="00670A0C">
        <w:rPr>
          <w:rFonts w:cs="Calibri"/>
          <w:szCs w:val="24"/>
        </w:rPr>
        <w:tab/>
        <w:t xml:space="preserve">Parfitt, A. M. </w:t>
      </w:r>
      <w:r w:rsidRPr="00670A0C">
        <w:rPr>
          <w:rFonts w:cs="Calibri"/>
          <w:i/>
          <w:iCs/>
          <w:szCs w:val="24"/>
        </w:rPr>
        <w:t>et al.</w:t>
      </w:r>
      <w:r w:rsidRPr="00670A0C">
        <w:rPr>
          <w:rFonts w:cs="Calibri"/>
          <w:szCs w:val="24"/>
        </w:rPr>
        <w:t xml:space="preserve"> Bone histomorphometry: Standardization of Nomenclature, Symbols, and Units. </w:t>
      </w:r>
      <w:r w:rsidRPr="00670A0C">
        <w:rPr>
          <w:rFonts w:cs="Calibri"/>
          <w:i/>
          <w:iCs/>
          <w:szCs w:val="24"/>
        </w:rPr>
        <w:t>Journal of Bone and Mineral Research</w:t>
      </w:r>
      <w:r w:rsidRPr="00670A0C">
        <w:rPr>
          <w:rFonts w:cs="Calibri"/>
          <w:szCs w:val="24"/>
        </w:rPr>
        <w:t xml:space="preserve"> </w:t>
      </w:r>
      <w:r w:rsidRPr="00670A0C">
        <w:rPr>
          <w:rFonts w:cs="Calibri"/>
          <w:b/>
          <w:bCs/>
          <w:szCs w:val="24"/>
        </w:rPr>
        <w:t>2</w:t>
      </w:r>
      <w:r w:rsidRPr="00670A0C">
        <w:rPr>
          <w:rFonts w:cs="Calibri"/>
          <w:szCs w:val="24"/>
        </w:rPr>
        <w:t>, 595–610 (1987).</w:t>
      </w:r>
    </w:p>
    <w:p w14:paraId="545A9AC6" w14:textId="77777777" w:rsidR="00670A0C" w:rsidRPr="00670A0C" w:rsidRDefault="00670A0C" w:rsidP="00670A0C">
      <w:pPr>
        <w:pStyle w:val="Bibliography"/>
        <w:rPr>
          <w:rFonts w:cs="Calibri"/>
          <w:szCs w:val="24"/>
        </w:rPr>
      </w:pPr>
      <w:r w:rsidRPr="00670A0C">
        <w:rPr>
          <w:rFonts w:cs="Calibri"/>
          <w:szCs w:val="24"/>
        </w:rPr>
        <w:t>16.</w:t>
      </w:r>
      <w:r w:rsidRPr="00670A0C">
        <w:rPr>
          <w:rFonts w:cs="Calibri"/>
          <w:szCs w:val="24"/>
        </w:rPr>
        <w:tab/>
        <w:t xml:space="preserve">Mannheim, J. G. </w:t>
      </w:r>
      <w:r w:rsidRPr="00670A0C">
        <w:rPr>
          <w:rFonts w:cs="Calibri"/>
          <w:i/>
          <w:iCs/>
          <w:szCs w:val="24"/>
        </w:rPr>
        <w:t>et al.</w:t>
      </w:r>
      <w:r w:rsidRPr="00670A0C">
        <w:rPr>
          <w:rFonts w:cs="Calibri"/>
          <w:szCs w:val="24"/>
        </w:rPr>
        <w:t xml:space="preserve"> Standardization of Small Animal Imaging—Current Status and Future Prospects. </w:t>
      </w:r>
      <w:r w:rsidRPr="00670A0C">
        <w:rPr>
          <w:rFonts w:cs="Calibri"/>
          <w:i/>
          <w:iCs/>
          <w:szCs w:val="24"/>
        </w:rPr>
        <w:t>Molecular Imaging and Biology</w:t>
      </w:r>
      <w:r w:rsidRPr="00670A0C">
        <w:rPr>
          <w:rFonts w:cs="Calibri"/>
          <w:szCs w:val="24"/>
        </w:rPr>
        <w:t xml:space="preserve"> </w:t>
      </w:r>
      <w:r w:rsidRPr="00670A0C">
        <w:rPr>
          <w:rFonts w:cs="Calibri"/>
          <w:b/>
          <w:bCs/>
          <w:szCs w:val="24"/>
        </w:rPr>
        <w:t>20</w:t>
      </w:r>
      <w:r w:rsidRPr="00670A0C">
        <w:rPr>
          <w:rFonts w:cs="Calibri"/>
          <w:szCs w:val="24"/>
        </w:rPr>
        <w:t>, 716–731 (2017).</w:t>
      </w:r>
    </w:p>
    <w:p w14:paraId="32F08110" w14:textId="77777777" w:rsidR="00670A0C" w:rsidRPr="00670A0C" w:rsidRDefault="00670A0C" w:rsidP="00670A0C">
      <w:pPr>
        <w:pStyle w:val="Bibliography"/>
        <w:rPr>
          <w:rFonts w:cs="Calibri"/>
          <w:szCs w:val="24"/>
        </w:rPr>
      </w:pPr>
      <w:r w:rsidRPr="00670A0C">
        <w:rPr>
          <w:rFonts w:cs="Calibri"/>
          <w:szCs w:val="24"/>
        </w:rPr>
        <w:t>17.</w:t>
      </w:r>
      <w:r w:rsidRPr="00670A0C">
        <w:rPr>
          <w:rFonts w:cs="Calibri"/>
          <w:szCs w:val="24"/>
        </w:rPr>
        <w:tab/>
        <w:t xml:space="preserve">Huang, H. L. </w:t>
      </w:r>
      <w:r w:rsidRPr="00670A0C">
        <w:rPr>
          <w:rFonts w:cs="Calibri"/>
          <w:i/>
          <w:iCs/>
          <w:szCs w:val="24"/>
        </w:rPr>
        <w:t>et al.</w:t>
      </w:r>
      <w:r w:rsidRPr="00670A0C">
        <w:rPr>
          <w:rFonts w:cs="Calibri"/>
          <w:szCs w:val="24"/>
        </w:rPr>
        <w:t xml:space="preserve"> Three-dimensional bone structure and bone mineral density evaluations of autogenous bone graft after sinus augmentation: a microcomputed tomography analysis. </w:t>
      </w:r>
      <w:r w:rsidRPr="00670A0C">
        <w:rPr>
          <w:rFonts w:cs="Calibri"/>
          <w:i/>
          <w:iCs/>
          <w:szCs w:val="24"/>
        </w:rPr>
        <w:t>Clinical Oral Implants Research</w:t>
      </w:r>
      <w:r w:rsidRPr="00670A0C">
        <w:rPr>
          <w:rFonts w:cs="Calibri"/>
          <w:szCs w:val="24"/>
        </w:rPr>
        <w:t xml:space="preserve"> 1098–1103 (2011).</w:t>
      </w:r>
    </w:p>
    <w:p w14:paraId="4F940234" w14:textId="77777777" w:rsidR="00670A0C" w:rsidRPr="00670A0C" w:rsidRDefault="00670A0C" w:rsidP="00670A0C">
      <w:pPr>
        <w:pStyle w:val="Bibliography"/>
        <w:rPr>
          <w:rFonts w:cs="Calibri"/>
          <w:szCs w:val="24"/>
        </w:rPr>
      </w:pPr>
      <w:r w:rsidRPr="00670A0C">
        <w:rPr>
          <w:rFonts w:cs="Calibri"/>
          <w:szCs w:val="24"/>
        </w:rPr>
        <w:t>18.</w:t>
      </w:r>
      <w:r w:rsidRPr="00670A0C">
        <w:rPr>
          <w:rFonts w:cs="Calibri"/>
          <w:szCs w:val="24"/>
        </w:rPr>
        <w:tab/>
        <w:t xml:space="preserve">Kim, Y. J. &amp; Henkin, J. Micro-Computed Tomography Assessment of Human Alveolar Bone: Bone Density and Three-Dimensional Micro-Architecture. </w:t>
      </w:r>
      <w:r w:rsidRPr="00670A0C">
        <w:rPr>
          <w:rFonts w:cs="Calibri"/>
          <w:i/>
          <w:iCs/>
          <w:szCs w:val="24"/>
        </w:rPr>
        <w:t>Clinical Implant Dentistry and Related Research</w:t>
      </w:r>
      <w:r w:rsidRPr="00670A0C">
        <w:rPr>
          <w:rFonts w:cs="Calibri"/>
          <w:szCs w:val="24"/>
        </w:rPr>
        <w:t xml:space="preserve"> </w:t>
      </w:r>
      <w:r w:rsidRPr="00670A0C">
        <w:rPr>
          <w:rFonts w:cs="Calibri"/>
          <w:b/>
          <w:bCs/>
          <w:szCs w:val="24"/>
        </w:rPr>
        <w:t>17</w:t>
      </w:r>
      <w:r w:rsidRPr="00670A0C">
        <w:rPr>
          <w:rFonts w:cs="Calibri"/>
          <w:szCs w:val="24"/>
        </w:rPr>
        <w:t>, 307–313 (2015).</w:t>
      </w:r>
    </w:p>
    <w:p w14:paraId="7C2551FD" w14:textId="77777777" w:rsidR="00670A0C" w:rsidRPr="00670A0C" w:rsidRDefault="00670A0C" w:rsidP="00670A0C">
      <w:pPr>
        <w:pStyle w:val="Bibliography"/>
        <w:rPr>
          <w:rFonts w:cs="Calibri"/>
          <w:szCs w:val="24"/>
        </w:rPr>
      </w:pPr>
      <w:r w:rsidRPr="00670A0C">
        <w:rPr>
          <w:rFonts w:cs="Calibri"/>
          <w:szCs w:val="24"/>
        </w:rPr>
        <w:t>19.</w:t>
      </w:r>
      <w:r w:rsidRPr="00670A0C">
        <w:rPr>
          <w:rFonts w:cs="Calibri"/>
          <w:szCs w:val="24"/>
        </w:rPr>
        <w:tab/>
        <w:t xml:space="preserve">Salmon, P. L., Ohlsoon, C., Shefelbine, S. J. &amp; Doube, M. Structure model index does not measure rods and plates in trabecular bone. </w:t>
      </w:r>
      <w:r w:rsidRPr="00670A0C">
        <w:rPr>
          <w:rFonts w:cs="Calibri"/>
          <w:i/>
          <w:iCs/>
          <w:szCs w:val="24"/>
        </w:rPr>
        <w:t>Frontiers in Endocrinology</w:t>
      </w:r>
      <w:r w:rsidRPr="00670A0C">
        <w:rPr>
          <w:rFonts w:cs="Calibri"/>
          <w:szCs w:val="24"/>
        </w:rPr>
        <w:t xml:space="preserve"> </w:t>
      </w:r>
      <w:r w:rsidRPr="00670A0C">
        <w:rPr>
          <w:rFonts w:cs="Calibri"/>
          <w:b/>
          <w:bCs/>
          <w:szCs w:val="24"/>
        </w:rPr>
        <w:t>6</w:t>
      </w:r>
      <w:r w:rsidRPr="00670A0C">
        <w:rPr>
          <w:rFonts w:cs="Calibri"/>
          <w:szCs w:val="24"/>
        </w:rPr>
        <w:t>, (2015).</w:t>
      </w:r>
    </w:p>
    <w:p w14:paraId="3EC75397" w14:textId="77777777" w:rsidR="00670A0C" w:rsidRPr="00670A0C" w:rsidRDefault="00670A0C" w:rsidP="00670A0C">
      <w:pPr>
        <w:pStyle w:val="Bibliography"/>
        <w:rPr>
          <w:rFonts w:cs="Calibri"/>
          <w:szCs w:val="24"/>
        </w:rPr>
      </w:pPr>
      <w:r w:rsidRPr="00670A0C">
        <w:rPr>
          <w:rFonts w:cs="Calibri"/>
          <w:szCs w:val="24"/>
        </w:rPr>
        <w:t>20.</w:t>
      </w:r>
      <w:r w:rsidRPr="00670A0C">
        <w:rPr>
          <w:rFonts w:cs="Calibri"/>
          <w:szCs w:val="24"/>
        </w:rPr>
        <w:tab/>
        <w:t xml:space="preserve">Rosenhain, S. </w:t>
      </w:r>
      <w:r w:rsidRPr="00670A0C">
        <w:rPr>
          <w:rFonts w:cs="Calibri"/>
          <w:i/>
          <w:iCs/>
          <w:szCs w:val="24"/>
        </w:rPr>
        <w:t>et al.</w:t>
      </w:r>
      <w:r w:rsidRPr="00670A0C">
        <w:rPr>
          <w:rFonts w:cs="Calibri"/>
          <w:szCs w:val="24"/>
        </w:rPr>
        <w:t xml:space="preserve"> A preclinical micro-computed tomography database including 3D whole body organ segmentations. </w:t>
      </w:r>
      <w:r w:rsidRPr="00670A0C">
        <w:rPr>
          <w:rFonts w:cs="Calibri"/>
          <w:i/>
          <w:iCs/>
          <w:szCs w:val="24"/>
        </w:rPr>
        <w:t>Scientific Data</w:t>
      </w:r>
      <w:r w:rsidRPr="00670A0C">
        <w:rPr>
          <w:rFonts w:cs="Calibri"/>
          <w:szCs w:val="24"/>
        </w:rPr>
        <w:t xml:space="preserve"> (2018). doi:10.1038/sdata.2018.294</w:t>
      </w:r>
    </w:p>
    <w:p w14:paraId="7FDEAB48" w14:textId="77777777" w:rsidR="00670A0C" w:rsidRPr="00670A0C" w:rsidRDefault="00670A0C" w:rsidP="00670A0C">
      <w:pPr>
        <w:pStyle w:val="Bibliography"/>
        <w:rPr>
          <w:rFonts w:cs="Calibri"/>
          <w:szCs w:val="24"/>
        </w:rPr>
      </w:pPr>
      <w:r w:rsidRPr="00670A0C">
        <w:rPr>
          <w:rFonts w:cs="Calibri"/>
          <w:szCs w:val="24"/>
        </w:rPr>
        <w:t>21.</w:t>
      </w:r>
      <w:r w:rsidRPr="00670A0C">
        <w:rPr>
          <w:rFonts w:cs="Calibri"/>
          <w:szCs w:val="24"/>
        </w:rPr>
        <w:tab/>
        <w:t xml:space="preserve">Saito, T. &amp; Toriwaki, J. New Algorithms for Euclidean Distance Transformation of an n-Dimensional Digitizied Picture with Applications. </w:t>
      </w:r>
      <w:r w:rsidRPr="00670A0C">
        <w:rPr>
          <w:rFonts w:cs="Calibri"/>
          <w:i/>
          <w:iCs/>
          <w:szCs w:val="24"/>
        </w:rPr>
        <w:t>Pattern Recognition</w:t>
      </w:r>
      <w:r w:rsidRPr="00670A0C">
        <w:rPr>
          <w:rFonts w:cs="Calibri"/>
          <w:szCs w:val="24"/>
        </w:rPr>
        <w:t xml:space="preserve"> </w:t>
      </w:r>
      <w:r w:rsidRPr="00670A0C">
        <w:rPr>
          <w:rFonts w:cs="Calibri"/>
          <w:b/>
          <w:bCs/>
          <w:szCs w:val="24"/>
        </w:rPr>
        <w:t>27</w:t>
      </w:r>
      <w:r w:rsidRPr="00670A0C">
        <w:rPr>
          <w:rFonts w:cs="Calibri"/>
          <w:szCs w:val="24"/>
        </w:rPr>
        <w:t>, 1551–1565 (1994).</w:t>
      </w:r>
    </w:p>
    <w:p w14:paraId="2ADA447F" w14:textId="1C5DEAC9" w:rsidR="00780CA0" w:rsidRPr="0045228F" w:rsidRDefault="003B055B" w:rsidP="00694F46">
      <w:pPr>
        <w:pStyle w:val="Bibliography"/>
        <w:spacing w:line="360" w:lineRule="auto"/>
        <w:ind w:left="386" w:hanging="386"/>
        <w:rPr>
          <w:rFonts w:asciiTheme="minorHAnsi" w:hAnsiTheme="minorHAnsi" w:cstheme="minorHAnsi"/>
          <w:szCs w:val="24"/>
        </w:rPr>
      </w:pPr>
      <w:r w:rsidRPr="0045228F">
        <w:rPr>
          <w:rFonts w:asciiTheme="minorHAnsi" w:hAnsiTheme="minorHAnsi" w:cstheme="minorHAnsi"/>
        </w:rPr>
        <w:fldChar w:fldCharType="end"/>
      </w:r>
      <w:bookmarkStart w:id="13" w:name="_Hlk2674903"/>
    </w:p>
    <w:bookmarkEnd w:id="13"/>
    <w:p w14:paraId="43078A49" w14:textId="77777777" w:rsidR="00960944" w:rsidRPr="0045228F" w:rsidRDefault="00960944">
      <w:pPr>
        <w:rPr>
          <w:rFonts w:asciiTheme="minorHAnsi" w:hAnsiTheme="minorHAnsi" w:cstheme="minorHAnsi"/>
        </w:rPr>
      </w:pPr>
    </w:p>
    <w:sectPr w:rsidR="00960944" w:rsidRPr="0045228F">
      <w:footerReference w:type="default" r:id="rId15"/>
      <w:pgSz w:w="11906" w:h="16838"/>
      <w:pgMar w:top="1361" w:right="843" w:bottom="1361" w:left="1069" w:header="0" w:footer="709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hu Nguyen" w:date="2019-08-20T19:12:00Z" w:initials="TN">
    <w:p w14:paraId="14036D6F" w14:textId="5631974F" w:rsidR="00A100C6" w:rsidRDefault="00A100C6">
      <w:pPr>
        <w:pStyle w:val="CommentText"/>
      </w:pPr>
      <w:r>
        <w:rPr>
          <w:rStyle w:val="CommentReference"/>
        </w:rPr>
        <w:annotationRef/>
      </w:r>
      <w:proofErr w:type="gramStart"/>
      <w:r>
        <w:t>Have to</w:t>
      </w:r>
      <w:proofErr w:type="gramEnd"/>
      <w:r>
        <w:t xml:space="preserve"> be changed</w:t>
      </w:r>
    </w:p>
  </w:comment>
  <w:comment w:id="3" w:author="Thu Nguyen" w:date="2019-08-20T19:12:00Z" w:initials="TN">
    <w:p w14:paraId="6D80E8FD" w14:textId="043C85B0" w:rsidR="00A100C6" w:rsidRDefault="00A100C6">
      <w:pPr>
        <w:pStyle w:val="CommentText"/>
      </w:pPr>
      <w:r>
        <w:rPr>
          <w:rStyle w:val="CommentReference"/>
        </w:rPr>
        <w:annotationRef/>
      </w:r>
      <w:proofErr w:type="gramStart"/>
      <w:r>
        <w:t>Have to</w:t>
      </w:r>
      <w:proofErr w:type="gramEnd"/>
      <w:r>
        <w:t xml:space="preserve"> be changed</w:t>
      </w:r>
    </w:p>
  </w:comment>
  <w:comment w:id="5" w:author="Thu Nguyen" w:date="2019-08-20T19:29:00Z" w:initials="TN">
    <w:p w14:paraId="0C099179" w14:textId="55A7537B" w:rsidR="00A100C6" w:rsidRDefault="00A100C6">
      <w:pPr>
        <w:pStyle w:val="CommentText"/>
      </w:pPr>
      <w:r>
        <w:rPr>
          <w:rStyle w:val="CommentReference"/>
        </w:rPr>
        <w:annotationRef/>
      </w:r>
      <w:proofErr w:type="gramStart"/>
      <w:r>
        <w:t>Have to</w:t>
      </w:r>
      <w:proofErr w:type="gramEnd"/>
      <w:r>
        <w:t xml:space="preserve"> be changed</w:t>
      </w:r>
    </w:p>
  </w:comment>
  <w:comment w:id="6" w:author="Felix FG. Gremse" w:date="2019-05-31T12:46:00Z" w:initials="FFG">
    <w:p w14:paraId="56FE53F9" w14:textId="77777777" w:rsidR="00A100C6" w:rsidRDefault="00A100C6" w:rsidP="00FA59C5">
      <w:pPr>
        <w:pStyle w:val="CommentText"/>
      </w:pPr>
      <w:r>
        <w:rPr>
          <w:rStyle w:val="CommentReference"/>
        </w:rPr>
        <w:annotationRef/>
      </w:r>
      <w:r>
        <w:t>Why?</w:t>
      </w:r>
    </w:p>
  </w:comment>
  <w:comment w:id="7" w:author="Thu Nguyen" w:date="2019-09-17T17:21:00Z" w:initials="TN">
    <w:p w14:paraId="03C6EB91" w14:textId="5B8B0255" w:rsidR="00AC4878" w:rsidRDefault="00AC4878">
      <w:pPr>
        <w:pStyle w:val="CommentText"/>
      </w:pPr>
      <w:r>
        <w:rPr>
          <w:rStyle w:val="CommentReference"/>
        </w:rPr>
        <w:annotationRef/>
      </w:r>
      <w:proofErr w:type="gramStart"/>
      <w:r>
        <w:t>Have to</w:t>
      </w:r>
      <w:proofErr w:type="gramEnd"/>
      <w:r>
        <w:t xml:space="preserve"> be a round number</w:t>
      </w:r>
    </w:p>
  </w:comment>
  <w:comment w:id="10" w:author="Thu Nguyen" w:date="2019-08-20T19:22:00Z" w:initials="TN">
    <w:p w14:paraId="1F3D4ED5" w14:textId="1D6E5BEA" w:rsidR="00A100C6" w:rsidRDefault="00A100C6">
      <w:pPr>
        <w:pStyle w:val="CommentText"/>
      </w:pPr>
      <w:r>
        <w:rPr>
          <w:rStyle w:val="CommentReference"/>
        </w:rPr>
        <w:annotationRef/>
      </w:r>
      <w:proofErr w:type="gramStart"/>
      <w:r>
        <w:t>Have to</w:t>
      </w:r>
      <w:proofErr w:type="gramEnd"/>
      <w:r>
        <w:t xml:space="preserve"> be changed</w:t>
      </w:r>
    </w:p>
  </w:comment>
  <w:comment w:id="11" w:author="Thu Nguyen" w:date="2019-08-31T12:31:00Z" w:initials="TN">
    <w:p w14:paraId="34387B6B" w14:textId="52017C2D" w:rsidR="00A100C6" w:rsidRDefault="00A100C6">
      <w:pPr>
        <w:pStyle w:val="CommentText"/>
      </w:pPr>
      <w:r>
        <w:rPr>
          <w:rStyle w:val="CommentReference"/>
        </w:rPr>
        <w:annotationRef/>
      </w:r>
      <w:proofErr w:type="gramStart"/>
      <w:r>
        <w:t>Have to</w:t>
      </w:r>
      <w:proofErr w:type="gramEnd"/>
      <w:r>
        <w:t xml:space="preserve"> be checked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036D6F" w15:done="1"/>
  <w15:commentEx w15:paraId="6D80E8FD" w15:done="1"/>
  <w15:commentEx w15:paraId="0C099179" w15:done="0"/>
  <w15:commentEx w15:paraId="56FE53F9" w15:done="1"/>
  <w15:commentEx w15:paraId="03C6EB91" w15:done="1"/>
  <w15:commentEx w15:paraId="1F3D4ED5" w15:done="1"/>
  <w15:commentEx w15:paraId="34387B6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036D6F" w16cid:durableId="2106C4AF"/>
  <w16cid:commentId w16cid:paraId="6D80E8FD" w16cid:durableId="2106C482"/>
  <w16cid:commentId w16cid:paraId="0C099179" w16cid:durableId="2106C8A6"/>
  <w16cid:commentId w16cid:paraId="56FE53F9" w16cid:durableId="209BA0A7"/>
  <w16cid:commentId w16cid:paraId="03C6EB91" w16cid:durableId="212B94A0"/>
  <w16cid:commentId w16cid:paraId="1F3D4ED5" w16cid:durableId="2106C6D9"/>
  <w16cid:commentId w16cid:paraId="34387B6B" w16cid:durableId="2114E7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E8D9E" w14:textId="77777777" w:rsidR="004659D2" w:rsidRDefault="004659D2">
      <w:r>
        <w:separator/>
      </w:r>
    </w:p>
  </w:endnote>
  <w:endnote w:type="continuationSeparator" w:id="0">
    <w:p w14:paraId="2A97F52C" w14:textId="77777777" w:rsidR="004659D2" w:rsidRDefault="00465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TT54ecfa19">
    <w:altName w:val="Cambria"/>
    <w:panose1 w:val="00000000000000000000"/>
    <w:charset w:val="00"/>
    <w:family w:val="roman"/>
    <w:notTrueType/>
    <w:pitch w:val="default"/>
  </w:font>
  <w:font w:name="AdvOT8608a8d1+20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648555"/>
      <w:docPartObj>
        <w:docPartGallery w:val="Page Numbers (Bottom of Page)"/>
        <w:docPartUnique/>
      </w:docPartObj>
    </w:sdtPr>
    <w:sdtEndPr/>
    <w:sdtContent>
      <w:p w14:paraId="280AC374" w14:textId="65E187BC" w:rsidR="00A100C6" w:rsidRDefault="00A100C6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3FF8F7DB" w14:textId="77777777" w:rsidR="00A100C6" w:rsidRDefault="00A100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A561C" w14:textId="77777777" w:rsidR="004659D2" w:rsidRDefault="004659D2">
      <w:r>
        <w:separator/>
      </w:r>
    </w:p>
  </w:footnote>
  <w:footnote w:type="continuationSeparator" w:id="0">
    <w:p w14:paraId="622C7352" w14:textId="77777777" w:rsidR="004659D2" w:rsidRDefault="00465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9030D"/>
    <w:multiLevelType w:val="hybridMultilevel"/>
    <w:tmpl w:val="965CF246"/>
    <w:lvl w:ilvl="0" w:tplc="558E91D2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color w:val="222222"/>
        <w:sz w:val="2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303F2"/>
    <w:multiLevelType w:val="hybridMultilevel"/>
    <w:tmpl w:val="D2DE12BA"/>
    <w:lvl w:ilvl="0" w:tplc="23A039CC">
      <w:start w:val="1"/>
      <w:numFmt w:val="decimal"/>
      <w:lvlText w:val="(%1)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hu Nguyen">
    <w15:presenceInfo w15:providerId="AD" w15:userId="S::tnguyen@gremse.onmicrosoft.com::a054051b-38fb-4fb1-a50a-b5c7295c60e7"/>
  </w15:person>
  <w15:person w15:author="Felix FG. Gremse">
    <w15:presenceInfo w15:providerId="AD" w15:userId="S-1-5-21-3065231591-2365988189-2745461189-11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944"/>
    <w:rsid w:val="00000AFD"/>
    <w:rsid w:val="00001EDE"/>
    <w:rsid w:val="000027AB"/>
    <w:rsid w:val="00002E4D"/>
    <w:rsid w:val="00003157"/>
    <w:rsid w:val="0000330B"/>
    <w:rsid w:val="0000475C"/>
    <w:rsid w:val="00007567"/>
    <w:rsid w:val="00007CE6"/>
    <w:rsid w:val="0001093A"/>
    <w:rsid w:val="00010CF7"/>
    <w:rsid w:val="000202BB"/>
    <w:rsid w:val="00021325"/>
    <w:rsid w:val="0002242D"/>
    <w:rsid w:val="0002347B"/>
    <w:rsid w:val="00023CCD"/>
    <w:rsid w:val="00023DEB"/>
    <w:rsid w:val="000247D8"/>
    <w:rsid w:val="00030AB7"/>
    <w:rsid w:val="00031BE3"/>
    <w:rsid w:val="00033B60"/>
    <w:rsid w:val="00035065"/>
    <w:rsid w:val="00036829"/>
    <w:rsid w:val="0003689A"/>
    <w:rsid w:val="00037D59"/>
    <w:rsid w:val="00041D2F"/>
    <w:rsid w:val="00042680"/>
    <w:rsid w:val="000439A7"/>
    <w:rsid w:val="00046CD8"/>
    <w:rsid w:val="000542DD"/>
    <w:rsid w:val="00057174"/>
    <w:rsid w:val="000611B4"/>
    <w:rsid w:val="00062693"/>
    <w:rsid w:val="000632FB"/>
    <w:rsid w:val="000647B9"/>
    <w:rsid w:val="00065EFB"/>
    <w:rsid w:val="00066EC0"/>
    <w:rsid w:val="000673F6"/>
    <w:rsid w:val="00067EC5"/>
    <w:rsid w:val="000728B0"/>
    <w:rsid w:val="00072D8E"/>
    <w:rsid w:val="000739B1"/>
    <w:rsid w:val="00085950"/>
    <w:rsid w:val="00087E02"/>
    <w:rsid w:val="00092302"/>
    <w:rsid w:val="00093248"/>
    <w:rsid w:val="000A1216"/>
    <w:rsid w:val="000A294A"/>
    <w:rsid w:val="000A36E6"/>
    <w:rsid w:val="000A467F"/>
    <w:rsid w:val="000A496A"/>
    <w:rsid w:val="000A49FB"/>
    <w:rsid w:val="000A6822"/>
    <w:rsid w:val="000A7CBA"/>
    <w:rsid w:val="000B2D53"/>
    <w:rsid w:val="000B4AC9"/>
    <w:rsid w:val="000B4BAA"/>
    <w:rsid w:val="000B61DB"/>
    <w:rsid w:val="000B6B7D"/>
    <w:rsid w:val="000B7A72"/>
    <w:rsid w:val="000C0A73"/>
    <w:rsid w:val="000C1F84"/>
    <w:rsid w:val="000C258B"/>
    <w:rsid w:val="000C2B0E"/>
    <w:rsid w:val="000C5F2F"/>
    <w:rsid w:val="000C5F3F"/>
    <w:rsid w:val="000C654A"/>
    <w:rsid w:val="000C66E2"/>
    <w:rsid w:val="000C6B6D"/>
    <w:rsid w:val="000C719D"/>
    <w:rsid w:val="000D1BD9"/>
    <w:rsid w:val="000D4A71"/>
    <w:rsid w:val="000F2201"/>
    <w:rsid w:val="000F3004"/>
    <w:rsid w:val="000F61E8"/>
    <w:rsid w:val="000F7801"/>
    <w:rsid w:val="00103021"/>
    <w:rsid w:val="001032CF"/>
    <w:rsid w:val="00104CF1"/>
    <w:rsid w:val="00106A52"/>
    <w:rsid w:val="0011060D"/>
    <w:rsid w:val="00113A04"/>
    <w:rsid w:val="00117032"/>
    <w:rsid w:val="001225A0"/>
    <w:rsid w:val="00122A57"/>
    <w:rsid w:val="00126681"/>
    <w:rsid w:val="00126BC9"/>
    <w:rsid w:val="001273D2"/>
    <w:rsid w:val="001306B0"/>
    <w:rsid w:val="00130858"/>
    <w:rsid w:val="00131622"/>
    <w:rsid w:val="0013453E"/>
    <w:rsid w:val="00136194"/>
    <w:rsid w:val="00136BAE"/>
    <w:rsid w:val="00140D8F"/>
    <w:rsid w:val="001427F2"/>
    <w:rsid w:val="001443C6"/>
    <w:rsid w:val="00145036"/>
    <w:rsid w:val="00151328"/>
    <w:rsid w:val="001572C1"/>
    <w:rsid w:val="00160536"/>
    <w:rsid w:val="001654B6"/>
    <w:rsid w:val="0016711C"/>
    <w:rsid w:val="001743B3"/>
    <w:rsid w:val="001804EA"/>
    <w:rsid w:val="001815C2"/>
    <w:rsid w:val="0018228E"/>
    <w:rsid w:val="00184BAF"/>
    <w:rsid w:val="00190123"/>
    <w:rsid w:val="001905D1"/>
    <w:rsid w:val="00190ADC"/>
    <w:rsid w:val="00194E6A"/>
    <w:rsid w:val="00196C7F"/>
    <w:rsid w:val="001973F2"/>
    <w:rsid w:val="00197D0E"/>
    <w:rsid w:val="001A30B3"/>
    <w:rsid w:val="001A33C1"/>
    <w:rsid w:val="001A3DFA"/>
    <w:rsid w:val="001A3F0C"/>
    <w:rsid w:val="001A5184"/>
    <w:rsid w:val="001B1A60"/>
    <w:rsid w:val="001B1BB6"/>
    <w:rsid w:val="001B1E75"/>
    <w:rsid w:val="001B3D72"/>
    <w:rsid w:val="001B6447"/>
    <w:rsid w:val="001B67AD"/>
    <w:rsid w:val="001C40A0"/>
    <w:rsid w:val="001D1EEA"/>
    <w:rsid w:val="001D2A12"/>
    <w:rsid w:val="001D4213"/>
    <w:rsid w:val="001D5226"/>
    <w:rsid w:val="001D62B9"/>
    <w:rsid w:val="001D6DEE"/>
    <w:rsid w:val="001D7D99"/>
    <w:rsid w:val="001E0A04"/>
    <w:rsid w:val="001E1A6B"/>
    <w:rsid w:val="001E49C1"/>
    <w:rsid w:val="001E5986"/>
    <w:rsid w:val="001F2635"/>
    <w:rsid w:val="001F2727"/>
    <w:rsid w:val="00200477"/>
    <w:rsid w:val="00200C8C"/>
    <w:rsid w:val="0020139C"/>
    <w:rsid w:val="002029DA"/>
    <w:rsid w:val="00205A2B"/>
    <w:rsid w:val="00205C5A"/>
    <w:rsid w:val="002122F1"/>
    <w:rsid w:val="00213248"/>
    <w:rsid w:val="0021450D"/>
    <w:rsid w:val="00215B92"/>
    <w:rsid w:val="00215D08"/>
    <w:rsid w:val="00216423"/>
    <w:rsid w:val="00216F27"/>
    <w:rsid w:val="00217170"/>
    <w:rsid w:val="00225368"/>
    <w:rsid w:val="00226E15"/>
    <w:rsid w:val="00233D20"/>
    <w:rsid w:val="00234DA4"/>
    <w:rsid w:val="0023522D"/>
    <w:rsid w:val="00236CD2"/>
    <w:rsid w:val="00241018"/>
    <w:rsid w:val="00242EA8"/>
    <w:rsid w:val="00243B6F"/>
    <w:rsid w:val="00247541"/>
    <w:rsid w:val="00250444"/>
    <w:rsid w:val="0026034C"/>
    <w:rsid w:val="00261D69"/>
    <w:rsid w:val="0026759F"/>
    <w:rsid w:val="00267EA4"/>
    <w:rsid w:val="00276FD4"/>
    <w:rsid w:val="0027711D"/>
    <w:rsid w:val="002806D4"/>
    <w:rsid w:val="00282A95"/>
    <w:rsid w:val="00291C39"/>
    <w:rsid w:val="00296A0D"/>
    <w:rsid w:val="00297A23"/>
    <w:rsid w:val="002A2516"/>
    <w:rsid w:val="002A2DF7"/>
    <w:rsid w:val="002A6444"/>
    <w:rsid w:val="002B5618"/>
    <w:rsid w:val="002C1951"/>
    <w:rsid w:val="002C5173"/>
    <w:rsid w:val="002C76D5"/>
    <w:rsid w:val="002D0CBE"/>
    <w:rsid w:val="002D153B"/>
    <w:rsid w:val="002D1985"/>
    <w:rsid w:val="002D21A7"/>
    <w:rsid w:val="002D4F38"/>
    <w:rsid w:val="002E1997"/>
    <w:rsid w:val="002E4970"/>
    <w:rsid w:val="002E4CA2"/>
    <w:rsid w:val="002E656D"/>
    <w:rsid w:val="002E7664"/>
    <w:rsid w:val="002F0286"/>
    <w:rsid w:val="002F081A"/>
    <w:rsid w:val="002F0F3A"/>
    <w:rsid w:val="002F1E29"/>
    <w:rsid w:val="002F5A67"/>
    <w:rsid w:val="002F6B7B"/>
    <w:rsid w:val="002F7696"/>
    <w:rsid w:val="00301704"/>
    <w:rsid w:val="0030281E"/>
    <w:rsid w:val="00306C87"/>
    <w:rsid w:val="0030721E"/>
    <w:rsid w:val="00315039"/>
    <w:rsid w:val="0031573A"/>
    <w:rsid w:val="0031613C"/>
    <w:rsid w:val="00316528"/>
    <w:rsid w:val="003172D6"/>
    <w:rsid w:val="00317B52"/>
    <w:rsid w:val="00320638"/>
    <w:rsid w:val="0032176A"/>
    <w:rsid w:val="00322ACD"/>
    <w:rsid w:val="003257DC"/>
    <w:rsid w:val="00327408"/>
    <w:rsid w:val="00331075"/>
    <w:rsid w:val="00334DD9"/>
    <w:rsid w:val="00340308"/>
    <w:rsid w:val="0034184F"/>
    <w:rsid w:val="0034222E"/>
    <w:rsid w:val="00343C40"/>
    <w:rsid w:val="00345AD0"/>
    <w:rsid w:val="00347092"/>
    <w:rsid w:val="00350520"/>
    <w:rsid w:val="00351FB0"/>
    <w:rsid w:val="00354FDC"/>
    <w:rsid w:val="00355AF5"/>
    <w:rsid w:val="00361BB7"/>
    <w:rsid w:val="00364646"/>
    <w:rsid w:val="00365323"/>
    <w:rsid w:val="00370A4D"/>
    <w:rsid w:val="003715A7"/>
    <w:rsid w:val="003724B6"/>
    <w:rsid w:val="00373478"/>
    <w:rsid w:val="003734BE"/>
    <w:rsid w:val="00376611"/>
    <w:rsid w:val="00380249"/>
    <w:rsid w:val="00380EEC"/>
    <w:rsid w:val="0038113E"/>
    <w:rsid w:val="00385BCD"/>
    <w:rsid w:val="003914B2"/>
    <w:rsid w:val="003930F7"/>
    <w:rsid w:val="003957C8"/>
    <w:rsid w:val="003970B6"/>
    <w:rsid w:val="003977D7"/>
    <w:rsid w:val="00397D70"/>
    <w:rsid w:val="003A0488"/>
    <w:rsid w:val="003A1470"/>
    <w:rsid w:val="003A1A64"/>
    <w:rsid w:val="003A3124"/>
    <w:rsid w:val="003A570A"/>
    <w:rsid w:val="003A5CF4"/>
    <w:rsid w:val="003A66D1"/>
    <w:rsid w:val="003A775C"/>
    <w:rsid w:val="003A77E3"/>
    <w:rsid w:val="003B055B"/>
    <w:rsid w:val="003B0867"/>
    <w:rsid w:val="003B1128"/>
    <w:rsid w:val="003C146C"/>
    <w:rsid w:val="003C2E50"/>
    <w:rsid w:val="003C5FFC"/>
    <w:rsid w:val="003C71DA"/>
    <w:rsid w:val="003D0DBF"/>
    <w:rsid w:val="003D150E"/>
    <w:rsid w:val="003D193E"/>
    <w:rsid w:val="003D4B95"/>
    <w:rsid w:val="003D57D1"/>
    <w:rsid w:val="003D7DB0"/>
    <w:rsid w:val="003E2C18"/>
    <w:rsid w:val="003E3EAF"/>
    <w:rsid w:val="003E4C08"/>
    <w:rsid w:val="003E70D0"/>
    <w:rsid w:val="003E73B3"/>
    <w:rsid w:val="003E79EB"/>
    <w:rsid w:val="003F3EC3"/>
    <w:rsid w:val="0040029C"/>
    <w:rsid w:val="00401A27"/>
    <w:rsid w:val="00403AA1"/>
    <w:rsid w:val="00403D58"/>
    <w:rsid w:val="004071D4"/>
    <w:rsid w:val="004128AD"/>
    <w:rsid w:val="004133C6"/>
    <w:rsid w:val="0042564A"/>
    <w:rsid w:val="004337D3"/>
    <w:rsid w:val="00434138"/>
    <w:rsid w:val="00434455"/>
    <w:rsid w:val="00436D35"/>
    <w:rsid w:val="00442644"/>
    <w:rsid w:val="0044771C"/>
    <w:rsid w:val="0045082A"/>
    <w:rsid w:val="0045228F"/>
    <w:rsid w:val="00452D96"/>
    <w:rsid w:val="00452F27"/>
    <w:rsid w:val="00455328"/>
    <w:rsid w:val="004605F2"/>
    <w:rsid w:val="00461BCF"/>
    <w:rsid w:val="00463C95"/>
    <w:rsid w:val="00463CCE"/>
    <w:rsid w:val="004659D2"/>
    <w:rsid w:val="004670AD"/>
    <w:rsid w:val="0047133C"/>
    <w:rsid w:val="00471C8F"/>
    <w:rsid w:val="00471C9E"/>
    <w:rsid w:val="00472680"/>
    <w:rsid w:val="00473F1C"/>
    <w:rsid w:val="004746C5"/>
    <w:rsid w:val="00482AFE"/>
    <w:rsid w:val="004903F7"/>
    <w:rsid w:val="00490C56"/>
    <w:rsid w:val="00491F54"/>
    <w:rsid w:val="00492742"/>
    <w:rsid w:val="00496824"/>
    <w:rsid w:val="00497997"/>
    <w:rsid w:val="004A0A99"/>
    <w:rsid w:val="004A7990"/>
    <w:rsid w:val="004B1A40"/>
    <w:rsid w:val="004B4000"/>
    <w:rsid w:val="004B5497"/>
    <w:rsid w:val="004C0005"/>
    <w:rsid w:val="004C21E5"/>
    <w:rsid w:val="004C4F8F"/>
    <w:rsid w:val="004D1D2C"/>
    <w:rsid w:val="004D484E"/>
    <w:rsid w:val="004E0EEE"/>
    <w:rsid w:val="004E2B2E"/>
    <w:rsid w:val="004E5F53"/>
    <w:rsid w:val="004E64F5"/>
    <w:rsid w:val="004E6BF6"/>
    <w:rsid w:val="004E75CB"/>
    <w:rsid w:val="004F53C1"/>
    <w:rsid w:val="004F6A68"/>
    <w:rsid w:val="00500E87"/>
    <w:rsid w:val="00504269"/>
    <w:rsid w:val="00505817"/>
    <w:rsid w:val="005065DF"/>
    <w:rsid w:val="00510569"/>
    <w:rsid w:val="005109A0"/>
    <w:rsid w:val="00513652"/>
    <w:rsid w:val="005147CD"/>
    <w:rsid w:val="0051577F"/>
    <w:rsid w:val="00516E26"/>
    <w:rsid w:val="00517175"/>
    <w:rsid w:val="005179F3"/>
    <w:rsid w:val="00520AD5"/>
    <w:rsid w:val="00521720"/>
    <w:rsid w:val="005228F3"/>
    <w:rsid w:val="005305D0"/>
    <w:rsid w:val="00532A89"/>
    <w:rsid w:val="00535096"/>
    <w:rsid w:val="00535F89"/>
    <w:rsid w:val="005375FA"/>
    <w:rsid w:val="00537F12"/>
    <w:rsid w:val="00540AAE"/>
    <w:rsid w:val="00542511"/>
    <w:rsid w:val="00543A43"/>
    <w:rsid w:val="00552052"/>
    <w:rsid w:val="005561B3"/>
    <w:rsid w:val="00557F36"/>
    <w:rsid w:val="00562A3C"/>
    <w:rsid w:val="0056310E"/>
    <w:rsid w:val="005646C6"/>
    <w:rsid w:val="005670E1"/>
    <w:rsid w:val="0057041F"/>
    <w:rsid w:val="00582805"/>
    <w:rsid w:val="005919B5"/>
    <w:rsid w:val="00592082"/>
    <w:rsid w:val="005938D9"/>
    <w:rsid w:val="00594869"/>
    <w:rsid w:val="00596211"/>
    <w:rsid w:val="00596848"/>
    <w:rsid w:val="005977EC"/>
    <w:rsid w:val="005A29A3"/>
    <w:rsid w:val="005A30BC"/>
    <w:rsid w:val="005A3338"/>
    <w:rsid w:val="005A5328"/>
    <w:rsid w:val="005A6011"/>
    <w:rsid w:val="005A63D9"/>
    <w:rsid w:val="005B45AC"/>
    <w:rsid w:val="005B660A"/>
    <w:rsid w:val="005B6E2D"/>
    <w:rsid w:val="005B78CD"/>
    <w:rsid w:val="005C2A78"/>
    <w:rsid w:val="005C31B5"/>
    <w:rsid w:val="005C38FC"/>
    <w:rsid w:val="005C4177"/>
    <w:rsid w:val="005C47D5"/>
    <w:rsid w:val="005C4C3E"/>
    <w:rsid w:val="005C6995"/>
    <w:rsid w:val="005C7263"/>
    <w:rsid w:val="005C76D3"/>
    <w:rsid w:val="005D06D3"/>
    <w:rsid w:val="005D2194"/>
    <w:rsid w:val="005D5297"/>
    <w:rsid w:val="005D5672"/>
    <w:rsid w:val="005D7333"/>
    <w:rsid w:val="005E0CD4"/>
    <w:rsid w:val="005E164A"/>
    <w:rsid w:val="005E2A07"/>
    <w:rsid w:val="005E3601"/>
    <w:rsid w:val="005E3626"/>
    <w:rsid w:val="005E5877"/>
    <w:rsid w:val="005E5911"/>
    <w:rsid w:val="005E78F2"/>
    <w:rsid w:val="005F0D57"/>
    <w:rsid w:val="005F1098"/>
    <w:rsid w:val="005F29D6"/>
    <w:rsid w:val="005F2BDA"/>
    <w:rsid w:val="005F2DCF"/>
    <w:rsid w:val="005F3A61"/>
    <w:rsid w:val="005F401A"/>
    <w:rsid w:val="005F58C6"/>
    <w:rsid w:val="005F7A0C"/>
    <w:rsid w:val="00601658"/>
    <w:rsid w:val="006052AD"/>
    <w:rsid w:val="006070CE"/>
    <w:rsid w:val="006074CF"/>
    <w:rsid w:val="006116F2"/>
    <w:rsid w:val="00611A22"/>
    <w:rsid w:val="00611D5B"/>
    <w:rsid w:val="00612E0E"/>
    <w:rsid w:val="00613304"/>
    <w:rsid w:val="006146CF"/>
    <w:rsid w:val="00615C2A"/>
    <w:rsid w:val="0062175E"/>
    <w:rsid w:val="00630FF9"/>
    <w:rsid w:val="0064042A"/>
    <w:rsid w:val="00640435"/>
    <w:rsid w:val="0064144D"/>
    <w:rsid w:val="0064655F"/>
    <w:rsid w:val="00646615"/>
    <w:rsid w:val="00647B24"/>
    <w:rsid w:val="00650D8D"/>
    <w:rsid w:val="0065761D"/>
    <w:rsid w:val="006601DB"/>
    <w:rsid w:val="006615D0"/>
    <w:rsid w:val="0066238A"/>
    <w:rsid w:val="0066256F"/>
    <w:rsid w:val="00663335"/>
    <w:rsid w:val="00670A0C"/>
    <w:rsid w:val="00670E1A"/>
    <w:rsid w:val="0067151D"/>
    <w:rsid w:val="00671BB3"/>
    <w:rsid w:val="0067213B"/>
    <w:rsid w:val="00681CB1"/>
    <w:rsid w:val="00684C31"/>
    <w:rsid w:val="006862C3"/>
    <w:rsid w:val="00686AB9"/>
    <w:rsid w:val="006908BD"/>
    <w:rsid w:val="00694F46"/>
    <w:rsid w:val="00696A33"/>
    <w:rsid w:val="006A0A2A"/>
    <w:rsid w:val="006A155C"/>
    <w:rsid w:val="006A3B85"/>
    <w:rsid w:val="006B27E3"/>
    <w:rsid w:val="006B5E57"/>
    <w:rsid w:val="006B678F"/>
    <w:rsid w:val="006B6D92"/>
    <w:rsid w:val="006B74B4"/>
    <w:rsid w:val="006B7D02"/>
    <w:rsid w:val="006C617D"/>
    <w:rsid w:val="006C6853"/>
    <w:rsid w:val="006C7097"/>
    <w:rsid w:val="006D0188"/>
    <w:rsid w:val="006D0456"/>
    <w:rsid w:val="006D5D99"/>
    <w:rsid w:val="006E0791"/>
    <w:rsid w:val="006E1DD8"/>
    <w:rsid w:val="006E5547"/>
    <w:rsid w:val="006E58AB"/>
    <w:rsid w:val="006E76C1"/>
    <w:rsid w:val="006F098D"/>
    <w:rsid w:val="006F46C8"/>
    <w:rsid w:val="006F5013"/>
    <w:rsid w:val="006F537D"/>
    <w:rsid w:val="006F65EE"/>
    <w:rsid w:val="006F68F7"/>
    <w:rsid w:val="006F7917"/>
    <w:rsid w:val="00701019"/>
    <w:rsid w:val="00701EFF"/>
    <w:rsid w:val="00702294"/>
    <w:rsid w:val="0070412D"/>
    <w:rsid w:val="00705B84"/>
    <w:rsid w:val="00706915"/>
    <w:rsid w:val="00706F21"/>
    <w:rsid w:val="00712FEC"/>
    <w:rsid w:val="00713EC2"/>
    <w:rsid w:val="00714C9A"/>
    <w:rsid w:val="007176B2"/>
    <w:rsid w:val="00721E8E"/>
    <w:rsid w:val="00722FC8"/>
    <w:rsid w:val="007241DB"/>
    <w:rsid w:val="0073212C"/>
    <w:rsid w:val="0073414A"/>
    <w:rsid w:val="00735F14"/>
    <w:rsid w:val="00736426"/>
    <w:rsid w:val="00741C7A"/>
    <w:rsid w:val="007421CF"/>
    <w:rsid w:val="00742C31"/>
    <w:rsid w:val="00743107"/>
    <w:rsid w:val="00743FDE"/>
    <w:rsid w:val="00744452"/>
    <w:rsid w:val="00744C33"/>
    <w:rsid w:val="0074581F"/>
    <w:rsid w:val="0074641F"/>
    <w:rsid w:val="00746CA8"/>
    <w:rsid w:val="00751627"/>
    <w:rsid w:val="007522E4"/>
    <w:rsid w:val="00753EBF"/>
    <w:rsid w:val="007572D6"/>
    <w:rsid w:val="00761AA4"/>
    <w:rsid w:val="00772122"/>
    <w:rsid w:val="00773484"/>
    <w:rsid w:val="0077444C"/>
    <w:rsid w:val="0077610F"/>
    <w:rsid w:val="00776646"/>
    <w:rsid w:val="0077730E"/>
    <w:rsid w:val="00780CA0"/>
    <w:rsid w:val="007819BD"/>
    <w:rsid w:val="00784089"/>
    <w:rsid w:val="00786048"/>
    <w:rsid w:val="007866D0"/>
    <w:rsid w:val="00790017"/>
    <w:rsid w:val="00791166"/>
    <w:rsid w:val="007921DB"/>
    <w:rsid w:val="00792564"/>
    <w:rsid w:val="00792BDB"/>
    <w:rsid w:val="00794932"/>
    <w:rsid w:val="00797278"/>
    <w:rsid w:val="007A1FA8"/>
    <w:rsid w:val="007A2F51"/>
    <w:rsid w:val="007A37F6"/>
    <w:rsid w:val="007A44A8"/>
    <w:rsid w:val="007B2747"/>
    <w:rsid w:val="007B5D21"/>
    <w:rsid w:val="007C5495"/>
    <w:rsid w:val="007C7746"/>
    <w:rsid w:val="007D2053"/>
    <w:rsid w:val="007D27D9"/>
    <w:rsid w:val="007D5629"/>
    <w:rsid w:val="007D7986"/>
    <w:rsid w:val="007E25BA"/>
    <w:rsid w:val="007E29AF"/>
    <w:rsid w:val="007E5CEF"/>
    <w:rsid w:val="007E6D1B"/>
    <w:rsid w:val="007F272A"/>
    <w:rsid w:val="007F66B7"/>
    <w:rsid w:val="0080111F"/>
    <w:rsid w:val="00801727"/>
    <w:rsid w:val="00802169"/>
    <w:rsid w:val="00802D51"/>
    <w:rsid w:val="008040FF"/>
    <w:rsid w:val="00805155"/>
    <w:rsid w:val="00806540"/>
    <w:rsid w:val="00806868"/>
    <w:rsid w:val="00806870"/>
    <w:rsid w:val="00812974"/>
    <w:rsid w:val="00815151"/>
    <w:rsid w:val="00816E29"/>
    <w:rsid w:val="00817995"/>
    <w:rsid w:val="00820AD0"/>
    <w:rsid w:val="00826776"/>
    <w:rsid w:val="00833BF7"/>
    <w:rsid w:val="0083409D"/>
    <w:rsid w:val="00842E13"/>
    <w:rsid w:val="0084394D"/>
    <w:rsid w:val="00845065"/>
    <w:rsid w:val="00847BB5"/>
    <w:rsid w:val="00850C50"/>
    <w:rsid w:val="00854694"/>
    <w:rsid w:val="00854F97"/>
    <w:rsid w:val="00855458"/>
    <w:rsid w:val="00855DC7"/>
    <w:rsid w:val="00857039"/>
    <w:rsid w:val="00857901"/>
    <w:rsid w:val="008604AB"/>
    <w:rsid w:val="00860B09"/>
    <w:rsid w:val="0086287B"/>
    <w:rsid w:val="008705EF"/>
    <w:rsid w:val="00871ABD"/>
    <w:rsid w:val="00873685"/>
    <w:rsid w:val="00874BD1"/>
    <w:rsid w:val="008776A8"/>
    <w:rsid w:val="00881901"/>
    <w:rsid w:val="008840BF"/>
    <w:rsid w:val="00887247"/>
    <w:rsid w:val="0089120C"/>
    <w:rsid w:val="008916A0"/>
    <w:rsid w:val="00893964"/>
    <w:rsid w:val="00895107"/>
    <w:rsid w:val="00895258"/>
    <w:rsid w:val="00895D3E"/>
    <w:rsid w:val="00896FCA"/>
    <w:rsid w:val="00897119"/>
    <w:rsid w:val="008979FA"/>
    <w:rsid w:val="008A3B84"/>
    <w:rsid w:val="008A53C8"/>
    <w:rsid w:val="008A56C6"/>
    <w:rsid w:val="008A6A64"/>
    <w:rsid w:val="008A75D3"/>
    <w:rsid w:val="008B0D3C"/>
    <w:rsid w:val="008B316E"/>
    <w:rsid w:val="008B3C35"/>
    <w:rsid w:val="008B44B5"/>
    <w:rsid w:val="008B46E2"/>
    <w:rsid w:val="008B5695"/>
    <w:rsid w:val="008B6E18"/>
    <w:rsid w:val="008B746E"/>
    <w:rsid w:val="008C0719"/>
    <w:rsid w:val="008C0850"/>
    <w:rsid w:val="008C2402"/>
    <w:rsid w:val="008C38ED"/>
    <w:rsid w:val="008C3ACB"/>
    <w:rsid w:val="008C7783"/>
    <w:rsid w:val="008D046B"/>
    <w:rsid w:val="008D54A8"/>
    <w:rsid w:val="008D7AC9"/>
    <w:rsid w:val="008E0CC0"/>
    <w:rsid w:val="008E2158"/>
    <w:rsid w:val="008E2183"/>
    <w:rsid w:val="008E51D4"/>
    <w:rsid w:val="008F2651"/>
    <w:rsid w:val="008F36B3"/>
    <w:rsid w:val="008F41C8"/>
    <w:rsid w:val="008F441B"/>
    <w:rsid w:val="008F652C"/>
    <w:rsid w:val="008F7B8C"/>
    <w:rsid w:val="008F7FA6"/>
    <w:rsid w:val="0090422A"/>
    <w:rsid w:val="009072B1"/>
    <w:rsid w:val="0090735B"/>
    <w:rsid w:val="009075B0"/>
    <w:rsid w:val="00912C5E"/>
    <w:rsid w:val="009147E6"/>
    <w:rsid w:val="00914EC2"/>
    <w:rsid w:val="00916785"/>
    <w:rsid w:val="00920FDF"/>
    <w:rsid w:val="0092210D"/>
    <w:rsid w:val="009263AA"/>
    <w:rsid w:val="00926E81"/>
    <w:rsid w:val="009279E4"/>
    <w:rsid w:val="00930311"/>
    <w:rsid w:val="0093100D"/>
    <w:rsid w:val="009323F7"/>
    <w:rsid w:val="00933F81"/>
    <w:rsid w:val="00934165"/>
    <w:rsid w:val="00934384"/>
    <w:rsid w:val="00940CB9"/>
    <w:rsid w:val="0094306C"/>
    <w:rsid w:val="00943506"/>
    <w:rsid w:val="00945ED1"/>
    <w:rsid w:val="009514A0"/>
    <w:rsid w:val="009515C3"/>
    <w:rsid w:val="0095289A"/>
    <w:rsid w:val="009538DA"/>
    <w:rsid w:val="00954B4C"/>
    <w:rsid w:val="009553BF"/>
    <w:rsid w:val="009566C6"/>
    <w:rsid w:val="009578FE"/>
    <w:rsid w:val="00960284"/>
    <w:rsid w:val="00960944"/>
    <w:rsid w:val="00960B1A"/>
    <w:rsid w:val="009627B8"/>
    <w:rsid w:val="009629D2"/>
    <w:rsid w:val="00962C64"/>
    <w:rsid w:val="0096380C"/>
    <w:rsid w:val="00963913"/>
    <w:rsid w:val="00963985"/>
    <w:rsid w:val="00963ADB"/>
    <w:rsid w:val="0096652B"/>
    <w:rsid w:val="00971457"/>
    <w:rsid w:val="00973464"/>
    <w:rsid w:val="00974427"/>
    <w:rsid w:val="00974FA4"/>
    <w:rsid w:val="0097518F"/>
    <w:rsid w:val="00980A55"/>
    <w:rsid w:val="00981991"/>
    <w:rsid w:val="00982598"/>
    <w:rsid w:val="00983CD9"/>
    <w:rsid w:val="00983F69"/>
    <w:rsid w:val="0098450E"/>
    <w:rsid w:val="00986740"/>
    <w:rsid w:val="00986CF8"/>
    <w:rsid w:val="00990323"/>
    <w:rsid w:val="0099222E"/>
    <w:rsid w:val="00992A87"/>
    <w:rsid w:val="00993EC6"/>
    <w:rsid w:val="009947F4"/>
    <w:rsid w:val="00996E56"/>
    <w:rsid w:val="0099764E"/>
    <w:rsid w:val="009977A2"/>
    <w:rsid w:val="009A01B4"/>
    <w:rsid w:val="009A178E"/>
    <w:rsid w:val="009A2F81"/>
    <w:rsid w:val="009B01FE"/>
    <w:rsid w:val="009B17FC"/>
    <w:rsid w:val="009B38F7"/>
    <w:rsid w:val="009B3A74"/>
    <w:rsid w:val="009B5F01"/>
    <w:rsid w:val="009B6A31"/>
    <w:rsid w:val="009B7420"/>
    <w:rsid w:val="009C1C99"/>
    <w:rsid w:val="009C4280"/>
    <w:rsid w:val="009C489F"/>
    <w:rsid w:val="009D0DBB"/>
    <w:rsid w:val="009D2BE8"/>
    <w:rsid w:val="009D3CE7"/>
    <w:rsid w:val="009D48FC"/>
    <w:rsid w:val="009D54C6"/>
    <w:rsid w:val="009E081F"/>
    <w:rsid w:val="009E1361"/>
    <w:rsid w:val="009E15AA"/>
    <w:rsid w:val="009E3EB3"/>
    <w:rsid w:val="009E46F7"/>
    <w:rsid w:val="009E761B"/>
    <w:rsid w:val="009F087E"/>
    <w:rsid w:val="009F0E19"/>
    <w:rsid w:val="009F4458"/>
    <w:rsid w:val="009F48D7"/>
    <w:rsid w:val="009F6EA9"/>
    <w:rsid w:val="00A01C82"/>
    <w:rsid w:val="00A023C9"/>
    <w:rsid w:val="00A043EE"/>
    <w:rsid w:val="00A05E21"/>
    <w:rsid w:val="00A100C6"/>
    <w:rsid w:val="00A105D2"/>
    <w:rsid w:val="00A10C9F"/>
    <w:rsid w:val="00A14A87"/>
    <w:rsid w:val="00A17318"/>
    <w:rsid w:val="00A21E5A"/>
    <w:rsid w:val="00A22B01"/>
    <w:rsid w:val="00A23CBD"/>
    <w:rsid w:val="00A242FA"/>
    <w:rsid w:val="00A24ACD"/>
    <w:rsid w:val="00A24DAF"/>
    <w:rsid w:val="00A2774F"/>
    <w:rsid w:val="00A27FEE"/>
    <w:rsid w:val="00A30ABA"/>
    <w:rsid w:val="00A32130"/>
    <w:rsid w:val="00A33A1A"/>
    <w:rsid w:val="00A35FA6"/>
    <w:rsid w:val="00A40040"/>
    <w:rsid w:val="00A5266B"/>
    <w:rsid w:val="00A52946"/>
    <w:rsid w:val="00A541A8"/>
    <w:rsid w:val="00A55C27"/>
    <w:rsid w:val="00A56430"/>
    <w:rsid w:val="00A63619"/>
    <w:rsid w:val="00A643B2"/>
    <w:rsid w:val="00A66AFF"/>
    <w:rsid w:val="00A67E40"/>
    <w:rsid w:val="00A728D7"/>
    <w:rsid w:val="00A73A45"/>
    <w:rsid w:val="00A7511E"/>
    <w:rsid w:val="00A811A7"/>
    <w:rsid w:val="00A821F8"/>
    <w:rsid w:val="00A86E7B"/>
    <w:rsid w:val="00A87A1D"/>
    <w:rsid w:val="00A93BED"/>
    <w:rsid w:val="00A9666A"/>
    <w:rsid w:val="00A974B2"/>
    <w:rsid w:val="00AA52D7"/>
    <w:rsid w:val="00AA5702"/>
    <w:rsid w:val="00AA6004"/>
    <w:rsid w:val="00AA762C"/>
    <w:rsid w:val="00AB1EBD"/>
    <w:rsid w:val="00AB4E18"/>
    <w:rsid w:val="00AB577E"/>
    <w:rsid w:val="00AB70CB"/>
    <w:rsid w:val="00AC38DD"/>
    <w:rsid w:val="00AC4878"/>
    <w:rsid w:val="00AC592C"/>
    <w:rsid w:val="00AC62F3"/>
    <w:rsid w:val="00AC6B16"/>
    <w:rsid w:val="00AC6BFC"/>
    <w:rsid w:val="00AD1B57"/>
    <w:rsid w:val="00AD1EC1"/>
    <w:rsid w:val="00AD32A8"/>
    <w:rsid w:val="00AD3415"/>
    <w:rsid w:val="00AD4D1C"/>
    <w:rsid w:val="00AD5A42"/>
    <w:rsid w:val="00AD5AD6"/>
    <w:rsid w:val="00AD61D1"/>
    <w:rsid w:val="00AD7C1B"/>
    <w:rsid w:val="00AD7FED"/>
    <w:rsid w:val="00AE1B6F"/>
    <w:rsid w:val="00AE3010"/>
    <w:rsid w:val="00AE7CEB"/>
    <w:rsid w:val="00AF0521"/>
    <w:rsid w:val="00AF6531"/>
    <w:rsid w:val="00AF754E"/>
    <w:rsid w:val="00AF7AD5"/>
    <w:rsid w:val="00B007C2"/>
    <w:rsid w:val="00B16DB2"/>
    <w:rsid w:val="00B17178"/>
    <w:rsid w:val="00B20AC5"/>
    <w:rsid w:val="00B2230C"/>
    <w:rsid w:val="00B259FD"/>
    <w:rsid w:val="00B316EA"/>
    <w:rsid w:val="00B33C6D"/>
    <w:rsid w:val="00B364F1"/>
    <w:rsid w:val="00B450C4"/>
    <w:rsid w:val="00B45867"/>
    <w:rsid w:val="00B45F7C"/>
    <w:rsid w:val="00B4720B"/>
    <w:rsid w:val="00B51C90"/>
    <w:rsid w:val="00B543BB"/>
    <w:rsid w:val="00B57147"/>
    <w:rsid w:val="00B57843"/>
    <w:rsid w:val="00B6209B"/>
    <w:rsid w:val="00B639CA"/>
    <w:rsid w:val="00B63F89"/>
    <w:rsid w:val="00B65C83"/>
    <w:rsid w:val="00B74AEE"/>
    <w:rsid w:val="00B74FA9"/>
    <w:rsid w:val="00B801BA"/>
    <w:rsid w:val="00B8027A"/>
    <w:rsid w:val="00B81535"/>
    <w:rsid w:val="00B82E79"/>
    <w:rsid w:val="00B834E9"/>
    <w:rsid w:val="00B87295"/>
    <w:rsid w:val="00B90FD0"/>
    <w:rsid w:val="00B93F2D"/>
    <w:rsid w:val="00B94C03"/>
    <w:rsid w:val="00B9540B"/>
    <w:rsid w:val="00B95F93"/>
    <w:rsid w:val="00B97746"/>
    <w:rsid w:val="00BA0B78"/>
    <w:rsid w:val="00BA11A4"/>
    <w:rsid w:val="00BA22A9"/>
    <w:rsid w:val="00BA3FAD"/>
    <w:rsid w:val="00BA4474"/>
    <w:rsid w:val="00BA510C"/>
    <w:rsid w:val="00BA54B5"/>
    <w:rsid w:val="00BA6F8E"/>
    <w:rsid w:val="00BB0553"/>
    <w:rsid w:val="00BB1DF9"/>
    <w:rsid w:val="00BB66D9"/>
    <w:rsid w:val="00BC076A"/>
    <w:rsid w:val="00BC0A1B"/>
    <w:rsid w:val="00BC1148"/>
    <w:rsid w:val="00BC220F"/>
    <w:rsid w:val="00BC25AF"/>
    <w:rsid w:val="00BC2D50"/>
    <w:rsid w:val="00BC40D5"/>
    <w:rsid w:val="00BC47C3"/>
    <w:rsid w:val="00BC57C6"/>
    <w:rsid w:val="00BC776E"/>
    <w:rsid w:val="00BC7AF0"/>
    <w:rsid w:val="00BD21F4"/>
    <w:rsid w:val="00BD289A"/>
    <w:rsid w:val="00BD38F3"/>
    <w:rsid w:val="00BE1C66"/>
    <w:rsid w:val="00BE1EED"/>
    <w:rsid w:val="00BE3BD4"/>
    <w:rsid w:val="00BE45CC"/>
    <w:rsid w:val="00BE6614"/>
    <w:rsid w:val="00BF1EEB"/>
    <w:rsid w:val="00BF5AA6"/>
    <w:rsid w:val="00BF63FE"/>
    <w:rsid w:val="00C00850"/>
    <w:rsid w:val="00C014D1"/>
    <w:rsid w:val="00C030D5"/>
    <w:rsid w:val="00C033D5"/>
    <w:rsid w:val="00C03558"/>
    <w:rsid w:val="00C03A28"/>
    <w:rsid w:val="00C047A9"/>
    <w:rsid w:val="00C049F7"/>
    <w:rsid w:val="00C06247"/>
    <w:rsid w:val="00C068C2"/>
    <w:rsid w:val="00C069EE"/>
    <w:rsid w:val="00C0724C"/>
    <w:rsid w:val="00C07E09"/>
    <w:rsid w:val="00C109EB"/>
    <w:rsid w:val="00C12040"/>
    <w:rsid w:val="00C151E8"/>
    <w:rsid w:val="00C15F9E"/>
    <w:rsid w:val="00C1680B"/>
    <w:rsid w:val="00C20C21"/>
    <w:rsid w:val="00C20E86"/>
    <w:rsid w:val="00C217DE"/>
    <w:rsid w:val="00C21D5A"/>
    <w:rsid w:val="00C21EFD"/>
    <w:rsid w:val="00C234B9"/>
    <w:rsid w:val="00C26296"/>
    <w:rsid w:val="00C264F9"/>
    <w:rsid w:val="00C3006C"/>
    <w:rsid w:val="00C32C21"/>
    <w:rsid w:val="00C33057"/>
    <w:rsid w:val="00C33F7E"/>
    <w:rsid w:val="00C346DA"/>
    <w:rsid w:val="00C34B52"/>
    <w:rsid w:val="00C350EE"/>
    <w:rsid w:val="00C40782"/>
    <w:rsid w:val="00C419CA"/>
    <w:rsid w:val="00C41B57"/>
    <w:rsid w:val="00C4640C"/>
    <w:rsid w:val="00C47BB8"/>
    <w:rsid w:val="00C565A3"/>
    <w:rsid w:val="00C576E8"/>
    <w:rsid w:val="00C57DCD"/>
    <w:rsid w:val="00C60586"/>
    <w:rsid w:val="00C60FA5"/>
    <w:rsid w:val="00C630E8"/>
    <w:rsid w:val="00C65215"/>
    <w:rsid w:val="00C65642"/>
    <w:rsid w:val="00C67331"/>
    <w:rsid w:val="00C70559"/>
    <w:rsid w:val="00C755E0"/>
    <w:rsid w:val="00C75FB8"/>
    <w:rsid w:val="00C80055"/>
    <w:rsid w:val="00C80A0C"/>
    <w:rsid w:val="00C80F2D"/>
    <w:rsid w:val="00C829EB"/>
    <w:rsid w:val="00C85230"/>
    <w:rsid w:val="00C860FF"/>
    <w:rsid w:val="00C8730D"/>
    <w:rsid w:val="00C8754D"/>
    <w:rsid w:val="00C900B1"/>
    <w:rsid w:val="00CA2EE1"/>
    <w:rsid w:val="00CA4FE5"/>
    <w:rsid w:val="00CA5528"/>
    <w:rsid w:val="00CA7885"/>
    <w:rsid w:val="00CB3FDC"/>
    <w:rsid w:val="00CB5FF8"/>
    <w:rsid w:val="00CC0F71"/>
    <w:rsid w:val="00CC13BB"/>
    <w:rsid w:val="00CC3D05"/>
    <w:rsid w:val="00CC540E"/>
    <w:rsid w:val="00CC6F71"/>
    <w:rsid w:val="00CD37A4"/>
    <w:rsid w:val="00CD4148"/>
    <w:rsid w:val="00CD41ED"/>
    <w:rsid w:val="00CD6677"/>
    <w:rsid w:val="00CD68CC"/>
    <w:rsid w:val="00CE1751"/>
    <w:rsid w:val="00CE608A"/>
    <w:rsid w:val="00CE7372"/>
    <w:rsid w:val="00CF1D15"/>
    <w:rsid w:val="00CF2074"/>
    <w:rsid w:val="00D00F43"/>
    <w:rsid w:val="00D018E5"/>
    <w:rsid w:val="00D04715"/>
    <w:rsid w:val="00D053D8"/>
    <w:rsid w:val="00D057BC"/>
    <w:rsid w:val="00D0612B"/>
    <w:rsid w:val="00D06D0A"/>
    <w:rsid w:val="00D11A90"/>
    <w:rsid w:val="00D11FE5"/>
    <w:rsid w:val="00D1255F"/>
    <w:rsid w:val="00D1674D"/>
    <w:rsid w:val="00D17BDC"/>
    <w:rsid w:val="00D214D8"/>
    <w:rsid w:val="00D235FE"/>
    <w:rsid w:val="00D23ECB"/>
    <w:rsid w:val="00D25C01"/>
    <w:rsid w:val="00D30191"/>
    <w:rsid w:val="00D30C17"/>
    <w:rsid w:val="00D32C55"/>
    <w:rsid w:val="00D331EB"/>
    <w:rsid w:val="00D34795"/>
    <w:rsid w:val="00D41E55"/>
    <w:rsid w:val="00D420DC"/>
    <w:rsid w:val="00D43EF9"/>
    <w:rsid w:val="00D445A1"/>
    <w:rsid w:val="00D44E7B"/>
    <w:rsid w:val="00D4515B"/>
    <w:rsid w:val="00D5182A"/>
    <w:rsid w:val="00D53681"/>
    <w:rsid w:val="00D56F49"/>
    <w:rsid w:val="00D616C2"/>
    <w:rsid w:val="00D62A19"/>
    <w:rsid w:val="00D62D02"/>
    <w:rsid w:val="00D65AD9"/>
    <w:rsid w:val="00D65CBD"/>
    <w:rsid w:val="00D665CF"/>
    <w:rsid w:val="00D6712A"/>
    <w:rsid w:val="00D70FCF"/>
    <w:rsid w:val="00D71DF7"/>
    <w:rsid w:val="00D759FF"/>
    <w:rsid w:val="00D75F08"/>
    <w:rsid w:val="00D7651B"/>
    <w:rsid w:val="00D77F0C"/>
    <w:rsid w:val="00D8020D"/>
    <w:rsid w:val="00D80799"/>
    <w:rsid w:val="00D81EA4"/>
    <w:rsid w:val="00D82434"/>
    <w:rsid w:val="00D87077"/>
    <w:rsid w:val="00D874B8"/>
    <w:rsid w:val="00D90AA4"/>
    <w:rsid w:val="00D92A63"/>
    <w:rsid w:val="00DA29BB"/>
    <w:rsid w:val="00DA6299"/>
    <w:rsid w:val="00DA761C"/>
    <w:rsid w:val="00DB079F"/>
    <w:rsid w:val="00DB4878"/>
    <w:rsid w:val="00DB66A2"/>
    <w:rsid w:val="00DB6F3B"/>
    <w:rsid w:val="00DB7A7A"/>
    <w:rsid w:val="00DC12A8"/>
    <w:rsid w:val="00DC23ED"/>
    <w:rsid w:val="00DD0AA7"/>
    <w:rsid w:val="00DD1DE8"/>
    <w:rsid w:val="00DD3BEE"/>
    <w:rsid w:val="00DD40A4"/>
    <w:rsid w:val="00DE0B4E"/>
    <w:rsid w:val="00DE0BE1"/>
    <w:rsid w:val="00DE19AB"/>
    <w:rsid w:val="00DE1B7D"/>
    <w:rsid w:val="00DE219A"/>
    <w:rsid w:val="00DE28F4"/>
    <w:rsid w:val="00DE4009"/>
    <w:rsid w:val="00DE51E0"/>
    <w:rsid w:val="00DF367D"/>
    <w:rsid w:val="00DF3EC8"/>
    <w:rsid w:val="00DF4155"/>
    <w:rsid w:val="00DF687C"/>
    <w:rsid w:val="00DF6907"/>
    <w:rsid w:val="00E006DC"/>
    <w:rsid w:val="00E024AE"/>
    <w:rsid w:val="00E0395E"/>
    <w:rsid w:val="00E10A3E"/>
    <w:rsid w:val="00E113EB"/>
    <w:rsid w:val="00E13BA5"/>
    <w:rsid w:val="00E1411F"/>
    <w:rsid w:val="00E15DA8"/>
    <w:rsid w:val="00E16C67"/>
    <w:rsid w:val="00E20513"/>
    <w:rsid w:val="00E20CA6"/>
    <w:rsid w:val="00E213EB"/>
    <w:rsid w:val="00E22714"/>
    <w:rsid w:val="00E333A9"/>
    <w:rsid w:val="00E35581"/>
    <w:rsid w:val="00E410CB"/>
    <w:rsid w:val="00E52F2D"/>
    <w:rsid w:val="00E55F5C"/>
    <w:rsid w:val="00E650BF"/>
    <w:rsid w:val="00E6684D"/>
    <w:rsid w:val="00E701C4"/>
    <w:rsid w:val="00E744D4"/>
    <w:rsid w:val="00E75742"/>
    <w:rsid w:val="00E766E5"/>
    <w:rsid w:val="00E8024B"/>
    <w:rsid w:val="00E828AD"/>
    <w:rsid w:val="00E835A9"/>
    <w:rsid w:val="00E84713"/>
    <w:rsid w:val="00E84F8F"/>
    <w:rsid w:val="00E86433"/>
    <w:rsid w:val="00E879E6"/>
    <w:rsid w:val="00E9123D"/>
    <w:rsid w:val="00E92E16"/>
    <w:rsid w:val="00E93B3A"/>
    <w:rsid w:val="00E9733F"/>
    <w:rsid w:val="00EA0DAF"/>
    <w:rsid w:val="00EA4ED6"/>
    <w:rsid w:val="00EA79A0"/>
    <w:rsid w:val="00EA7DD6"/>
    <w:rsid w:val="00EB3ACD"/>
    <w:rsid w:val="00EB5481"/>
    <w:rsid w:val="00EC0E1D"/>
    <w:rsid w:val="00EC53A2"/>
    <w:rsid w:val="00EC588F"/>
    <w:rsid w:val="00EC61E9"/>
    <w:rsid w:val="00ED11E6"/>
    <w:rsid w:val="00ED5AB3"/>
    <w:rsid w:val="00ED66AB"/>
    <w:rsid w:val="00ED79B7"/>
    <w:rsid w:val="00EE2209"/>
    <w:rsid w:val="00EE2E8E"/>
    <w:rsid w:val="00EE4716"/>
    <w:rsid w:val="00EE609F"/>
    <w:rsid w:val="00EE63EB"/>
    <w:rsid w:val="00EF1F49"/>
    <w:rsid w:val="00EF3919"/>
    <w:rsid w:val="00F01AE4"/>
    <w:rsid w:val="00F04F7C"/>
    <w:rsid w:val="00F05994"/>
    <w:rsid w:val="00F07A93"/>
    <w:rsid w:val="00F112B1"/>
    <w:rsid w:val="00F117E2"/>
    <w:rsid w:val="00F157EB"/>
    <w:rsid w:val="00F15CFC"/>
    <w:rsid w:val="00F178CC"/>
    <w:rsid w:val="00F17993"/>
    <w:rsid w:val="00F17A55"/>
    <w:rsid w:val="00F24776"/>
    <w:rsid w:val="00F258D3"/>
    <w:rsid w:val="00F273E9"/>
    <w:rsid w:val="00F30AF5"/>
    <w:rsid w:val="00F31134"/>
    <w:rsid w:val="00F316FF"/>
    <w:rsid w:val="00F319DA"/>
    <w:rsid w:val="00F354FE"/>
    <w:rsid w:val="00F37F8B"/>
    <w:rsid w:val="00F405AE"/>
    <w:rsid w:val="00F42652"/>
    <w:rsid w:val="00F42E77"/>
    <w:rsid w:val="00F4592B"/>
    <w:rsid w:val="00F45ED4"/>
    <w:rsid w:val="00F52AEC"/>
    <w:rsid w:val="00F543CA"/>
    <w:rsid w:val="00F55B23"/>
    <w:rsid w:val="00F56AA7"/>
    <w:rsid w:val="00F6149B"/>
    <w:rsid w:val="00F63049"/>
    <w:rsid w:val="00F6332A"/>
    <w:rsid w:val="00F63B02"/>
    <w:rsid w:val="00F71146"/>
    <w:rsid w:val="00F72141"/>
    <w:rsid w:val="00F75000"/>
    <w:rsid w:val="00F754ED"/>
    <w:rsid w:val="00F83768"/>
    <w:rsid w:val="00F8443B"/>
    <w:rsid w:val="00F847AA"/>
    <w:rsid w:val="00F869EA"/>
    <w:rsid w:val="00F86D56"/>
    <w:rsid w:val="00F92FDD"/>
    <w:rsid w:val="00F94325"/>
    <w:rsid w:val="00F94677"/>
    <w:rsid w:val="00FA10DD"/>
    <w:rsid w:val="00FA379F"/>
    <w:rsid w:val="00FA59C5"/>
    <w:rsid w:val="00FA6271"/>
    <w:rsid w:val="00FB1456"/>
    <w:rsid w:val="00FB3A7F"/>
    <w:rsid w:val="00FB4AE7"/>
    <w:rsid w:val="00FB4AFC"/>
    <w:rsid w:val="00FB56E5"/>
    <w:rsid w:val="00FB5BAB"/>
    <w:rsid w:val="00FB607E"/>
    <w:rsid w:val="00FC1454"/>
    <w:rsid w:val="00FC1F43"/>
    <w:rsid w:val="00FC2DEB"/>
    <w:rsid w:val="00FC2EBF"/>
    <w:rsid w:val="00FC4843"/>
    <w:rsid w:val="00FC66D9"/>
    <w:rsid w:val="00FD5C0A"/>
    <w:rsid w:val="00FE1A71"/>
    <w:rsid w:val="00FE6A68"/>
    <w:rsid w:val="00FE7DE3"/>
    <w:rsid w:val="00FF0CA4"/>
    <w:rsid w:val="00FF13D1"/>
    <w:rsid w:val="00FF32D8"/>
    <w:rsid w:val="00FF48CD"/>
    <w:rsid w:val="00FF49D6"/>
    <w:rsid w:val="00FF6310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3F0B"/>
  <w15:docId w15:val="{B0E6D04C-AAAD-468A-9C6A-C4DAF588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A5F03"/>
    <w:pPr>
      <w:jc w:val="both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qFormat/>
    <w:rsid w:val="00A17318"/>
    <w:pPr>
      <w:keepNext/>
      <w:spacing w:before="360" w:after="60"/>
      <w:outlineLvl w:val="0"/>
    </w:pPr>
    <w:rPr>
      <w:rFonts w:asciiTheme="minorHAnsi" w:hAnsiTheme="minorHAnsi" w:cs="Arial"/>
      <w:b/>
      <w:bCs/>
      <w:kern w:val="2"/>
      <w:sz w:val="26"/>
      <w:szCs w:val="32"/>
    </w:rPr>
  </w:style>
  <w:style w:type="paragraph" w:styleId="Heading2">
    <w:name w:val="heading 2"/>
    <w:basedOn w:val="Normal"/>
    <w:next w:val="Normal"/>
    <w:qFormat/>
    <w:rsid w:val="00CD4148"/>
    <w:pPr>
      <w:keepNext/>
      <w:spacing w:before="240" w:after="60"/>
      <w:outlineLvl w:val="1"/>
    </w:pPr>
    <w:rPr>
      <w:rFonts w:asciiTheme="minorHAnsi" w:hAnsiTheme="minorHAnsi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C658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qFormat/>
    <w:rsid w:val="00C658AC"/>
    <w:rPr>
      <w:sz w:val="16"/>
      <w:szCs w:val="16"/>
    </w:rPr>
  </w:style>
  <w:style w:type="character" w:customStyle="1" w:styleId="CommentTextChar">
    <w:name w:val="Comment Text Char"/>
    <w:link w:val="CommentText"/>
    <w:qFormat/>
    <w:rsid w:val="00C658AC"/>
    <w:rPr>
      <w:lang w:val="en-GB" w:eastAsia="en-GB" w:bidi="ar-SA"/>
    </w:rPr>
  </w:style>
  <w:style w:type="character" w:customStyle="1" w:styleId="InternetLink">
    <w:name w:val="Internet Link"/>
    <w:basedOn w:val="DefaultParagraphFont"/>
    <w:rsid w:val="0042605C"/>
    <w:rPr>
      <w:color w:val="0000FF" w:themeColor="hyperlink"/>
      <w:u w:val="single"/>
    </w:rPr>
  </w:style>
  <w:style w:type="character" w:styleId="Strong">
    <w:name w:val="Strong"/>
    <w:qFormat/>
    <w:rsid w:val="009C53AA"/>
    <w:rPr>
      <w:b/>
      <w:bCs/>
    </w:rPr>
  </w:style>
  <w:style w:type="character" w:customStyle="1" w:styleId="journal-title">
    <w:name w:val="journal-title"/>
    <w:qFormat/>
    <w:rsid w:val="00FC18AB"/>
  </w:style>
  <w:style w:type="character" w:customStyle="1" w:styleId="CommentSubjectChar">
    <w:name w:val="Comment Subject Char"/>
    <w:link w:val="CommentSubject"/>
    <w:qFormat/>
    <w:rsid w:val="007879D9"/>
    <w:rPr>
      <w:rFonts w:ascii="Calibri" w:hAnsi="Calibri"/>
      <w:b/>
      <w:bCs/>
      <w:lang w:val="en-GB" w:eastAsia="en-GB" w:bidi="ar-SA"/>
    </w:rPr>
  </w:style>
  <w:style w:type="character" w:customStyle="1" w:styleId="fn">
    <w:name w:val="fn"/>
    <w:basedOn w:val="DefaultParagraphFont"/>
    <w:qFormat/>
    <w:rsid w:val="00742A20"/>
  </w:style>
  <w:style w:type="character" w:customStyle="1" w:styleId="year">
    <w:name w:val="year"/>
    <w:basedOn w:val="DefaultParagraphFont"/>
    <w:qFormat/>
    <w:rsid w:val="00742A20"/>
  </w:style>
  <w:style w:type="character" w:styleId="FollowedHyperlink">
    <w:name w:val="FollowedHyperlink"/>
    <w:qFormat/>
    <w:rsid w:val="00396F60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qFormat/>
    <w:rsid w:val="007D356C"/>
    <w:rPr>
      <w:rFonts w:ascii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D356C"/>
    <w:rPr>
      <w:rFonts w:ascii="Calibri" w:hAnsi="Calibr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663142"/>
    <w:rPr>
      <w:i/>
      <w:iCs/>
    </w:rPr>
  </w:style>
  <w:style w:type="character" w:customStyle="1" w:styleId="EndNoteBibliographyZchn">
    <w:name w:val="EndNote Bibliography Zchn"/>
    <w:basedOn w:val="DefaultParagraphFont"/>
    <w:link w:val="EndNoteBibliography"/>
    <w:qFormat/>
    <w:rsid w:val="00784DD0"/>
    <w:rPr>
      <w:rFonts w:ascii="Calibri" w:eastAsiaTheme="minorHAnsi" w:hAnsi="Calibri" w:cs="Calibri"/>
      <w:sz w:val="22"/>
      <w:szCs w:val="22"/>
      <w:lang w:val="en-US" w:eastAsia="en-US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styleId="PlaceholderText">
    <w:name w:val="Placeholder Text"/>
    <w:basedOn w:val="DefaultParagraphFont"/>
    <w:uiPriority w:val="99"/>
    <w:semiHidden/>
    <w:qFormat/>
    <w:rsid w:val="00CA3967"/>
    <w:rPr>
      <w:color w:val="808080"/>
    </w:rPr>
  </w:style>
  <w:style w:type="character" w:customStyle="1" w:styleId="ListLabel46">
    <w:name w:val="ListLabel 46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784DD0"/>
    <w:pPr>
      <w:spacing w:after="200"/>
      <w:jc w:val="left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de-DE" w:eastAsia="en-US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CommentText">
    <w:name w:val="annotation text"/>
    <w:basedOn w:val="Normal"/>
    <w:link w:val="CommentTextChar"/>
    <w:qFormat/>
    <w:rsid w:val="00C658AC"/>
    <w:rPr>
      <w:sz w:val="20"/>
      <w:szCs w:val="20"/>
    </w:rPr>
  </w:style>
  <w:style w:type="paragraph" w:styleId="BalloonText">
    <w:name w:val="Balloon Text"/>
    <w:basedOn w:val="Normal"/>
    <w:semiHidden/>
    <w:qFormat/>
    <w:rsid w:val="00C658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rsid w:val="007F1AE9"/>
    <w:pPr>
      <w:spacing w:beforeAutospacing="1" w:afterAutospacing="1"/>
    </w:pPr>
  </w:style>
  <w:style w:type="paragraph" w:styleId="CommentSubject">
    <w:name w:val="annotation subject"/>
    <w:basedOn w:val="CommentText"/>
    <w:next w:val="CommentText"/>
    <w:link w:val="CommentSubjectChar"/>
    <w:qFormat/>
    <w:rsid w:val="007879D9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742A20"/>
    <w:pPr>
      <w:ind w:left="720"/>
      <w:contextualSpacing/>
    </w:pPr>
  </w:style>
  <w:style w:type="paragraph" w:styleId="Header">
    <w:name w:val="header"/>
    <w:basedOn w:val="Normal"/>
    <w:link w:val="HeaderChar"/>
    <w:rsid w:val="007D356C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rsid w:val="007D356C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34"/>
    <w:qFormat/>
    <w:rsid w:val="00552FEB"/>
    <w:pPr>
      <w:ind w:left="720"/>
      <w:contextualSpacing/>
    </w:pPr>
  </w:style>
  <w:style w:type="paragraph" w:styleId="NoSpacing">
    <w:name w:val="No Spacing"/>
    <w:uiPriority w:val="1"/>
    <w:qFormat/>
    <w:rsid w:val="000667EB"/>
    <w:rPr>
      <w:rFonts w:asciiTheme="minorHAnsi" w:eastAsiaTheme="minorHAnsi" w:hAnsiTheme="minorHAnsi" w:cstheme="minorBidi"/>
      <w:sz w:val="22"/>
      <w:szCs w:val="22"/>
      <w:lang w:val="de-DE" w:eastAsia="en-US"/>
    </w:rPr>
  </w:style>
  <w:style w:type="paragraph" w:styleId="Bibliography">
    <w:name w:val="Bibliography"/>
    <w:basedOn w:val="Normal"/>
    <w:next w:val="Normal"/>
    <w:uiPriority w:val="37"/>
    <w:unhideWhenUsed/>
    <w:qFormat/>
    <w:rsid w:val="00784DD0"/>
    <w:pPr>
      <w:tabs>
        <w:tab w:val="left" w:pos="384"/>
      </w:tabs>
      <w:spacing w:line="480" w:lineRule="auto"/>
      <w:ind w:left="384" w:hanging="384"/>
    </w:pPr>
  </w:style>
  <w:style w:type="paragraph" w:customStyle="1" w:styleId="EndNoteBibliography">
    <w:name w:val="EndNote Bibliography"/>
    <w:basedOn w:val="Normal"/>
    <w:link w:val="EndNoteBibliographyZchn"/>
    <w:qFormat/>
    <w:rsid w:val="00784DD0"/>
    <w:pPr>
      <w:spacing w:after="160"/>
    </w:pPr>
    <w:rPr>
      <w:rFonts w:eastAsiaTheme="minorHAnsi" w:cs="Calibri"/>
      <w:lang w:val="en-US" w:eastAsia="en-US"/>
    </w:rPr>
  </w:style>
  <w:style w:type="table" w:styleId="TableGrid">
    <w:name w:val="Table Grid"/>
    <w:basedOn w:val="TableNormal"/>
    <w:uiPriority w:val="39"/>
    <w:rsid w:val="00784DD0"/>
    <w:rPr>
      <w:rFonts w:asciiTheme="minorHAnsi" w:eastAsiaTheme="minorHAnsi" w:hAnsiTheme="minorHAnsi" w:cstheme="minorBidi"/>
      <w:sz w:val="22"/>
      <w:szCs w:val="22"/>
      <w:lang w:val="de-D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15AA"/>
    <w:rPr>
      <w:color w:val="0000FF"/>
      <w:u w:val="single"/>
    </w:rPr>
  </w:style>
  <w:style w:type="character" w:customStyle="1" w:styleId="fontstyle01">
    <w:name w:val="fontstyle01"/>
    <w:basedOn w:val="DefaultParagraphFont"/>
    <w:rsid w:val="0099764E"/>
    <w:rPr>
      <w:rFonts w:ascii="AdvTT54ecfa19" w:hAnsi="AdvTT54ecfa19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efaultParagraphFont"/>
    <w:rsid w:val="0099764E"/>
    <w:rPr>
      <w:rFonts w:ascii="AdvOT8608a8d1+20" w:hAnsi="AdvOT8608a8d1+20" w:hint="default"/>
      <w:b w:val="0"/>
      <w:bCs w:val="0"/>
      <w:i w:val="0"/>
      <w:iCs w:val="0"/>
      <w:color w:val="F58221"/>
      <w:sz w:val="18"/>
      <w:szCs w:val="18"/>
    </w:rPr>
  </w:style>
  <w:style w:type="table" w:styleId="PlainTable5">
    <w:name w:val="Plain Table 5"/>
    <w:basedOn w:val="TableNormal"/>
    <w:uiPriority w:val="45"/>
    <w:rsid w:val="001D52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F1799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C75FB8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doi.org/10.6084/m9.figshare.79322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9247E-E225-44BF-94B9-F7C67A2F1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5056</Words>
  <Characters>31855</Characters>
  <Application>Microsoft Office Word</Application>
  <DocSecurity>0</DocSecurity>
  <Lines>265</Lines>
  <Paragraphs>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Data Descriptor Template</vt:lpstr>
      <vt:lpstr>Data Descriptor Template</vt:lpstr>
    </vt:vector>
  </TitlesOfParts>
  <Company>Macmillan Publishing</Company>
  <LinksUpToDate>false</LinksUpToDate>
  <CharactersWithSpaces>36838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Descriptor Template</dc:title>
  <dc:subject/>
  <dc:creator>andrew.hufton</dc:creator>
  <dc:description/>
  <cp:lastModifiedBy>Nguyen, Thi-Ngoc-Thu  (ext.)  SI/HZR-IDST</cp:lastModifiedBy>
  <cp:revision>285</cp:revision>
  <cp:lastPrinted>2018-10-19T15:01:00Z</cp:lastPrinted>
  <dcterms:created xsi:type="dcterms:W3CDTF">2019-04-15T13:15:00Z</dcterms:created>
  <dcterms:modified xsi:type="dcterms:W3CDTF">2019-09-20T14:33:00Z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Macmillan Publishing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ZOTERO_PREF_1">
    <vt:lpwstr>&lt;data data-version="3" zotero-version="5.0.65"&gt;&lt;session id="7Wyp30vC"/&gt;&lt;style id="http://www.zotero.org/styles/nature" hasBibliography="1" bibliographyStyleHasBeenSet="1"/&gt;&lt;prefs&gt;&lt;pref name="fieldType" value="Field"/&gt;&lt;/prefs&gt;&lt;/data&gt;</vt:lpwstr>
  </property>
</Properties>
</file>