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A178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3.2: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</w:p>
    <w:p w14:paraId="13556684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3.1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.</w:t>
      </w:r>
    </w:p>
    <w:p w14:paraId="4E4A9B69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</w:p>
    <w:p w14:paraId="1F38F399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DigComp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2.2,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:</w:t>
      </w:r>
    </w:p>
    <w:p w14:paraId="66E5F000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vi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.</w:t>
      </w:r>
    </w:p>
    <w:p w14:paraId="1E350B6A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”.</w:t>
      </w:r>
    </w:p>
    <w:p w14:paraId="7403AC0F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  <w:t xml:space="preserve">Tôn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(Canva AI, </w:t>
      </w:r>
      <w:proofErr w:type="spellStart"/>
      <w:proofErr w:type="gramStart"/>
      <w:r w:rsidRPr="002E4F49">
        <w:rPr>
          <w:rFonts w:ascii="Times New Roman" w:hAnsi="Times New Roman" w:cs="Times New Roman"/>
          <w:sz w:val="26"/>
          <w:szCs w:val="26"/>
        </w:rPr>
        <w:t>Unsplash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2E4F49">
        <w:rPr>
          <w:rFonts w:ascii="Times New Roman" w:hAnsi="Times New Roman" w:cs="Times New Roman"/>
          <w:sz w:val="26"/>
          <w:szCs w:val="26"/>
        </w:rPr>
        <w:t>).</w:t>
      </w:r>
    </w:p>
    <w:p w14:paraId="4BECB163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  <w:t xml:space="preserve">Bảo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525DF935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4F49">
        <w:rPr>
          <w:rFonts w:ascii="Times New Roman" w:hAnsi="Times New Roman" w:cs="Times New Roman"/>
          <w:sz w:val="26"/>
          <w:szCs w:val="26"/>
        </w:rPr>
        <w:t>•</w:t>
      </w:r>
      <w:r w:rsidRPr="002E4F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dung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.</w:t>
      </w:r>
    </w:p>
    <w:p w14:paraId="7A2E42B6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 xml:space="preserve"> (100–150 </w:t>
      </w:r>
      <w:proofErr w:type="spellStart"/>
      <w:r w:rsidRPr="002E4F49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2E4F4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BC245DD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:</w:t>
      </w:r>
    </w:p>
    <w:p w14:paraId="46FF11F7" w14:textId="0AAFC385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2E4F49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Canva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E4F49">
        <w:rPr>
          <w:rFonts w:ascii="Times New Roman" w:hAnsi="Times New Roman" w:cs="Times New Roman"/>
          <w:sz w:val="26"/>
          <w:szCs w:val="26"/>
          <w:lang w:val="vi-VN"/>
        </w:rPr>
        <w:t xml:space="preserve"> đức”</w:t>
      </w:r>
    </w:p>
    <w:p w14:paraId="42611309" w14:textId="77777777" w:rsid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2E4F4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Canva AI,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dung.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infographic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Unsplash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Creative Commons (CC BY)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F4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2E4F49">
        <w:rPr>
          <w:rFonts w:ascii="Times New Roman" w:hAnsi="Times New Roman" w:cs="Times New Roman"/>
          <w:sz w:val="26"/>
          <w:szCs w:val="26"/>
        </w:rPr>
        <w:t>.</w:t>
      </w:r>
    </w:p>
    <w:p w14:paraId="59753540" w14:textId="77777777" w:rsidR="00680ED3" w:rsidRPr="00680ED3" w:rsidRDefault="00680ED3" w:rsidP="002E4F49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57A81320" w14:textId="3138A3F4" w:rsidR="00680ED3" w:rsidRPr="00680ED3" w:rsidRDefault="00680ED3" w:rsidP="00680ED3">
      <w:pPr>
        <w:pStyle w:val="NoSpacing"/>
        <w:jc w:val="right"/>
        <w:rPr>
          <w:rFonts w:ascii="Times New Roman" w:hAnsi="Times New Roman" w:cs="Times New Roman"/>
          <w:sz w:val="20"/>
          <w:szCs w:val="20"/>
          <w:lang w:val="vi-VN"/>
        </w:rPr>
      </w:pPr>
      <w:r w:rsidRPr="00680ED3">
        <w:rPr>
          <w:rFonts w:ascii="Times New Roman" w:hAnsi="Times New Roman" w:cs="Times New Roman"/>
          <w:sz w:val="20"/>
          <w:szCs w:val="20"/>
          <w:lang w:val="vi-VN"/>
        </w:rPr>
        <w:t>Nguồn ChatGPT (Open AL)</w:t>
      </w:r>
    </w:p>
    <w:p w14:paraId="38E2B0A3" w14:textId="77777777" w:rsidR="002E4F49" w:rsidRPr="002E4F49" w:rsidRDefault="002E4F49" w:rsidP="002E4F49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2E4F49" w:rsidRPr="002E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49"/>
    <w:rsid w:val="000E30D7"/>
    <w:rsid w:val="002E4F49"/>
    <w:rsid w:val="006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01C8"/>
  <w15:chartTrackingRefBased/>
  <w15:docId w15:val="{37DF7642-DB27-430D-A9F1-B69C4C0A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4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tranngoctran0703@outlook.com</dc:creator>
  <cp:keywords/>
  <dc:description/>
  <cp:lastModifiedBy>tranngoctran0703@outlook.com</cp:lastModifiedBy>
  <cp:revision>2</cp:revision>
  <dcterms:created xsi:type="dcterms:W3CDTF">2025-10-08T00:56:00Z</dcterms:created>
  <dcterms:modified xsi:type="dcterms:W3CDTF">2025-10-08T01:21:00Z</dcterms:modified>
</cp:coreProperties>
</file>