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D1" w:rsidRPr="005669D1" w:rsidRDefault="005669D1" w:rsidP="005669D1">
      <w:pPr>
        <w:pStyle w:val="ListParagraph"/>
        <w:numPr>
          <w:ilvl w:val="0"/>
          <w:numId w:val="3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669D1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9D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669D1">
        <w:rPr>
          <w:rFonts w:ascii="Times New Roman" w:hAnsi="Times New Roman" w:cs="Times New Roman"/>
          <w:sz w:val="28"/>
          <w:szCs w:val="28"/>
        </w:rPr>
        <w:t>)?</w:t>
      </w:r>
    </w:p>
    <w:p w:rsidR="005669D1" w:rsidRPr="005669D1" w:rsidRDefault="005669D1" w:rsidP="005669D1">
      <w:p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Vai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trò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trách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nhiệm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:</w:t>
      </w:r>
      <w:proofErr w:type="gramEnd"/>
    </w:p>
    <w:p w:rsidR="005669D1" w:rsidRPr="005669D1" w:rsidRDefault="005669D1" w:rsidP="005669D1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Danh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sách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vai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trò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thàn</w:t>
      </w:r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h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đội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</w:rPr>
        <w:t>đ</w:t>
      </w:r>
      <w:bookmarkStart w:id="0" w:name="_GoBack"/>
      <w:bookmarkEnd w:id="0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ộng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5669D1" w:rsidRPr="005669D1" w:rsidRDefault="005669D1" w:rsidP="005669D1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trách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nhiệm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từng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vai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trò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5669D1" w:rsidRPr="005669D1" w:rsidRDefault="005669D1" w:rsidP="005669D1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Công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huấn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luyện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5669D1" w:rsidRPr="005669D1" w:rsidRDefault="005669D1" w:rsidP="005669D1">
      <w:pPr>
        <w:numPr>
          <w:ilvl w:val="0"/>
          <w:numId w:val="1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Danh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sách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huấn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luyện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cần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thiết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QC</w:t>
      </w:r>
    </w:p>
    <w:p w:rsidR="005669D1" w:rsidRPr="005669D1" w:rsidRDefault="005669D1" w:rsidP="005669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tiện</w:t>
      </w:r>
      <w:proofErr w:type="spellEnd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phục</w:t>
      </w:r>
      <w:proofErr w:type="spellEnd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vụ</w:t>
      </w:r>
      <w:proofErr w:type="spellEnd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thử</w:t>
      </w:r>
      <w:proofErr w:type="spellEnd"/>
    </w:p>
    <w:p w:rsidR="005669D1" w:rsidRDefault="005669D1" w:rsidP="005669D1">
      <w:pPr>
        <w:numPr>
          <w:ilvl w:val="0"/>
          <w:numId w:val="2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Danh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sách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tất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cả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tiện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cần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dùng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suốt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chu</w:t>
      </w:r>
      <w:proofErr w:type="spellEnd"/>
      <w:proofErr w:type="gram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kỳ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5669D1" w:rsidRPr="005669D1" w:rsidRDefault="005669D1" w:rsidP="005669D1">
      <w:pPr>
        <w:numPr>
          <w:ilvl w:val="0"/>
          <w:numId w:val="2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Với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project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tự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₫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ộng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tiện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cần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₫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ược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liệt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kê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với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chỉ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version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cùng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thông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tin license.</w:t>
      </w:r>
    </w:p>
    <w:p w:rsidR="005669D1" w:rsidRPr="005669D1" w:rsidRDefault="005669D1" w:rsidP="005669D1">
      <w:pPr>
        <w:shd w:val="clear" w:color="auto" w:fill="FFFFFF"/>
        <w:spacing w:before="100" w:beforeAutospacing="1" w:after="120" w:line="360" w:lineRule="auto"/>
        <w:ind w:left="72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Một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tiện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hữu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phần</w:t>
      </w:r>
      <w:proofErr w:type="spellEnd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292B2C"/>
          <w:sz w:val="28"/>
          <w:szCs w:val="28"/>
        </w:rPr>
        <w:t>mềm</w:t>
      </w:r>
      <w:proofErr w:type="spellEnd"/>
    </w:p>
    <w:p w:rsidR="005669D1" w:rsidRPr="005669D1" w:rsidRDefault="005669D1" w:rsidP="005669D1">
      <w:pPr>
        <w:pStyle w:val="ListParagraph"/>
        <w:numPr>
          <w:ilvl w:val="1"/>
          <w:numId w:val="2"/>
        </w:num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669D1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Screen Ruler: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tiện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đơn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giản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chrome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mang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lại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vô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cùng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tuyệt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vời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chính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tên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đây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cụ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đo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kích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thước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hình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Screen Ruler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test,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đo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chiều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dài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chiều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rộng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padding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bằng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đơn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giản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đặt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dựa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mình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muốn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Screen Ruler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hữu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Web UI,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giúp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tìm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lỗi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nhìn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thấy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đảm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bảo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ứng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web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hoàn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hảo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pixel.</w:t>
      </w:r>
    </w:p>
    <w:p w:rsidR="005669D1" w:rsidRPr="005669D1" w:rsidRDefault="005669D1" w:rsidP="005669D1">
      <w:pPr>
        <w:pStyle w:val="ListParagraph"/>
        <w:numPr>
          <w:ilvl w:val="1"/>
          <w:numId w:val="2"/>
        </w:num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WhatFont</w:t>
      </w:r>
      <w:proofErr w:type="spellEnd"/>
      <w:r w:rsidRPr="005669D1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: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font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chữ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kích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thước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font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vùng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cụ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web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xem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đã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đúng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thiết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kế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hay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chưa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lastRenderedPageBreak/>
        <w:t>một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bỏ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qua.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Tiện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WhatFont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giúp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điều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rất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đơn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giản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Chỉ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chuột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vùng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muốn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biết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font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web,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WhatFont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font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Nếu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thêm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thông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tin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về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service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web font,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WhatFont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sẵn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sàng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đáp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ứng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669D1" w:rsidRPr="005669D1" w:rsidRDefault="005669D1" w:rsidP="005669D1">
      <w:pPr>
        <w:pStyle w:val="ListParagraph"/>
        <w:numPr>
          <w:ilvl w:val="1"/>
          <w:numId w:val="2"/>
        </w:numPr>
        <w:shd w:val="clear" w:color="auto" w:fill="FFFFFF"/>
        <w:spacing w:before="360" w:after="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669D1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ColorZilla</w:t>
      </w:r>
      <w:proofErr w:type="spellEnd"/>
      <w:r w:rsidRPr="005669D1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tiện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chrome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về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sắc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phép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tìm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chính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xác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sắc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đã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web.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ColorZilla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rất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hữu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ích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sắc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web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khớp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design hay </w:t>
      </w:r>
      <w:proofErr w:type="spellStart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5669D1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669D1" w:rsidRPr="005669D1" w:rsidRDefault="005669D1" w:rsidP="005669D1">
      <w:pPr>
        <w:shd w:val="clear" w:color="auto" w:fill="FFFFFF"/>
        <w:spacing w:before="100" w:beforeAutospacing="1" w:after="120" w:line="360" w:lineRule="auto"/>
        <w:ind w:left="1080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</w:p>
    <w:p w:rsidR="00F76872" w:rsidRPr="005669D1" w:rsidRDefault="00F76872" w:rsidP="00566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6872" w:rsidRPr="0056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CF3"/>
    <w:multiLevelType w:val="multilevel"/>
    <w:tmpl w:val="0D9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F6E45"/>
    <w:multiLevelType w:val="hybridMultilevel"/>
    <w:tmpl w:val="42D69A56"/>
    <w:lvl w:ilvl="0" w:tplc="D84A2B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00452"/>
    <w:multiLevelType w:val="multilevel"/>
    <w:tmpl w:val="EE84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D1"/>
    <w:rsid w:val="005669D1"/>
    <w:rsid w:val="006D793B"/>
    <w:rsid w:val="00F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825C-4BDC-400C-ACC7-8904D1BF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9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9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6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 Xuân</dc:creator>
  <cp:keywords/>
  <dc:description/>
  <cp:lastModifiedBy>Hùng Lê Xuân</cp:lastModifiedBy>
  <cp:revision>1</cp:revision>
  <dcterms:created xsi:type="dcterms:W3CDTF">2020-04-21T07:54:00Z</dcterms:created>
  <dcterms:modified xsi:type="dcterms:W3CDTF">2020-04-21T08:04:00Z</dcterms:modified>
</cp:coreProperties>
</file>