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11B2D" w14:textId="31E4ED1C" w:rsidR="002F582E" w:rsidRPr="002F582E" w:rsidRDefault="002F582E" w:rsidP="002F582E">
      <w:pPr>
        <w:spacing w:after="0" w:line="288" w:lineRule="auto"/>
        <w:rPr>
          <w:rFonts w:ascii="Times New Roman" w:hAnsi="Times New Roman"/>
          <w:sz w:val="26"/>
          <w:szCs w:val="26"/>
        </w:rPr>
      </w:pPr>
      <w:r w:rsidRPr="002F582E">
        <w:rPr>
          <w:rFonts w:ascii="Times New Roman" w:hAnsi="Times New Roman"/>
          <w:sz w:val="26"/>
          <w:szCs w:val="26"/>
        </w:rPr>
        <w:t xml:space="preserve">[Loai: LINH VUC </w:t>
      </w:r>
      <w:r w:rsidRPr="002F582E">
        <w:rPr>
          <w:rFonts w:ascii="Times New Roman" w:hAnsi="Times New Roman"/>
          <w:sz w:val="26"/>
          <w:szCs w:val="26"/>
        </w:rPr>
        <w:t>4</w:t>
      </w:r>
      <w:r w:rsidRPr="002F582E">
        <w:rPr>
          <w:rFonts w:ascii="Times New Roman" w:hAnsi="Times New Roman"/>
          <w:sz w:val="26"/>
          <w:szCs w:val="26"/>
        </w:rPr>
        <w:t xml:space="preserve"> – </w:t>
      </w:r>
      <w:r w:rsidRPr="002F582E">
        <w:rPr>
          <w:rFonts w:ascii="Times New Roman" w:hAnsi="Times New Roman"/>
          <w:sz w:val="26"/>
          <w:szCs w:val="26"/>
        </w:rPr>
        <w:t>HIEN PHAP</w:t>
      </w:r>
      <w:r w:rsidRPr="002F582E">
        <w:rPr>
          <w:rFonts w:ascii="Times New Roman" w:hAnsi="Times New Roman"/>
          <w:sz w:val="26"/>
          <w:szCs w:val="26"/>
        </w:rPr>
        <w:t xml:space="preserve"> - </w:t>
      </w:r>
      <w:r w:rsidRPr="002F582E">
        <w:rPr>
          <w:rFonts w:ascii="Times New Roman" w:hAnsi="Times New Roman"/>
          <w:sz w:val="26"/>
          <w:szCs w:val="26"/>
        </w:rPr>
        <w:t>39</w:t>
      </w:r>
      <w:r w:rsidRPr="002F582E">
        <w:rPr>
          <w:rFonts w:ascii="Times New Roman" w:hAnsi="Times New Roman"/>
          <w:sz w:val="26"/>
          <w:szCs w:val="26"/>
        </w:rPr>
        <w:t xml:space="preserve"> CÂU]</w:t>
      </w:r>
    </w:p>
    <w:p w14:paraId="0F9D6DAD"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25854983"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Chính phủ làm việc theo: (80)</w:t>
      </w:r>
    </w:p>
    <w:p w14:paraId="0561DAE5"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Chế độ trách nhiệm cá nhân.</w:t>
      </w:r>
    </w:p>
    <w:p w14:paraId="16172E6E"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bCs/>
          <w:sz w:val="26"/>
          <w:szCs w:val="26"/>
        </w:rPr>
        <w:t xml:space="preserve">1. </w:t>
      </w:r>
      <w:r w:rsidRPr="002F582E">
        <w:rPr>
          <w:rFonts w:ascii="Times New Roman" w:hAnsi="Times New Roman"/>
          <w:sz w:val="26"/>
          <w:szCs w:val="26"/>
        </w:rPr>
        <w:t>Chế độ tập thể và quyết định theo đa số.</w:t>
      </w:r>
    </w:p>
    <w:p w14:paraId="125CDE06"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Nguyên tắc công khai, minh bạch.</w:t>
      </w:r>
    </w:p>
    <w:p w14:paraId="0FBE382A"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Nguyên tắc tập trung dân chủ.</w:t>
      </w:r>
    </w:p>
    <w:p w14:paraId="0F7D6EA4"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5A0A32B6"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đâu là nhiệm vụ và quyền hạn của Chính phủ? (81)</w:t>
      </w:r>
    </w:p>
    <w:p w14:paraId="5448659B"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Trình Quốc hội quyết định thành lập, bãi bỏ Bộ, cơ quan ngang bộ.</w:t>
      </w:r>
    </w:p>
    <w:p w14:paraId="786EBDF4"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Thống nhất quản lý nền hành chính quốc gia và địa phương.</w:t>
      </w:r>
    </w:p>
    <w:p w14:paraId="4B7A20E4"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Tổ chức đàm phán, ký điều ước quốc tế nhân danh Nhà nước.</w:t>
      </w:r>
    </w:p>
    <w:p w14:paraId="274CB05C"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Quyết định và chỉ đạo việc đàm phán, chỉ đạo việc ký, gia nhập điều ước quốc tế thuộc nhiệm vụ, quyền hạn của Chính phủ.</w:t>
      </w:r>
    </w:p>
    <w:p w14:paraId="4416719E"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2C119D15"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Quốc hội có những nhiệm vụ và quyền hạn nào sau đây? (82)</w:t>
      </w:r>
    </w:p>
    <w:p w14:paraId="3AC3EA92"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Quyết định thành lập, giải thể, nhập, chia, điều chỉnh địa giới đơn vị hành chính dưới tỉnh, thành phố trực thuộc trung ương.</w:t>
      </w:r>
    </w:p>
    <w:p w14:paraId="090AC8DF"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Phê chuẩn đề nghị bổ nhiệm, miễn nhiệm đại sứ đặc mệnh toàn quyền của Cộng hòa xã hội chủ nghĩa Việt Nam.</w:t>
      </w:r>
    </w:p>
    <w:p w14:paraId="7DC8C0B7"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Quyết định chính sách dân tộc, chính sách tôn giáo của Nhà nước.</w:t>
      </w:r>
    </w:p>
    <w:p w14:paraId="1996250B"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Quyết định các biện pháp thực hiện mục tiêu, chỉ tiêu, chính sách, nhiệm vụ cơ bản phát triển kinh tế - xã hội của đất nước.</w:t>
      </w:r>
    </w:p>
    <w:p w14:paraId="3017D483"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1D40844D"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các đơn vị hành chính của nước Cộng hòa xã hội chủ nghĩa Việt Nam được phân định như thế nào? (83)</w:t>
      </w:r>
    </w:p>
    <w:p w14:paraId="4F20483A"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Tỉnh chia thành huyện, thị xã và thành phố thuộc tỉnh; thành phố trực thuộc trung ương chia thành quận, huyện, thị xã và đơn vị hành chính tương đương.</w:t>
      </w:r>
    </w:p>
    <w:p w14:paraId="247FB323"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Tỉnh chia thành quận, huyện, thị xã và thành phố thuộc tỉnh.</w:t>
      </w:r>
    </w:p>
    <w:p w14:paraId="520805ED"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Thành phố trực thuộc trung ương chia thành huyện, thị xã và đơn vị hành chính tương đương.</w:t>
      </w:r>
    </w:p>
    <w:p w14:paraId="18D8487D"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Thành phố trực thuộc trung ương chia thành quận, huyện, thị xã và thành phố thuộc tỉnh</w:t>
      </w:r>
    </w:p>
    <w:p w14:paraId="3C61B2C2"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0B13A408"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lastRenderedPageBreak/>
        <w:t>Theo quy định của Hiến pháp năm 2013, Chủ tịch Uỷ ban Mặt trận Tổ quốc Việt Nam và người đứng đầu tổ chức chính trị - xã hội ở địa phương được mời tham dự các cuộc họp nào sau đây? (84)</w:t>
      </w:r>
    </w:p>
    <w:p w14:paraId="0B887B6F"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Hội nghị Uỷ ban nhân dân cùng cấp.</w:t>
      </w:r>
    </w:p>
    <w:p w14:paraId="0DF41177"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Hội nghị các ban của Hội đồng nhân dân</w:t>
      </w:r>
    </w:p>
    <w:p w14:paraId="674EC849"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Các kỳ họp Hội đồng nhân dân.</w:t>
      </w:r>
    </w:p>
    <w:p w14:paraId="5466925A"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Cuộc họp của tổ chức Đảng cùng cấp</w:t>
      </w:r>
    </w:p>
    <w:p w14:paraId="7E096DDE"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4AC8E26C"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Hiến pháp năm 2013 quy định Thủ tướng Chính phủ do chủ thể nào bầu ra? (85)</w:t>
      </w:r>
    </w:p>
    <w:p w14:paraId="17A31DFB"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Chủ tịch nước</w:t>
      </w:r>
    </w:p>
    <w:p w14:paraId="67C1EA5E"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Ủy ban thường vụ Quốc hội</w:t>
      </w:r>
    </w:p>
    <w:p w14:paraId="1548FD3B"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Toàn án nhân dân tối cao.</w:t>
      </w:r>
    </w:p>
    <w:p w14:paraId="2C27752F"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Quốc hội</w:t>
      </w:r>
    </w:p>
    <w:p w14:paraId="00C7611F"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7BE59BF4"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chính quyền địa phương được tổ chức ở những nơi nào của nước Cộng hòa xã hội chủ nghĩa Việt Nam? (86)</w:t>
      </w:r>
    </w:p>
    <w:p w14:paraId="329CDA9A"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các khu dân cư</w:t>
      </w:r>
    </w:p>
    <w:p w14:paraId="467B07CF"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đơn vị hành chính</w:t>
      </w:r>
    </w:p>
    <w:p w14:paraId="78E75D13"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các địa phương</w:t>
      </w:r>
    </w:p>
    <w:p w14:paraId="5EEA89AD"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tổ chức hành chính</w:t>
      </w:r>
    </w:p>
    <w:p w14:paraId="66B0A1B7"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2138CA97"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các đơn vị hành chính của nước Cộng hòa xã hội chủ nghĩa Việt Nam được phân định như thế nào? (87)</w:t>
      </w:r>
    </w:p>
    <w:p w14:paraId="1AC0C5EB"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Nước chia thành tỉnh, thành phố trực thuộc trung ương.</w:t>
      </w:r>
    </w:p>
    <w:p w14:paraId="707591A6"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Nước chia thành tỉnh, thành phố trực thuộc trung ương; Thị xã, thành phố thuộc tỉnh.</w:t>
      </w:r>
    </w:p>
    <w:p w14:paraId="69617FDE"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Nước chia thành tỉnh, thành phố trực thuộc trung ương; quận, huyện.</w:t>
      </w:r>
    </w:p>
    <w:p w14:paraId="5C735D82"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Nước chia thành tỉnh, thành phố trực thuộc trung ương; đơn vị hành chính tương đương.</w:t>
      </w:r>
    </w:p>
    <w:p w14:paraId="50D739B7"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6BCDF420"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nội dung nào sau đây không phải nhiệm vụ và quyền hạn của Chính phủ? (88)</w:t>
      </w:r>
    </w:p>
    <w:p w14:paraId="571B56E0"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Bảo vệ quyền và lợi ích của Nhà nước và xã hội, quyền con người, quyền công dân; bảo đảm trật tự, an toàn xã hội.</w:t>
      </w:r>
    </w:p>
    <w:p w14:paraId="4EE0B4E7"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Quyết định tặng thưởng huân chương, huy chương, các giải thưởng nhà nước, danh hiệu vinh dự nhà nước; quyết định cho nhập quốc tịch, thôi quốc tịch, trở lại quốc tịch hoặc tước quốc tịch Việt Nam.</w:t>
      </w:r>
    </w:p>
    <w:p w14:paraId="1D88E07B"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Phối hợp với Ủy ban trung ương Mặt trận Tổ quốc Việt Nam và cơ quan trung ương của tổ chức chính trị - xã hội trong việc thực hiện nhiệm vụ, quyền hạn của mình.</w:t>
      </w:r>
    </w:p>
    <w:p w14:paraId="27188B01"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lastRenderedPageBreak/>
        <w:t>0. Tổ chức thi hành Hiến pháp, luật, nghị quyết của Quốc hội; pháp lệnh, nghị quyết của Ủy ban thường vụ Quốc hội; lệnh, quyết định của Chủ tịch nước.</w:t>
      </w:r>
    </w:p>
    <w:p w14:paraId="7399614E"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5E36D329"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cơ quan nào sau đây là cơ quan quyền lực nhà nước ở địa phương, đại diện cho ý chí, nguyện vọng và quyền làm chủ của Nhân dân, do Nhân dân địa phương bầu ra, chịu trách nhiệm trước Nhân dân địa phương và cơ quan nhà nước cấp trên? (89)</w:t>
      </w:r>
    </w:p>
    <w:p w14:paraId="784FC666"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Ủy ban nhân dân</w:t>
      </w:r>
    </w:p>
    <w:p w14:paraId="277B3696"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Hội đồng nhân dân</w:t>
      </w:r>
    </w:p>
    <w:p w14:paraId="3CE9D1F6"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Quốc hội</w:t>
      </w:r>
    </w:p>
    <w:p w14:paraId="7128B06B"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Ủy ban hành chính</w:t>
      </w:r>
    </w:p>
    <w:p w14:paraId="4104E1D9"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735907BD"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Quốc hội không có nhiệm vụ và quyền hạn nào sau đây? (90)</w:t>
      </w:r>
    </w:p>
    <w:p w14:paraId="398AC98F"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Quyết định mục tiêu, chỉ tiêu, chính sách, nhiệm vụ cơ bản phát triển kinh tế - xã hội của đất nước.</w:t>
      </w:r>
    </w:p>
    <w:p w14:paraId="1C633C02"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Bỏ phiếu tín nhiệm đối với người giữ chức vụ do Quốc hội bầu hoặc phê chuẩn.</w:t>
      </w:r>
    </w:p>
    <w:p w14:paraId="2601D007"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Làm Hiến pháp và sửa đổi Hiến pháp; làm luật và sửa đổi luật.</w:t>
      </w:r>
    </w:p>
    <w:p w14:paraId="2E9651F8"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Bảo vệ quyền và lợi ích của Nhà nước và xã hội, quyền con người, quyền công dân; bảo đảm trật tự, an toàn xã hội.</w:t>
      </w:r>
    </w:p>
    <w:p w14:paraId="57D35E20"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62CED2F4"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Hội đồng nhân dân có chức năng nào sau đây? (91)</w:t>
      </w:r>
    </w:p>
    <w:p w14:paraId="337FD8F9"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Tất cả các đáp án đều sai.</w:t>
      </w:r>
    </w:p>
    <w:p w14:paraId="4AB38560"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Tổ chức việc thi hành Hiến pháp và pháp luật ở địa phương.</w:t>
      </w:r>
    </w:p>
    <w:p w14:paraId="64108133"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Quyết định các vấn đề của địa phương do luật định.</w:t>
      </w:r>
    </w:p>
    <w:p w14:paraId="68396CBF"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Giám sát việc tuân theo Hiến pháp và pháp luật và việc thực hiện nghị quyết của Hội đồng nhân dân.</w:t>
      </w:r>
    </w:p>
    <w:p w14:paraId="7E0DD8D0"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7443A64F"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chính quyền địa phương có những chức năng nào sau đây? (92)</w:t>
      </w:r>
    </w:p>
    <w:p w14:paraId="6250238D"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Tất cả các đáp án đều đúng.</w:t>
      </w:r>
    </w:p>
    <w:p w14:paraId="3770C5FE"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Chịu sự kiểm tra, giám sát của cơ quan nhà nước cấp trên.</w:t>
      </w:r>
    </w:p>
    <w:p w14:paraId="7C687F15"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Quyết định các vấn đề của địa phương do luật định.</w:t>
      </w:r>
    </w:p>
    <w:p w14:paraId="4FE0325A"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Tổ chức và bảo đảm việc thi hành Hiến pháp và pháp luật tại địa phương.</w:t>
      </w:r>
    </w:p>
    <w:p w14:paraId="66F88BEC"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681CC5C8"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lastRenderedPageBreak/>
        <w:t>Theo quy định của Hiến pháp năm 2013, nội dung nào sau đây không phải nhiệm vụ và quyền hạn của Chính phủ? (93)</w:t>
      </w:r>
    </w:p>
    <w:p w14:paraId="32DC7CD2"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Phối hợp với Ủy ban trung ương Mặt trận Tổ quốc Việt Nam và cơ quan trung ương của tổ chức chính trị - xã hội trong việc thực hiện nhiệm vụ, quyền hạn của mình.</w:t>
      </w:r>
    </w:p>
    <w:p w14:paraId="4FAD6519"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Quyết định tặng thưởng huân chương, huy chương, các giải thưởng nhà nước, danh hiệu vinh dự nhà nước; quyết định cho nhập quốc tịch, thôi quốc tịch, trở lại quốc tịch hoặc tước quốc tịch Việt Nam.</w:t>
      </w:r>
    </w:p>
    <w:p w14:paraId="4A0C3DA2"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Tổ chức thi hành Hiến pháp, luật, nghị quyết của Quốc hội, pháp lệnh, nghị quyết của Ủy ban thường vụ Quốc hội, lệnh, quyết định của Chủ tịch nước.</w:t>
      </w:r>
    </w:p>
    <w:p w14:paraId="52A5499D"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Bảo vệ quyền và lợi ích của Nhà nước và xã hội, quyền con người, quyền công dân; bảo đảm trật tự, an toàn xã hội.</w:t>
      </w:r>
    </w:p>
    <w:p w14:paraId="2A05FD1B"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42CBABF5"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Chính phủ có những nhiệm vụ và quyền hạn sau đây: (94)</w:t>
      </w:r>
    </w:p>
    <w:p w14:paraId="1A90A3DB"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Thực hiện chế độ báo cáo trước Nhân dân thông qua các phương tiện thông tin đại chúng về những vấn đề quan trọng thuộc thẩm quyền giải quyết của Chính phủ và Thủ tướng Chính phủ.</w:t>
      </w:r>
    </w:p>
    <w:p w14:paraId="39EAD7D5"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Bảo vệ quyền và lợi ích của Nhà nước và xã hội, quyền con người, quyền công dân; bảo đảm trật tự, an toàn xã hội.</w:t>
      </w:r>
    </w:p>
    <w:p w14:paraId="0166E6F7"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Quyết định tặng thưởng huân chương, huy chương, các giải thưởng nhà nước, danh hiệu vinh dự nhà nước; quyết định cho nhập quốc tịch, thôi quốc tịch, trở lại quốc tịch hoặc tước quốc tịch Việt Nam.</w:t>
      </w:r>
    </w:p>
    <w:p w14:paraId="63B74A60"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Quyết định và chỉ đạo việc đàm phán, chỉ đạo việc ký, gia nhập điều ước quốc tế thuộc nhiệm vụ, quyền hạn của Chính phủ.</w:t>
      </w:r>
    </w:p>
    <w:p w14:paraId="09AD2B02"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53579A68"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Quốc hội có những nhiệm vụ và quyền hạn nào sau đây? (95)</w:t>
      </w:r>
    </w:p>
    <w:p w14:paraId="62CB67D6"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Bảo vệ quyền và lợi ích của Nhà nước và xã hội, quyền con người, quyền công dân; bảo đảm trật tự, an toàn xã hội.</w:t>
      </w:r>
    </w:p>
    <w:p w14:paraId="305B77B3"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Thực hiện chính sách dân tộc, chính sách tôn giáo của Nhà nước.</w:t>
      </w:r>
    </w:p>
    <w:p w14:paraId="400BEAA4"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Tổ chức trưng cầu ý dân.</w:t>
      </w:r>
    </w:p>
    <w:p w14:paraId="24355C8A"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bCs/>
          <w:sz w:val="26"/>
          <w:szCs w:val="26"/>
        </w:rPr>
        <w:t xml:space="preserve">1. </w:t>
      </w:r>
      <w:r w:rsidRPr="002F582E">
        <w:rPr>
          <w:rFonts w:ascii="Times New Roman" w:hAnsi="Times New Roman"/>
          <w:sz w:val="26"/>
          <w:szCs w:val="26"/>
        </w:rPr>
        <w:t>Quyết định mục tiêu, chỉ tiêu, chính sách, nhiệm vụ cơ bản phát triển kinh tế - xã hội của đất nước.</w:t>
      </w:r>
    </w:p>
    <w:p w14:paraId="2E2BCE22"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618FCA70"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Uỷ ban nhân dân không có nhiệm vụ nào sau đây? (96)</w:t>
      </w:r>
    </w:p>
    <w:p w14:paraId="64560D97"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Tổ chức thực hiện nghị quyết của Hội đồng nhân dân.</w:t>
      </w:r>
    </w:p>
    <w:p w14:paraId="54545111"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lastRenderedPageBreak/>
        <w:t>1. Giám sát việc tuân theo Hiến pháp và pháp luật ở địa phương.</w:t>
      </w:r>
    </w:p>
    <w:p w14:paraId="41B6D2A4"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Tổ chức việc thi hành Hiến pháp và pháp luật ở địa phương.</w:t>
      </w:r>
    </w:p>
    <w:p w14:paraId="1DBBB2C6"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Thực hiện các nhiệm vụ do cơ quan nhà nước cấp trên giao.</w:t>
      </w:r>
    </w:p>
    <w:p w14:paraId="44C61D90"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7F68E9A9"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cơ cấu của Chính phủ bao gồm? (97)</w:t>
      </w:r>
    </w:p>
    <w:p w14:paraId="76D8FC1E"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Thủ tướng Chính phủ, các Phó Thủ tướng Chính phủ, các Bộ trưởng và Thủ trưởng cơ quan ngang bộ.</w:t>
      </w:r>
    </w:p>
    <w:p w14:paraId="7D4CF152"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Thủ tướng Chính phủ, các Phó Thủ tướng Chính phủ, Viện trưởng Viện Kiểm sát nhân dân tối cao, các Bộ trưởng và Thủ trưởng cơ quan ngang bộ.</w:t>
      </w:r>
    </w:p>
    <w:p w14:paraId="0BD2E2AF"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Thủ tướng Chính phủ, các Phó Thủ tướng Chính phủ, các Bộ trưởng, Thủ trưởng cơ quan ngang bộ và Thủ trưởng cơ quan thuộc Chính phủ.</w:t>
      </w:r>
    </w:p>
    <w:p w14:paraId="344F0BD9"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Thủ tướng Chính phủ, các Phó Thủ tướng Chính phủ, các Bộ trưởng, Thủ trưởng cơ quan ngang bộ và Chủ tịch UBND thành phố trực thuộc Trung ương.</w:t>
      </w:r>
    </w:p>
    <w:p w14:paraId="5786471E"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55632815"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Đại biểu Hội đồng phải thực hiện các yêu cầu nào sau đây? (98)</w:t>
      </w:r>
    </w:p>
    <w:p w14:paraId="580593D4"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Liên hệ chặt chẽ với cử tri, chịu sự giám sát của cử tri.</w:t>
      </w:r>
    </w:p>
    <w:p w14:paraId="690522ED"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Tất cả các đáp án đều đúng.</w:t>
      </w:r>
    </w:p>
    <w:p w14:paraId="0519C20E"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Thực hiện chế độ tiếp xúc, báo cáo với cử tri về hoạt động của mình và của Hội đồng nhân dân, trả lời những yêu cầu, kiến nghị của cử tri.</w:t>
      </w:r>
    </w:p>
    <w:p w14:paraId="48365266"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Xem xét, đôn đốc việc giải quyết khiếu nại, tố cáo.</w:t>
      </w:r>
    </w:p>
    <w:p w14:paraId="6703FF8C"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1F6F9EAA"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Phương án nào sau đây không đúng với nhiệm vụ và quyền hạn của Uỷ ban thường vụ Quốc hội theo quy định của Hiến pháp năm 2013? (99)</w:t>
      </w:r>
    </w:p>
    <w:p w14:paraId="18269C74"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Tổ chức thực hiện quan hệ đối ngoại của Quốc hội.</w:t>
      </w:r>
    </w:p>
    <w:p w14:paraId="1C4CC690"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Hướng dẫn và bảo đảm điều kiện hoạt động của đại biểu Quốc hội.</w:t>
      </w:r>
    </w:p>
    <w:p w14:paraId="486A5389"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Tổ chức việc chuẩn bị, triệu tập và chủ trì kỳ họp Quốc hội.</w:t>
      </w:r>
    </w:p>
    <w:p w14:paraId="321384B7"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Ra pháp lệnh về những vấn đề được Quốc hội giao; giải thích Hiến pháp, luật, pháp lệnh.</w:t>
      </w:r>
    </w:p>
    <w:p w14:paraId="31D72112"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251C790C"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Quốc hội không có nhiệm vụ và quyền hạn nào sau đây? (100)</w:t>
      </w:r>
    </w:p>
    <w:p w14:paraId="505C7C1A"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Làm Hiến pháp và sửa đổi Hiến pháp; làm luật và sửa đổi luật.</w:t>
      </w:r>
    </w:p>
    <w:p w14:paraId="0711DAE0"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Quyết định mục tiêu, chỉ tiêu, chính sách, nhiệm vụ cơ bản phát triển kinh tế - xã hội của đất nước.</w:t>
      </w:r>
    </w:p>
    <w:p w14:paraId="5306664A"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Bỏ phiếu tín nhiệm đối với người giữ chức vụ do Quốc hội bầu hoặc phê chuẩn.</w:t>
      </w:r>
    </w:p>
    <w:p w14:paraId="378F1773"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Bảo vệ quyền và lợi ích của Nhà nước và xã hội, quyền con người, quyền công dân; bảo đảm trật tự, an toàn xã hội.</w:t>
      </w:r>
    </w:p>
    <w:p w14:paraId="07836635"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lastRenderedPageBreak/>
        <w:t>[Q]</w:t>
      </w:r>
    </w:p>
    <w:p w14:paraId="56F4A10C"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cấp chính quyền địa phương gồm có Hội đồng nhân dân và Ủy ban nhân dân được tổ chức phù hợp: (101)</w:t>
      </w:r>
    </w:p>
    <w:p w14:paraId="01D32021"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với đặc điểm nông thôn, đô thị, hải đảo, đơn vị hành chính - kinh tế đặc biệt do luật định.</w:t>
      </w:r>
    </w:p>
    <w:p w14:paraId="1B845281"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với đặc điểm nông thôn, đô thị, hải đảo, đơn vị hành chính - kinh tế đặc biệt theo quy định của pháp luật.</w:t>
      </w:r>
    </w:p>
    <w:p w14:paraId="3E5DE167"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với đặc điểm nông thôn, các thành phố, hải đảo, đơn vị hành chính - kinh tế đặc biệt do luật định.</w:t>
      </w:r>
    </w:p>
    <w:p w14:paraId="329D0249"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với đặc điểm nông thôn, đô thị, hải đảo, đơn vị hành chính lãnh thổ do luật định.</w:t>
      </w:r>
    </w:p>
    <w:p w14:paraId="4C6D8A81"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2167447E"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trong trường hợp cần thiết, chính quyền địa phương được giao thực hiện một số nhiệm vụ của tổ chức nào sau đây với các điều kiện bảo đảm thực hiện nhiệm vụ đó? (102)</w:t>
      </w:r>
    </w:p>
    <w:p w14:paraId="11BB5025"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Cơ quan hành chính cấp trên.</w:t>
      </w:r>
    </w:p>
    <w:p w14:paraId="59FE6206"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Cơ quan nhà nước cấp trên.</w:t>
      </w:r>
    </w:p>
    <w:p w14:paraId="0F035E11"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Hội đồng nhân dân</w:t>
      </w:r>
    </w:p>
    <w:p w14:paraId="0F3C7C82"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Ủy ban nhân dân</w:t>
      </w:r>
    </w:p>
    <w:p w14:paraId="1E8141E6"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5FC9D0A5"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Quốc hội có những nhiệm vụ và quyền hạn nào sau đây? (103)</w:t>
      </w:r>
    </w:p>
    <w:p w14:paraId="5C563DB4"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Quyết định thành lập, giải thể, nhập, chia, điều chỉnh địa giới đơn vị hành chính dưới tỉnh, thành phố trực thuộc trung ương.</w:t>
      </w:r>
    </w:p>
    <w:p w14:paraId="738A1494"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Quyết định chính sách dân tộc, chính sách tôn giáo của Nhà nước.</w:t>
      </w:r>
    </w:p>
    <w:p w14:paraId="13446B14"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Phê chuẩn đề nghị bổ nhiệm, miễn nhiệm đại sứ đặc mệnh toàn quyền của Cộng hòa xã hội chủ nghĩa Việt Nam.</w:t>
      </w:r>
    </w:p>
    <w:p w14:paraId="42CC94BD"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Quyết định các biện pháp thực hiện mục tiêu, chỉ tiêu, chính sách, nhiệm vụ cơ bản phát triển kinh tế - xã hội của đất nước.</w:t>
      </w:r>
    </w:p>
    <w:p w14:paraId="3D72F286"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7DCECCAD"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Hội đồng nhân dân, Uỷ ban nhân dân thực hiện chế độ thông báo tình hình của địa phương cho cơ quan nào sau đây? (104)</w:t>
      </w:r>
    </w:p>
    <w:p w14:paraId="018F0C6D"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Mặt trận Tổ quốc Việt Nam.</w:t>
      </w:r>
    </w:p>
    <w:p w14:paraId="67DC6393"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Tổ chức chính trị - xã hội.</w:t>
      </w:r>
    </w:p>
    <w:p w14:paraId="0CE4DE2A"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Bộ, cơ quan ngang Bộ.</w:t>
      </w:r>
    </w:p>
    <w:p w14:paraId="432BB571"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Ủy ban thường vụ Quốc hội.</w:t>
      </w:r>
    </w:p>
    <w:p w14:paraId="7EDC9520"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6F51EE19"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cấp chính quyền địa phương gồm có: (105)</w:t>
      </w:r>
    </w:p>
    <w:p w14:paraId="3528307D"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cơ quan hành pháp và cơ quan hành chính.</w:t>
      </w:r>
    </w:p>
    <w:p w14:paraId="61D90B8B"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lastRenderedPageBreak/>
        <w:t>0. Hội đồng nhân dân và Ủy ban hành chính.</w:t>
      </w:r>
    </w:p>
    <w:p w14:paraId="5E9CAF0F"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Hội đồng nhân dân và Ủy ban nhân dân.</w:t>
      </w:r>
    </w:p>
    <w:p w14:paraId="3BF4AAF1"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Ủy ban nhân dân.</w:t>
      </w:r>
    </w:p>
    <w:p w14:paraId="344EA6E2"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486502F1"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nội dung nào sau đây không phải là nhiệm vụ và quyền hạn của Chính phủ? (106)</w:t>
      </w:r>
    </w:p>
    <w:p w14:paraId="662EC565"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Bảo vệ quyền và lợi ích của Nhà nước và xã hội, quyền con người, quyền công dân; bảo đảm trật tự, an toàn xã hội.</w:t>
      </w:r>
    </w:p>
    <w:p w14:paraId="2B579879"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Thi hành lệnh tổng động viên hoặc động viên cục bộ, lệnh ban bố tình trạng khẩn cấp và các biện pháp cần thiết khác để bảo vệ Tổ quốc, bảo đảm tính mạng, tài sản của Nhân dân.</w:t>
      </w:r>
    </w:p>
    <w:p w14:paraId="5A811932"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Tổ chức thi hành Hiến pháp, luật, nghị quyết của Quốc hội, pháp lệnh, nghị quyết của Ủy ban thường vụ Quốc hội, lệnh, quyết định của Chủ tịch nước.</w:t>
      </w:r>
    </w:p>
    <w:p w14:paraId="25B078B2"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Thực hiện chế độ báo cáo trước Nhân dân thông qua các phương tiện thông tin đại chúng về những vấn đề quan trọng thuộc thẩm quyền giải quyết của Chính phủ và Thủ tướng Chính phủ.</w:t>
      </w:r>
    </w:p>
    <w:p w14:paraId="7E12FCDB"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397B669A"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các đơn vị hành chính của nước Cộng hòa xã hội chủ nghĩa Việt Nam được phân định như thế nào? (107)</w:t>
      </w:r>
    </w:p>
    <w:p w14:paraId="4E1C0453"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Huyện chia thành xã, thị trấn; thị xã và thành phố thuộc tỉnh chia thành phường và xã; quận chia thành phường.</w:t>
      </w:r>
    </w:p>
    <w:p w14:paraId="23DED0F3"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Huyện chia thành xã, phường; thị xã và thành phố thuộc tỉnh chia thành phường và xã; quận chia thành xã, phường.</w:t>
      </w:r>
    </w:p>
    <w:p w14:paraId="3602CA3A"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Huyện chia thành xã, thị trấn; thị xã và thành phố thuộc tỉnh chia thành phường và xã; quận chia thành, xã, thị trấn.</w:t>
      </w:r>
    </w:p>
    <w:p w14:paraId="2414E5A5"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Huyện chia thành xã, thị trấn; thị xã và thành phố thuộc tỉnh chia thành phường, thị trấn; quận chia thành phường.</w:t>
      </w:r>
    </w:p>
    <w:p w14:paraId="50BAA4DC"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2353756C"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Đại biểu Hội đồng nhân dân là: (108)</w:t>
      </w:r>
    </w:p>
    <w:p w14:paraId="53CC807B"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người đại diện cho ý chí, nguyện vọng của Nhân dân địa phương.</w:t>
      </w:r>
    </w:p>
    <w:p w14:paraId="6769DD20"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người đại diện cho ý chí, nguyện vọng và quyền làm chủ của Nhân dân địa phương.</w:t>
      </w:r>
    </w:p>
    <w:p w14:paraId="63550AC9"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người đại diện cho tinh thần, nguyện vọng của Nhân dân địa phương.</w:t>
      </w:r>
    </w:p>
    <w:p w14:paraId="508BAC04"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người đại diện cho ý chí, nguyện vọng của cử tri địa phương.</w:t>
      </w:r>
    </w:p>
    <w:p w14:paraId="1952FDFB"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1FE64893"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nhiệm vụ, quyền hạn của chính quyền địa phương được xác định trên cơ sở nào sau đây? (109)</w:t>
      </w:r>
    </w:p>
    <w:p w14:paraId="607AE054"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Phân định thẩm quyền giữa các cơ quan nhà nước ở trung ương và địa phương và của mỗi cấp chính quyền địa phương.</w:t>
      </w:r>
    </w:p>
    <w:p w14:paraId="64FCE7CE"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lastRenderedPageBreak/>
        <w:t>0. Phân công thẩm quyền giữa các cơ quan nhà nước ở trung ương và địa phương và của mỗi cấp chính quyền địa phương.</w:t>
      </w:r>
    </w:p>
    <w:p w14:paraId="5555BC40"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Ủy quyền giữa các cơ quan nhà nước ở trung ương và địa phương và của mỗi cấp chính quyền địa phương.</w:t>
      </w:r>
    </w:p>
    <w:p w14:paraId="5523CB1A"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Phân cấp thẩm quyền giữa các cơ quan nhà nước ở trung ương và địa phương và của mỗi cấp chính quyền địa phương.</w:t>
      </w:r>
    </w:p>
    <w:p w14:paraId="593374D8"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2616587D"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Chủ tịch nước có nhiệm vụ, quyền hạn nào sau đây? (110)</w:t>
      </w:r>
    </w:p>
    <w:p w14:paraId="424D7AF8" w14:textId="0110F183"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Bảo đảm trật tự, an toàn xã hội.</w:t>
      </w:r>
    </w:p>
    <w:p w14:paraId="3173417B"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Tất cả các đáp án đều đúng.</w:t>
      </w:r>
    </w:p>
    <w:p w14:paraId="2DA3C6CE"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Quyết định đặc xá.</w:t>
      </w:r>
    </w:p>
    <w:p w14:paraId="7F0E8C5F"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Bảo vệ quyền và lợi ích của Nhà nước và xã hội, quyền con người, quyền công dân.</w:t>
      </w:r>
    </w:p>
    <w:p w14:paraId="6C2C19E9"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72EAF428"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việc thành lập, giải thể, nhập, chia, điều chỉnh địa giới đơn vị hành chính phải: (111)</w:t>
      </w:r>
    </w:p>
    <w:p w14:paraId="3AA58DC1"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lấy ý kiến Nhân dân địa phương và theo trình tự, thủ tục do Chính phủ quy định.</w:t>
      </w:r>
    </w:p>
    <w:p w14:paraId="7C3BFC40"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lấy ý kiến Nhân dân và theo trình tự, thủ tục do luật định.</w:t>
      </w:r>
    </w:p>
    <w:p w14:paraId="24492CF8"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lấy ý kiến cử tri và theo trình tự, thủ tục do luật định.</w:t>
      </w:r>
    </w:p>
    <w:p w14:paraId="264EFA8A"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lấy ý kiến Nhân dân địa phương và theo trình tự, thủ tục do luật định.</w:t>
      </w:r>
    </w:p>
    <w:p w14:paraId="3EEE4ECF"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57522A66"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Đại biểu Quốc hội không có nhiệm vụ nào sau đây? (112)</w:t>
      </w:r>
    </w:p>
    <w:p w14:paraId="063164AC"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Trả lời yêu cầu và kiến nghị của cử tri.</w:t>
      </w:r>
    </w:p>
    <w:p w14:paraId="2FEFD741"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Thực hiện chế độ tiếp xúc và báo cáo với cử tri về hoạt động của đại biểu và của Quốc hội.</w:t>
      </w:r>
    </w:p>
    <w:p w14:paraId="1F219801"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Thực hiện quan hệ đối ngoại của Quốc hội.</w:t>
      </w:r>
    </w:p>
    <w:p w14:paraId="66D12B76"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Theo dõi, đôn đốc việc giải quyết khiếu nại, tố cáo và hướng dẫn, giúp đỡ việc thực hiện quyền khiếu nại, tố cáo.</w:t>
      </w:r>
    </w:p>
    <w:p w14:paraId="017D4A8D"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3EA1C04A"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Đơn vị hành chính - kinh tế đặc biệt do cơ quan nào thành lập? (113)</w:t>
      </w:r>
    </w:p>
    <w:p w14:paraId="5E5AB225"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Quốc hội</w:t>
      </w:r>
    </w:p>
    <w:p w14:paraId="587123E2"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Ủy ban thường vụ Quốc hội</w:t>
      </w:r>
    </w:p>
    <w:p w14:paraId="077A8B44"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Chính phủ</w:t>
      </w:r>
    </w:p>
    <w:p w14:paraId="033D7457"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Bộ Nội vụ</w:t>
      </w:r>
    </w:p>
    <w:p w14:paraId="67A4EFC4"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3D8F1AF5"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lastRenderedPageBreak/>
        <w:t>Theo quy định của Hiến pháp năm 2013, Đại biểu Hội đồng nhân dân không có quyền chất vấn cá nhân nào sau đây? (114)</w:t>
      </w:r>
    </w:p>
    <w:p w14:paraId="3609F0F0"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Chánh án Toà án nhân dân, Viện trưởng Viện kiểm sát nhân dân.</w:t>
      </w:r>
    </w:p>
    <w:p w14:paraId="366CE90D"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Đại biểu Quốc hội.</w:t>
      </w:r>
    </w:p>
    <w:p w14:paraId="0B35649A"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Chủ tịch Ủy ban nhân dân, các thành viên khác của Uỷ ban nhân dân.</w:t>
      </w:r>
    </w:p>
    <w:p w14:paraId="1A61295C"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Thủ trưởng cơ quan thuộc Uỷ ban nhân dân.</w:t>
      </w:r>
    </w:p>
    <w:p w14:paraId="1C7C77DB"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6E0EC055"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vị trí pháp lý của Chính phủ nước Cộng hòa xã hội chủ nghĩa Việt Nam được xác định như thế nào? (115)</w:t>
      </w:r>
    </w:p>
    <w:p w14:paraId="46F56A6D"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Chính phủ là cơ quan hành chính nhà nước cao nhất của nước Cộng hoà xã hội chủ nghĩa Việt Nam, là cơ quan chấp hành của Quốc hội, thực hiện quyền hành pháp.</w:t>
      </w:r>
    </w:p>
    <w:p w14:paraId="5000A0A7"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Chính phủ là cơ quan hành chính nhà nước cao nhất của nước Cộng hoà xã hội chủ nghĩa Việt Nam, thực hiện quyền hành pháp, là cơ quan chấp hành của Quốc hội.</w:t>
      </w:r>
    </w:p>
    <w:p w14:paraId="43200454"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Chính phủ là cơ quan hành chính nhà nước của nước Cộng hoà xã hội chủ nghĩa Việt Nam, thực hiện quyền hành pháp, là cơ quan chấp hành của Quốc hội.</w:t>
      </w:r>
    </w:p>
    <w:p w14:paraId="3E52E64E"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Chính phủ là cơ quan hành pháp của nước Cộng hoà xã hội chủ nghĩa Việt Nam, là cơ quan chấp hành của Quốc hội.</w:t>
      </w:r>
    </w:p>
    <w:p w14:paraId="0D5A055F"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518CC87B"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Chủ tịch nước không có nhiệm vụ, quyền hạn nào sau đây? (116)</w:t>
      </w:r>
    </w:p>
    <w:p w14:paraId="20F3EEA7"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bCs/>
          <w:sz w:val="26"/>
          <w:szCs w:val="26"/>
        </w:rPr>
        <w:t xml:space="preserve">1. </w:t>
      </w:r>
      <w:r w:rsidRPr="002F582E">
        <w:rPr>
          <w:rFonts w:ascii="Times New Roman" w:hAnsi="Times New Roman"/>
          <w:sz w:val="26"/>
          <w:szCs w:val="26"/>
        </w:rPr>
        <w:t>Trình Quốc hội quyết định thành lập, bãi bỏ Bộ, cơ quan ngang bộ.</w:t>
      </w:r>
    </w:p>
    <w:p w14:paraId="49173996"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Quyết định tặng thưởng huân chương, huy chương, các giải thưởng nhà nước, danh hiệu vinh dự nhà nước.</w:t>
      </w:r>
    </w:p>
    <w:p w14:paraId="1B08FCD2"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Thống lĩnh lực lượng vũ trang nhân dân, giữ chức Chủ tịch Hội đồng quốc phòng và an ninh.</w:t>
      </w:r>
    </w:p>
    <w:p w14:paraId="42D7C926"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Quyết định cho nhập quốc tịch, thôi quốc tịch, trở lại quốc tịch hoặc tước quốc tịch Việt Nam.</w:t>
      </w:r>
    </w:p>
    <w:p w14:paraId="6B4C8DDE"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72EB8065"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cơ quan nào sau đây là cơ quan chấp hành của Hội đồng nhân dân, cơ quan hành chính nhà nước ở địa phương, chịu trách nhiệm trước Hội đồng nhân dân và cơ quan hành chính nhà nước cấp trên? (117)</w:t>
      </w:r>
    </w:p>
    <w:p w14:paraId="4FA9A18B"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Ủy ban hành chính</w:t>
      </w:r>
    </w:p>
    <w:p w14:paraId="39A73F44"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Ủy ban nhân dân</w:t>
      </w:r>
    </w:p>
    <w:p w14:paraId="6032F183"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Ủy ban nhân dân tỉnh</w:t>
      </w:r>
    </w:p>
    <w:p w14:paraId="1D681851"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Ủy ban nhân dân cấp huyện</w:t>
      </w:r>
    </w:p>
    <w:p w14:paraId="3D799A37"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[Q]</w:t>
      </w:r>
    </w:p>
    <w:p w14:paraId="7D1E120F" w14:textId="77777777" w:rsidR="002F582E" w:rsidRPr="002F582E" w:rsidRDefault="002F582E" w:rsidP="002F582E">
      <w:pPr>
        <w:spacing w:after="0" w:line="276" w:lineRule="auto"/>
        <w:jc w:val="both"/>
        <w:rPr>
          <w:rFonts w:ascii="Times New Roman" w:hAnsi="Times New Roman"/>
          <w:b/>
          <w:sz w:val="26"/>
          <w:szCs w:val="26"/>
        </w:rPr>
      </w:pPr>
      <w:r w:rsidRPr="002F582E">
        <w:rPr>
          <w:rFonts w:ascii="Times New Roman" w:hAnsi="Times New Roman"/>
          <w:b/>
          <w:sz w:val="26"/>
          <w:szCs w:val="26"/>
        </w:rPr>
        <w:t>Theo quy định của Hiến pháp năm 2013, Chính phủ chịu trách nhiệm trước: (118)</w:t>
      </w:r>
    </w:p>
    <w:p w14:paraId="05A7C0BD"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lastRenderedPageBreak/>
        <w:t>0. Quốc hội và báo cáo công tác trước Quốc hội, Ủy ban thường vụ Quốc hội, các đại biểu Quốc hội và Chủ tịch nước.</w:t>
      </w:r>
    </w:p>
    <w:p w14:paraId="0F99CCBC"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1. Quốc hội và báo cáo công tác trước Quốc hội, Ủy ban thường vụ Quốc hội, Chủ tịch nước.</w:t>
      </w:r>
    </w:p>
    <w:p w14:paraId="1A4FF302" w14:textId="77777777" w:rsidR="002F582E"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Quốc hội và báo cáo công tác trước Quốc hội, Ủy ban thường vụ Quốc hội, Chủ tịch nước, Chán án Toàn án nhân dân tối cao.</w:t>
      </w:r>
    </w:p>
    <w:p w14:paraId="1330322E" w14:textId="020DD3C2" w:rsidR="001D1BA2" w:rsidRPr="002F582E" w:rsidRDefault="002F582E" w:rsidP="002F582E">
      <w:pPr>
        <w:spacing w:after="0" w:line="276" w:lineRule="auto"/>
        <w:jc w:val="both"/>
        <w:rPr>
          <w:rFonts w:ascii="Times New Roman" w:hAnsi="Times New Roman"/>
          <w:sz w:val="26"/>
          <w:szCs w:val="26"/>
        </w:rPr>
      </w:pPr>
      <w:r w:rsidRPr="002F582E">
        <w:rPr>
          <w:rFonts w:ascii="Times New Roman" w:hAnsi="Times New Roman"/>
          <w:sz w:val="26"/>
          <w:szCs w:val="26"/>
        </w:rPr>
        <w:t>0. Quốc hội và báo cáo công tác trước Quốc hội, Ủy ban thường vụ Quốc hội, Chủ tịch nước, Viện trưởng Viện kiểm sát nhân dân tối cao.</w:t>
      </w:r>
    </w:p>
    <w:sectPr w:rsidR="001D1BA2" w:rsidRPr="002F5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2E"/>
    <w:rsid w:val="001D1BA2"/>
    <w:rsid w:val="002F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C5B3"/>
  <w15:chartTrackingRefBased/>
  <w15:docId w15:val="{A26E9792-D2A2-460B-939E-DE6DD5E7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2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2555</Words>
  <Characters>14566</Characters>
  <Application>Microsoft Office Word</Application>
  <DocSecurity>0</DocSecurity>
  <Lines>121</Lines>
  <Paragraphs>34</Paragraphs>
  <ScaleCrop>false</ScaleCrop>
  <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KhanhNT</dc:creator>
  <cp:keywords/>
  <dc:description/>
  <cp:lastModifiedBy>KhanhNT</cp:lastModifiedBy>
  <cp:revision>1</cp:revision>
  <dcterms:created xsi:type="dcterms:W3CDTF">2020-07-13T07:50:00Z</dcterms:created>
  <dcterms:modified xsi:type="dcterms:W3CDTF">2020-07-13T07:54:00Z</dcterms:modified>
</cp:coreProperties>
</file>