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11- 5 CÂU]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>[Q]</w:t>
      </w:r>
    </w:p>
    <w:p w:rsidR="00D31EB9" w:rsidRPr="004F255D" w:rsidRDefault="00D31EB9" w:rsidP="00D31E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D31EB9" w:rsidRPr="004F4B36" w:rsidRDefault="00A82FE0" w:rsidP="00D31EB9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The well-being of America’</w:t>
      </w:r>
      <w:r w:rsidR="00D31EB9" w:rsidRPr="004F4B36">
        <w:rPr>
          <w:rFonts w:ascii="Times New Roman" w:hAnsi="Times New Roman"/>
          <w:color w:val="000000"/>
          <w:sz w:val="24"/>
        </w:rPr>
        <w:t xml:space="preserve">s rural people and places depends upon many things - the availability </w:t>
      </w:r>
      <w:r w:rsidR="00D31EB9">
        <w:rPr>
          <w:rFonts w:ascii="Times New Roman" w:hAnsi="Times New Roman"/>
          <w:color w:val="000000"/>
          <w:sz w:val="24"/>
        </w:rPr>
        <w:t>of good-paying jobs; (</w:t>
      </w:r>
      <w:proofErr w:type="gramStart"/>
      <w:r w:rsidR="00D31EB9">
        <w:rPr>
          <w:rFonts w:ascii="Times New Roman" w:hAnsi="Times New Roman"/>
          <w:color w:val="000000"/>
          <w:sz w:val="24"/>
        </w:rPr>
        <w:t>41</w:t>
      </w:r>
      <w:r w:rsidR="00D31EB9"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="00D31EB9" w:rsidRPr="004F4B36">
        <w:rPr>
          <w:rFonts w:ascii="Times New Roman" w:hAnsi="Times New Roman"/>
          <w:color w:val="000000"/>
          <w:sz w:val="24"/>
        </w:rPr>
        <w:t>_____ to  critical services  such as education, health care, and communication; strong communities; and a healthy natural environmen</w:t>
      </w:r>
      <w:r w:rsidR="00D31EB9">
        <w:rPr>
          <w:rFonts w:ascii="Times New Roman" w:hAnsi="Times New Roman"/>
          <w:color w:val="000000"/>
          <w:sz w:val="24"/>
        </w:rPr>
        <w:t>t. And, while</w:t>
      </w:r>
      <w:r w:rsidR="00D31EB9" w:rsidRPr="004F4B36">
        <w:rPr>
          <w:rFonts w:ascii="Times New Roman" w:hAnsi="Times New Roman"/>
          <w:color w:val="000000"/>
          <w:sz w:val="24"/>
        </w:rPr>
        <w:t xml:space="preserve"> urban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>America is equally dependent upon these things, the challenges to well-being look very different in rural areas than in urban areas.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4F4B36">
        <w:rPr>
          <w:rFonts w:ascii="Times New Roman" w:hAnsi="Times New Roman"/>
          <w:color w:val="000000"/>
          <w:sz w:val="24"/>
        </w:rPr>
        <w:t>Small-s</w:t>
      </w:r>
      <w:r>
        <w:rPr>
          <w:rFonts w:ascii="Times New Roman" w:hAnsi="Times New Roman"/>
          <w:color w:val="000000"/>
          <w:sz w:val="24"/>
        </w:rPr>
        <w:t>cale, low-density settlement (</w:t>
      </w:r>
      <w:proofErr w:type="gramStart"/>
      <w:r>
        <w:rPr>
          <w:rFonts w:ascii="Times New Roman" w:hAnsi="Times New Roman"/>
          <w:color w:val="000000"/>
          <w:sz w:val="24"/>
        </w:rPr>
        <w:t>42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 xml:space="preserve">_____ make it more costly for communities and businesses to provide critical services. Declining jobs and income in the natural resource-based industries that many </w:t>
      </w:r>
      <w:r>
        <w:rPr>
          <w:rFonts w:ascii="Times New Roman" w:hAnsi="Times New Roman"/>
          <w:color w:val="000000"/>
          <w:sz w:val="24"/>
        </w:rPr>
        <w:t>rural areas depend on force</w:t>
      </w:r>
      <w:r w:rsidRPr="004F4B36">
        <w:rPr>
          <w:rFonts w:ascii="Times New Roman" w:hAnsi="Times New Roman"/>
          <w:color w:val="000000"/>
          <w:sz w:val="24"/>
        </w:rPr>
        <w:t xml:space="preserve"> workers in those industries to find new ways to make a living. Low-skill, low-wage rural manufacturing industries must find new ways to challenge the increasing number of</w:t>
      </w:r>
      <w:r>
        <w:rPr>
          <w:rFonts w:ascii="Times New Roman" w:hAnsi="Times New Roman"/>
          <w:color w:val="000000"/>
          <w:sz w:val="24"/>
        </w:rPr>
        <w:t xml:space="preserve"> (</w:t>
      </w:r>
      <w:proofErr w:type="gramStart"/>
      <w:r>
        <w:rPr>
          <w:rFonts w:ascii="Times New Roman" w:hAnsi="Times New Roman"/>
          <w:color w:val="000000"/>
          <w:sz w:val="24"/>
        </w:rPr>
        <w:t>43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>_____ competitors. Distance and remoteness impede many rural areas from being connected to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4F4B36">
        <w:rPr>
          <w:rFonts w:ascii="Times New Roman" w:hAnsi="Times New Roman"/>
          <w:color w:val="000000"/>
          <w:sz w:val="24"/>
        </w:rPr>
        <w:t>the urban centers of economic activity. Fi</w:t>
      </w:r>
      <w:r>
        <w:rPr>
          <w:rFonts w:ascii="Times New Roman" w:hAnsi="Times New Roman"/>
          <w:color w:val="000000"/>
          <w:sz w:val="24"/>
        </w:rPr>
        <w:t xml:space="preserve">nally, </w:t>
      </w:r>
      <w:r w:rsidRPr="004F4B36">
        <w:rPr>
          <w:rFonts w:ascii="Times New Roman" w:hAnsi="Times New Roman"/>
          <w:color w:val="000000"/>
          <w:sz w:val="24"/>
        </w:rPr>
        <w:t>changes in the availability and use of natural resources l</w:t>
      </w:r>
      <w:r>
        <w:rPr>
          <w:rFonts w:ascii="Times New Roman" w:hAnsi="Times New Roman"/>
          <w:color w:val="000000"/>
          <w:sz w:val="24"/>
        </w:rPr>
        <w:t>ocated in rural areas (</w:t>
      </w:r>
      <w:proofErr w:type="gramStart"/>
      <w:r>
        <w:rPr>
          <w:rFonts w:ascii="Times New Roman" w:hAnsi="Times New Roman"/>
          <w:color w:val="000000"/>
          <w:sz w:val="24"/>
        </w:rPr>
        <w:t>44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>_____ the people who earn a living from those re</w:t>
      </w:r>
      <w:r>
        <w:rPr>
          <w:rFonts w:ascii="Times New Roman" w:hAnsi="Times New Roman"/>
          <w:color w:val="000000"/>
          <w:sz w:val="24"/>
        </w:rPr>
        <w:t>sources and those who derive</w:t>
      </w:r>
      <w:r w:rsidRPr="004F4B36">
        <w:rPr>
          <w:rFonts w:ascii="Times New Roman" w:hAnsi="Times New Roman"/>
          <w:color w:val="000000"/>
          <w:sz w:val="24"/>
        </w:rPr>
        <w:t xml:space="preserve"> recreational and other benefits from them.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 xml:space="preserve">Some rural areas have met these challenges successfully, achieved some level of prosperity, and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are ready for</w:t>
      </w:r>
      <w:r w:rsidRPr="004F4B36">
        <w:rPr>
          <w:rFonts w:ascii="Times New Roman" w:hAnsi="Times New Roman"/>
          <w:color w:val="000000"/>
          <w:sz w:val="24"/>
        </w:rPr>
        <w:t xml:space="preserve"> the challenges of the future. Others have neither met the current challenges nor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 xml:space="preserve">positioned themselves for the future. Thus, concern for rural America is real. And, while rural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>America is a producer of critical go</w:t>
      </w:r>
      <w:r>
        <w:rPr>
          <w:rFonts w:ascii="Times New Roman" w:hAnsi="Times New Roman"/>
          <w:color w:val="000000"/>
          <w:sz w:val="24"/>
        </w:rPr>
        <w:t xml:space="preserve">ods and </w:t>
      </w:r>
      <w:proofErr w:type="gramStart"/>
      <w:r>
        <w:rPr>
          <w:rFonts w:ascii="Times New Roman" w:hAnsi="Times New Roman"/>
          <w:color w:val="000000"/>
          <w:sz w:val="24"/>
        </w:rPr>
        <w:t>services,</w:t>
      </w:r>
      <w:proofErr w:type="gramEnd"/>
      <w:r>
        <w:rPr>
          <w:rFonts w:ascii="Times New Roman" w:hAnsi="Times New Roman"/>
          <w:color w:val="000000"/>
          <w:sz w:val="24"/>
        </w:rPr>
        <w:t xml:space="preserve"> the concern</w:t>
      </w:r>
      <w:r w:rsidRPr="004F4B36">
        <w:rPr>
          <w:rFonts w:ascii="Times New Roman" w:hAnsi="Times New Roman"/>
          <w:color w:val="000000"/>
          <w:sz w:val="24"/>
        </w:rPr>
        <w:t xml:space="preserve"> goes beyond economics. Rural </w:t>
      </w:r>
    </w:p>
    <w:p w:rsidR="00D31EB9" w:rsidRPr="004F4B36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>America is als</w:t>
      </w:r>
      <w:r w:rsidR="00A82FE0">
        <w:rPr>
          <w:rFonts w:ascii="Times New Roman" w:hAnsi="Times New Roman"/>
          <w:color w:val="000000"/>
          <w:sz w:val="24"/>
        </w:rPr>
        <w:t>o home to a fifth of the Nation’</w:t>
      </w:r>
      <w:bookmarkStart w:id="0" w:name="_GoBack"/>
      <w:bookmarkEnd w:id="0"/>
      <w:r w:rsidRPr="004F4B36">
        <w:rPr>
          <w:rFonts w:ascii="Times New Roman" w:hAnsi="Times New Roman"/>
          <w:color w:val="000000"/>
          <w:sz w:val="24"/>
        </w:rPr>
        <w:t xml:space="preserve">s people, keeper of natural amenities and national </w:t>
      </w:r>
    </w:p>
    <w:p w:rsidR="00D31EB9" w:rsidRPr="0046591E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4F4B36">
        <w:rPr>
          <w:rFonts w:ascii="Times New Roman" w:hAnsi="Times New Roman"/>
          <w:color w:val="000000"/>
          <w:sz w:val="24"/>
        </w:rPr>
        <w:t>tre</w:t>
      </w:r>
      <w:r>
        <w:rPr>
          <w:rFonts w:ascii="Times New Roman" w:hAnsi="Times New Roman"/>
          <w:color w:val="000000"/>
          <w:sz w:val="24"/>
        </w:rPr>
        <w:t>asures, and safeguard of a/an (</w:t>
      </w:r>
      <w:proofErr w:type="gramStart"/>
      <w:r>
        <w:rPr>
          <w:rFonts w:ascii="Times New Roman" w:hAnsi="Times New Roman"/>
          <w:color w:val="000000"/>
          <w:sz w:val="24"/>
        </w:rPr>
        <w:t>45</w:t>
      </w:r>
      <w:r w:rsidRPr="004F4B36">
        <w:rPr>
          <w:rFonts w:ascii="Times New Roman" w:hAnsi="Times New Roman"/>
          <w:color w:val="000000"/>
          <w:sz w:val="24"/>
        </w:rPr>
        <w:t>)_</w:t>
      </w:r>
      <w:proofErr w:type="gramEnd"/>
      <w:r w:rsidRPr="004F4B36">
        <w:rPr>
          <w:rFonts w:ascii="Times New Roman" w:hAnsi="Times New Roman"/>
          <w:color w:val="000000"/>
          <w:sz w:val="24"/>
        </w:rPr>
        <w:t>_____ part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4F4B36">
        <w:rPr>
          <w:rFonts w:ascii="Times New Roman" w:hAnsi="Times New Roman"/>
          <w:color w:val="000000"/>
          <w:sz w:val="24"/>
        </w:rPr>
        <w:t>of American culture, tradition, and history.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Q 41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1. access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challenge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advantage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key</w:t>
      </w:r>
    </w:p>
    <w:p w:rsidR="00A427DA" w:rsidRDefault="00D31EB9" w:rsidP="00A427D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</w:p>
    <w:p w:rsidR="00D31EB9" w:rsidRPr="00E354A3" w:rsidRDefault="00D31EB9" w:rsidP="00A427DA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tools 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patterns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styles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means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rural 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foreign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abroad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lateral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encourage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affect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effect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stimulate</w:t>
      </w:r>
    </w:p>
    <w:p w:rsidR="00D31EB9" w:rsidRDefault="00D31EB9" w:rsidP="00D31E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A427DA">
        <w:rPr>
          <w:rFonts w:ascii="Times New Roman" w:hAnsi="Times New Roman"/>
        </w:rPr>
        <w:t xml:space="preserve">[Q]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abnormal  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incredible</w:t>
      </w:r>
    </w:p>
    <w:p w:rsidR="00D31EB9" w:rsidRPr="00E354A3" w:rsidRDefault="00D31EB9" w:rsidP="00D31EB9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simple</w:t>
      </w:r>
    </w:p>
    <w:p w:rsidR="00ED44AB" w:rsidRDefault="00D31EB9" w:rsidP="00A427DA">
      <w:pPr>
        <w:spacing w:after="0" w:line="240" w:lineRule="auto"/>
        <w:jc w:val="both"/>
      </w:pPr>
      <w:r w:rsidRPr="00E354A3">
        <w:rPr>
          <w:rFonts w:ascii="Times New Roman" w:hAnsi="Times New Roman"/>
          <w:color w:val="000000"/>
          <w:sz w:val="24"/>
        </w:rPr>
        <w:t>1. unique</w:t>
      </w:r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B9"/>
    <w:rsid w:val="00A427DA"/>
    <w:rsid w:val="00A82FE0"/>
    <w:rsid w:val="00D31EB9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1C2E"/>
  <w15:chartTrackingRefBased/>
  <w15:docId w15:val="{A41A7612-0BFF-47BD-9F74-F56F6B4F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D31EB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2020-11-13T09:30:00Z</dcterms:created>
  <dcterms:modified xsi:type="dcterms:W3CDTF">2020-11-13T09:33:00Z</dcterms:modified>
</cp:coreProperties>
</file>