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E400" w14:textId="46528C26" w:rsidR="00B12A24" w:rsidRDefault="00B12A24" w:rsidP="00B12A24">
      <w:pPr>
        <w:spacing w:line="360" w:lineRule="auto"/>
        <w:contextualSpacing/>
        <w:jc w:val="both"/>
        <w:rPr>
          <w:rStyle w:val="fontstyle21"/>
          <w:color w:val="auto"/>
          <w:sz w:val="28"/>
          <w:szCs w:val="28"/>
        </w:rPr>
      </w:pPr>
      <w:bookmarkStart w:id="0" w:name="_heading=h.gjdgxs"/>
      <w:bookmarkEnd w:id="0"/>
      <w:r>
        <w:rPr>
          <w:rStyle w:val="fontstyle21"/>
          <w:color w:val="auto"/>
          <w:sz w:val="28"/>
          <w:szCs w:val="28"/>
        </w:rPr>
        <w:t xml:space="preserve">[Loai: </w:t>
      </w:r>
      <w:r>
        <w:rPr>
          <w:rStyle w:val="fontstyle21"/>
          <w:sz w:val="28"/>
          <w:szCs w:val="28"/>
        </w:rPr>
        <w:t>KTC</w:t>
      </w:r>
      <w:r>
        <w:rPr>
          <w:rStyle w:val="fontstyle21"/>
          <w:sz w:val="28"/>
          <w:szCs w:val="28"/>
        </w:rPr>
        <w:t xml:space="preserve"> DE2</w:t>
      </w:r>
      <w:r>
        <w:rPr>
          <w:rStyle w:val="fontstyle21"/>
          <w:color w:val="auto"/>
          <w:sz w:val="28"/>
          <w:szCs w:val="28"/>
        </w:rPr>
        <w:t xml:space="preserve">: </w:t>
      </w:r>
      <w:r>
        <w:rPr>
          <w:rStyle w:val="fontstyle21"/>
          <w:sz w:val="28"/>
          <w:szCs w:val="28"/>
        </w:rPr>
        <w:t xml:space="preserve">THANG 10 </w:t>
      </w:r>
      <w:r>
        <w:rPr>
          <w:rStyle w:val="fontstyle21"/>
          <w:sz w:val="28"/>
          <w:szCs w:val="28"/>
        </w:rPr>
        <w:t>–</w:t>
      </w:r>
      <w:r>
        <w:rPr>
          <w:rStyle w:val="fontstyle21"/>
          <w:sz w:val="28"/>
          <w:szCs w:val="28"/>
        </w:rPr>
        <w:t xml:space="preserve"> 2021</w:t>
      </w:r>
      <w:r>
        <w:rPr>
          <w:rStyle w:val="fontstyle21"/>
          <w:color w:val="auto"/>
          <w:sz w:val="28"/>
          <w:szCs w:val="28"/>
        </w:rPr>
        <w:t>]</w:t>
      </w:r>
    </w:p>
    <w:p w14:paraId="09D52756" w14:textId="5CCBDD27" w:rsidR="00C92E12" w:rsidRPr="00A94767" w:rsidRDefault="00C92E12" w:rsidP="009059C1">
      <w:pPr>
        <w:spacing w:after="0" w:line="360" w:lineRule="auto"/>
        <w:contextualSpacing/>
        <w:jc w:val="both"/>
        <w:rPr>
          <w:rStyle w:val="fontstyle21"/>
          <w:color w:val="auto"/>
          <w:sz w:val="28"/>
          <w:szCs w:val="28"/>
        </w:rPr>
      </w:pPr>
      <w:r w:rsidRPr="00A94767">
        <w:rPr>
          <w:rStyle w:val="fontstyle21"/>
          <w:color w:val="auto"/>
          <w:sz w:val="28"/>
          <w:szCs w:val="28"/>
        </w:rPr>
        <w:t>[Q]</w:t>
      </w:r>
    </w:p>
    <w:p w14:paraId="5152CDEE" w14:textId="5339BF3B" w:rsidR="00C4056C" w:rsidRPr="00A94767" w:rsidRDefault="00F540AF" w:rsidP="009059C1">
      <w:pPr>
        <w:spacing w:after="0" w:line="360" w:lineRule="auto"/>
        <w:contextualSpacing/>
        <w:jc w:val="both"/>
        <w:rPr>
          <w:rFonts w:ascii="Times New Roman" w:hAnsi="Times New Roman" w:cs="Times New Roman"/>
          <w:b/>
          <w:sz w:val="28"/>
          <w:szCs w:val="28"/>
        </w:rPr>
      </w:pPr>
      <w:r w:rsidRPr="00A94767">
        <w:rPr>
          <w:rStyle w:val="fontstyle21"/>
          <w:b/>
          <w:color w:val="auto"/>
          <w:sz w:val="28"/>
          <w:szCs w:val="28"/>
        </w:rPr>
        <w:t>Điều 5, Luật Viên chức 2010 quy định nguyên tắc trong hoạt động nghề nghiệp của viên chức:</w:t>
      </w:r>
    </w:p>
    <w:p w14:paraId="4D5F246C" w14:textId="268BD6F2" w:rsidR="00F540AF" w:rsidRPr="00A94767" w:rsidRDefault="00E9587B" w:rsidP="00F540AF">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1</w:t>
      </w:r>
      <w:r w:rsidR="004E397A" w:rsidRPr="00A94767">
        <w:rPr>
          <w:noProof/>
          <w:sz w:val="28"/>
          <w:szCs w:val="28"/>
          <w:lang w:val="vi-VN"/>
        </w:rPr>
        <w:t>.</w:t>
      </w:r>
      <w:r w:rsidR="00F540AF" w:rsidRPr="00A94767">
        <w:rPr>
          <w:noProof/>
          <w:sz w:val="28"/>
          <w:szCs w:val="28"/>
          <w:lang w:val="vi-VN"/>
        </w:rPr>
        <w:t>Tuân thủ pháp luật, chịu trách nhiệm trước pháp luật trong quá trình thực hiện hoạt động nghề nghiệp.</w:t>
      </w:r>
    </w:p>
    <w:p w14:paraId="5605344D" w14:textId="7B18420D" w:rsidR="00F540AF" w:rsidRPr="00A94767" w:rsidRDefault="00E9587B" w:rsidP="00F540AF">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0</w:t>
      </w:r>
      <w:r w:rsidR="004E397A" w:rsidRPr="00A94767">
        <w:rPr>
          <w:noProof/>
          <w:sz w:val="28"/>
          <w:szCs w:val="28"/>
          <w:lang w:val="vi-VN"/>
        </w:rPr>
        <w:t>.</w:t>
      </w:r>
      <w:r w:rsidR="00F540AF" w:rsidRPr="00A94767">
        <w:rPr>
          <w:noProof/>
          <w:sz w:val="28"/>
          <w:szCs w:val="28"/>
          <w:lang w:val="vi-VN"/>
        </w:rPr>
        <w:t>Được nghỉ hàng năm, nghỉ lễ, nghỉ việc riêng theo quy định của pháp luật.</w:t>
      </w:r>
    </w:p>
    <w:p w14:paraId="20B44B7C" w14:textId="6CAADD1D" w:rsidR="00F540AF" w:rsidRPr="00A94767" w:rsidRDefault="00E9587B" w:rsidP="00F540AF">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0</w:t>
      </w:r>
      <w:r w:rsidR="004E397A" w:rsidRPr="00A94767">
        <w:rPr>
          <w:noProof/>
          <w:sz w:val="28"/>
          <w:szCs w:val="28"/>
          <w:lang w:val="vi-VN"/>
        </w:rPr>
        <w:t>.</w:t>
      </w:r>
      <w:r w:rsidR="00F540AF" w:rsidRPr="00A94767">
        <w:rPr>
          <w:noProof/>
          <w:sz w:val="28"/>
          <w:szCs w:val="28"/>
          <w:lang w:val="vi-VN"/>
        </w:rPr>
        <w:t>Được hưởng tiền thưởng, được xét nâng lương theo quy định của pháp luật.</w:t>
      </w:r>
    </w:p>
    <w:p w14:paraId="3FC0A1E6" w14:textId="71F18D0E" w:rsidR="00F540AF" w:rsidRPr="00A94767" w:rsidRDefault="00E9587B" w:rsidP="00F540AF">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0</w:t>
      </w:r>
      <w:r w:rsidR="004E397A" w:rsidRPr="00A94767">
        <w:rPr>
          <w:noProof/>
          <w:sz w:val="28"/>
          <w:szCs w:val="28"/>
          <w:lang w:val="vi-VN"/>
        </w:rPr>
        <w:t>.</w:t>
      </w:r>
      <w:r w:rsidR="00F540AF" w:rsidRPr="00A94767">
        <w:rPr>
          <w:noProof/>
          <w:sz w:val="28"/>
          <w:szCs w:val="28"/>
          <w:lang w:val="vi-VN"/>
        </w:rPr>
        <w:t>Được hoạt động nghề nghiệp ngoài thời gian làm việc quy định trong hợp đồng làm việc.</w:t>
      </w:r>
    </w:p>
    <w:p w14:paraId="6969063F" w14:textId="1F168E19" w:rsidR="00C92E12" w:rsidRPr="00A94767" w:rsidRDefault="00C92E12" w:rsidP="00F540AF">
      <w:pPr>
        <w:spacing w:after="0" w:line="360" w:lineRule="auto"/>
        <w:contextualSpacing/>
        <w:jc w:val="both"/>
        <w:rPr>
          <w:rStyle w:val="fontstyle21"/>
          <w:color w:val="auto"/>
          <w:sz w:val="28"/>
          <w:szCs w:val="28"/>
        </w:rPr>
      </w:pPr>
      <w:r w:rsidRPr="00A94767">
        <w:rPr>
          <w:rStyle w:val="fontstyle21"/>
          <w:color w:val="auto"/>
          <w:sz w:val="28"/>
          <w:szCs w:val="28"/>
        </w:rPr>
        <w:t>[Q]</w:t>
      </w:r>
    </w:p>
    <w:p w14:paraId="7D218C21" w14:textId="03F1FEFD" w:rsidR="00C4056C" w:rsidRPr="00A94767" w:rsidRDefault="00F540AF" w:rsidP="009059C1">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Khoản 4, Điều 5, Luật Viên chức 2010 quy định nguyên tắc trong hoạt động nghề nghiệp của viên chức:</w:t>
      </w:r>
    </w:p>
    <w:p w14:paraId="12D3A2A7" w14:textId="5ABD4519"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Không trốn tránh trách nhiệm, thoái thác công việc hoặc nhiệm vụ được giao; gây bè phái, mất đoàn kết; tự ý bỏ việc; tham gia đình công.</w:t>
      </w:r>
    </w:p>
    <w:p w14:paraId="5C13A8C9" w14:textId="2A10C965"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Không sử dụng tài sản của cơ quan, tổ chức, đơn vị và của nhân dân trái với quy định của pháp luật.</w:t>
      </w:r>
    </w:p>
    <w:p w14:paraId="793F0D7B" w14:textId="610ADE16"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Không phân biệt đối xử dân tộc, nam nữ, thành phần xã hội, tín ngưỡng, tôn giáo dưới mọi hình thức.</w:t>
      </w:r>
    </w:p>
    <w:p w14:paraId="02F523C5" w14:textId="78F6ED3F"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Chịu sự thanh tra, kiểm tra, giám sát của cơ quan, tổ chức có thẩm quyền và của Nhân dân.</w:t>
      </w:r>
    </w:p>
    <w:p w14:paraId="552F523F" w14:textId="135F32BD" w:rsidR="00C92E12" w:rsidRPr="00A94767" w:rsidRDefault="00C92E12" w:rsidP="00F540AF">
      <w:pPr>
        <w:spacing w:after="0" w:line="360" w:lineRule="auto"/>
        <w:contextualSpacing/>
        <w:jc w:val="both"/>
        <w:rPr>
          <w:rStyle w:val="fontstyle21"/>
          <w:color w:val="auto"/>
          <w:sz w:val="28"/>
          <w:szCs w:val="28"/>
        </w:rPr>
      </w:pPr>
      <w:r w:rsidRPr="00A94767">
        <w:rPr>
          <w:rStyle w:val="fontstyle21"/>
          <w:color w:val="auto"/>
          <w:sz w:val="28"/>
          <w:szCs w:val="28"/>
        </w:rPr>
        <w:t>[Q]</w:t>
      </w:r>
    </w:p>
    <w:p w14:paraId="137311A8" w14:textId="7A4A6705" w:rsidR="000C5270" w:rsidRPr="00A94767" w:rsidRDefault="00F540AF" w:rsidP="009059C1">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Luật Viên chức 2010 quy định về hoạt động nghề nghiệp, viên chức có quyền:</w:t>
      </w:r>
    </w:p>
    <w:p w14:paraId="11C3C5FB" w14:textId="33F8825F"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tự ý bỏ việc.</w:t>
      </w:r>
    </w:p>
    <w:p w14:paraId="1E8EE855" w14:textId="5FAE5359"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quyết định vấn đề mang tính chuyên môn gắn với công việc hoặc nhiệm vụ được giao.</w:t>
      </w:r>
    </w:p>
    <w:p w14:paraId="6B73B68E" w14:textId="3DC05932"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Thực hiện công việc hoặc nhiệm vụ trái với quy định của pháp luật.</w:t>
      </w:r>
    </w:p>
    <w:p w14:paraId="40791A8B" w14:textId="172AA12B" w:rsidR="00CA4740" w:rsidRPr="00A94767" w:rsidRDefault="00E9587B"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đình công.</w:t>
      </w:r>
    </w:p>
    <w:p w14:paraId="00FC2F66" w14:textId="77777777" w:rsidR="00C92E12" w:rsidRPr="00A94767" w:rsidRDefault="00C92E12" w:rsidP="009059C1">
      <w:pPr>
        <w:spacing w:after="0" w:line="360" w:lineRule="auto"/>
        <w:contextualSpacing/>
        <w:jc w:val="both"/>
        <w:rPr>
          <w:rStyle w:val="fontstyle21"/>
          <w:color w:val="auto"/>
          <w:sz w:val="28"/>
          <w:szCs w:val="28"/>
        </w:rPr>
      </w:pPr>
      <w:r w:rsidRPr="00A94767">
        <w:rPr>
          <w:rStyle w:val="fontstyle21"/>
          <w:color w:val="auto"/>
          <w:sz w:val="28"/>
          <w:szCs w:val="28"/>
        </w:rPr>
        <w:t>[Q]</w:t>
      </w:r>
    </w:p>
    <w:p w14:paraId="65B31AEB" w14:textId="7E80A429" w:rsidR="00C4611E" w:rsidRPr="00A94767" w:rsidRDefault="00F540AF" w:rsidP="009059C1">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Khoản 2, điều 11, Luật viên chức 2010 quy định viên chức có quyền:</w:t>
      </w:r>
    </w:p>
    <w:p w14:paraId="4D26A998" w14:textId="5975A578" w:rsidR="00F540AF" w:rsidRPr="00A94767" w:rsidRDefault="00E9587B"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hoạt động nghề nghiệp trong thời gian làm việc.</w:t>
      </w:r>
    </w:p>
    <w:p w14:paraId="5F4505FB" w14:textId="1159C4F0"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lastRenderedPageBreak/>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đào tạo, bồi dưỡng nâng cao trình độ chính trị, chuyên môn, nghiệp vụ.</w:t>
      </w:r>
    </w:p>
    <w:p w14:paraId="76035F3F" w14:textId="3BE4E495"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xét nâng lương theo quy định của pháp luật.</w:t>
      </w:r>
    </w:p>
    <w:p w14:paraId="7F58DE16" w14:textId="57220736" w:rsidR="00C4611E" w:rsidRPr="00A94767" w:rsidRDefault="00E9587B"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hưởng tiền thưởng theo quy định của pháp luật.</w:t>
      </w:r>
      <w:r w:rsidR="00C4611E" w:rsidRPr="00A94767">
        <w:rPr>
          <w:rFonts w:ascii="Times New Roman" w:hAnsi="Times New Roman" w:cs="Times New Roman"/>
          <w:sz w:val="28"/>
          <w:szCs w:val="28"/>
        </w:rPr>
        <w:tab/>
      </w:r>
    </w:p>
    <w:p w14:paraId="0F4CDEB7" w14:textId="77777777" w:rsidR="00C92E12" w:rsidRPr="00A94767" w:rsidRDefault="00C92E12" w:rsidP="009059C1">
      <w:pPr>
        <w:spacing w:after="0" w:line="360" w:lineRule="auto"/>
        <w:contextualSpacing/>
        <w:jc w:val="both"/>
        <w:rPr>
          <w:rStyle w:val="fontstyle21"/>
          <w:color w:val="auto"/>
          <w:sz w:val="28"/>
          <w:szCs w:val="28"/>
        </w:rPr>
      </w:pPr>
      <w:r w:rsidRPr="00A94767">
        <w:rPr>
          <w:rStyle w:val="fontstyle21"/>
          <w:color w:val="auto"/>
          <w:sz w:val="28"/>
          <w:szCs w:val="28"/>
        </w:rPr>
        <w:t>[Q]</w:t>
      </w:r>
    </w:p>
    <w:p w14:paraId="1308DB8A" w14:textId="1B797973" w:rsidR="00C4611E" w:rsidRPr="00A94767" w:rsidRDefault="00F540AF" w:rsidP="009059C1">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Điều 11, Luật viên chức 2010 quy định viên chức có quyền:</w:t>
      </w:r>
    </w:p>
    <w:p w14:paraId="2FC906FE" w14:textId="4F7B8FB6"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nghỉ hàng năm, nghỉ lễ, nghỉ việc riêng theo quy định của pháp luật.</w:t>
      </w:r>
    </w:p>
    <w:p w14:paraId="4E1E1CC2" w14:textId="524524F0"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hưởng tiền thưởng, được xét nâng lương theo quy định của pháp luật.</w:t>
      </w:r>
    </w:p>
    <w:p w14:paraId="74421A30" w14:textId="41A6F3A3" w:rsidR="00F540AF" w:rsidRPr="00A94767" w:rsidRDefault="00E9587B"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hoạt động nghề nghiệp ngoài thời gian làm việc quy định trong hợp đồng làm việc.</w:t>
      </w:r>
    </w:p>
    <w:p w14:paraId="5835C8FD" w14:textId="3CDD95FF" w:rsidR="00120950" w:rsidRPr="00A94767" w:rsidRDefault="00E9587B" w:rsidP="00F540AF">
      <w:pPr>
        <w:spacing w:after="0" w:line="360" w:lineRule="auto"/>
        <w:ind w:left="720"/>
        <w:contextualSpacing/>
        <w:jc w:val="both"/>
        <w:rPr>
          <w:rFonts w:ascii="Times New Roman" w:hAnsi="Times New Roman" w:cs="Times New Roman"/>
          <w:bCs/>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cung cấp thông tin liên quan đến công việc hoặc nhiệm vụ được giao.</w:t>
      </w:r>
    </w:p>
    <w:p w14:paraId="08BC43BD"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397F5B30" w14:textId="35BECCDC" w:rsidR="000D42E5" w:rsidRPr="00A94767" w:rsidRDefault="00F540AF"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Khoản 3, điều 11, Luật Viên chức 2010 quy định quyền của viên chức về hoạt động nghề nghiệp:</w:t>
      </w:r>
    </w:p>
    <w:p w14:paraId="216821E8" w14:textId="1BD0330D"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Được hưởng tiền thưởng theo quy định của pháp luật.</w:t>
      </w:r>
    </w:p>
    <w:p w14:paraId="32E9913B" w14:textId="1D434447" w:rsidR="00F540AF" w:rsidRPr="00A94767" w:rsidRDefault="00E9587B"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hoạt động nghề nghiệp ngoài thời gian làm việc quy định trong hợp đồng làm việc.</w:t>
      </w:r>
    </w:p>
    <w:p w14:paraId="45755701" w14:textId="389F275E"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hưởng các chế độ phúc lợi theo quy định của pháp luật.</w:t>
      </w:r>
    </w:p>
    <w:p w14:paraId="21528DD5" w14:textId="4CB6173E" w:rsidR="000D42E5" w:rsidRPr="00A94767" w:rsidRDefault="00E9587B"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bảo đảm trang bị, thiết bị và các điều kiện làm việc.</w:t>
      </w:r>
    </w:p>
    <w:p w14:paraId="7717D694"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688FE06D" w14:textId="471729C1"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w:t>
      </w:r>
      <w:r w:rsidRPr="00A94767">
        <w:rPr>
          <w:rFonts w:ascii="Times New Roman" w:hAnsi="Times New Roman" w:cs="Times New Roman"/>
          <w:b/>
          <w:bCs/>
          <w:noProof/>
          <w:sz w:val="28"/>
          <w:szCs w:val="28"/>
          <w:shd w:val="clear" w:color="auto" w:fill="FFFFFF"/>
          <w:lang w:val="vi-VN"/>
        </w:rPr>
        <w:t xml:space="preserve">iều 12, </w:t>
      </w:r>
      <w:r w:rsidRPr="00A94767">
        <w:rPr>
          <w:rFonts w:ascii="Times New Roman" w:hAnsi="Times New Roman" w:cs="Times New Roman"/>
          <w:b/>
          <w:bCs/>
          <w:noProof/>
          <w:sz w:val="28"/>
          <w:szCs w:val="28"/>
          <w:lang w:val="vi-VN"/>
        </w:rPr>
        <w:t>Luật viên chức 2010 quy định q</w:t>
      </w:r>
      <w:r w:rsidRPr="00A94767">
        <w:rPr>
          <w:rFonts w:ascii="Times New Roman" w:hAnsi="Times New Roman" w:cs="Times New Roman"/>
          <w:b/>
          <w:bCs/>
          <w:noProof/>
          <w:sz w:val="28"/>
          <w:szCs w:val="28"/>
          <w:shd w:val="clear" w:color="auto" w:fill="FFFFFF"/>
          <w:lang w:val="vi-VN"/>
        </w:rPr>
        <w:t>uyền của viên chức về tiền lương và các chế độ liên quan đến tiền lương:</w:t>
      </w:r>
    </w:p>
    <w:p w14:paraId="2E2994F3" w14:textId="00A6740D"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Đối với lĩnh vực sự nghiệp đặc thù, viên chức được nghỉ việc và hưởng lương theo quy định của pháp luật.</w:t>
      </w:r>
    </w:p>
    <w:p w14:paraId="0C44081F" w14:textId="0CBED7FD"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nghỉ không hưởng lương trong trường hợp có lý do chính đáng và được sự đồng ý của người đứng đầu đơn vị sự nghiệp công lập.</w:t>
      </w:r>
    </w:p>
    <w:p w14:paraId="28F83892" w14:textId="1070C068" w:rsidR="00F540AF" w:rsidRPr="00A94767" w:rsidRDefault="00E9587B"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Mức lương theo công việc hoặc chức danh không được thấp hơn mức lương tối thiểu.</w:t>
      </w:r>
    </w:p>
    <w:p w14:paraId="274F7D8C" w14:textId="50921D4D" w:rsidR="000D42E5" w:rsidRPr="00A94767" w:rsidRDefault="00E9587B" w:rsidP="00F540AF">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hưởng tiền thưởng, được xét nâng lương theo quy định của pháp luật và quy chế của đơn vị sự nghiệp công lập.</w:t>
      </w:r>
    </w:p>
    <w:p w14:paraId="2F902160"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475D3E96" w14:textId="44A6332D"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lastRenderedPageBreak/>
        <w:t xml:space="preserve">Theo khoản 1, </w:t>
      </w:r>
      <w:r w:rsidRPr="00A94767">
        <w:rPr>
          <w:rFonts w:ascii="Times New Roman" w:hAnsi="Times New Roman" w:cs="Times New Roman"/>
          <w:b/>
          <w:bCs/>
          <w:noProof/>
          <w:sz w:val="28"/>
          <w:szCs w:val="28"/>
          <w:shd w:val="clear" w:color="auto" w:fill="FFFFFF"/>
          <w:lang w:val="vi-VN"/>
        </w:rPr>
        <w:t xml:space="preserve">điều 12, </w:t>
      </w:r>
      <w:r w:rsidRPr="00A94767">
        <w:rPr>
          <w:rFonts w:ascii="Times New Roman" w:hAnsi="Times New Roman" w:cs="Times New Roman"/>
          <w:b/>
          <w:bCs/>
          <w:noProof/>
          <w:sz w:val="28"/>
          <w:szCs w:val="28"/>
          <w:lang w:val="vi-VN"/>
        </w:rPr>
        <w:t xml:space="preserve">Luật viên chức 2010 viên chức </w:t>
      </w:r>
      <w:r w:rsidRPr="00A94767">
        <w:rPr>
          <w:rFonts w:ascii="Times New Roman" w:hAnsi="Times New Roman" w:cs="Times New Roman"/>
          <w:b/>
          <w:bCs/>
          <w:noProof/>
          <w:sz w:val="28"/>
          <w:szCs w:val="28"/>
          <w:shd w:val="clear" w:color="auto" w:fill="FFFFFF"/>
          <w:lang w:val="vi-VN"/>
        </w:rPr>
        <w:t>được hưởng phụ cấp và chính sách ưu đãi trong trường hợp làm việc ở:</w:t>
      </w:r>
    </w:p>
    <w:p w14:paraId="029313BF" w14:textId="107AE80F"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shd w:val="clear" w:color="auto" w:fill="FFFFFF"/>
        </w:rPr>
        <w:t>1</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Miền núi, biên giới, hải đảo, vùng sâu, vùng xa, vùng dân tộc thiểu số, vùng có điều kiện kinh tế - xã hội đặc biệt khó khăn.</w:t>
      </w:r>
    </w:p>
    <w:p w14:paraId="5F694925" w14:textId="56253168"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Miền núi, biên giới, vùng sâu và vùng có điều kiện kinh tế - xã hội khó khăn.</w:t>
      </w:r>
    </w:p>
    <w:p w14:paraId="65280A93" w14:textId="6BE55831"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Miền núi, hải đảo, vùng sâu, vùng xa, vùng dân tộc thiểu số, vùng có điều kiện kinh tế - xã hội khó khăn.</w:t>
      </w:r>
    </w:p>
    <w:p w14:paraId="5F36CABF" w14:textId="59B30B11" w:rsidR="000D42E5" w:rsidRPr="00A94767" w:rsidRDefault="00E9587B"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 xml:space="preserve">Miền núi, biên giới, hải đảo, vùng xa và làm việc trong ngành nghề đặc </w:t>
      </w:r>
      <w:r w:rsidR="003B3051" w:rsidRPr="00A94767">
        <w:rPr>
          <w:rFonts w:ascii="Times New Roman" w:hAnsi="Times New Roman" w:cs="Times New Roman"/>
          <w:noProof/>
          <w:sz w:val="28"/>
          <w:szCs w:val="28"/>
          <w:shd w:val="clear" w:color="auto" w:fill="FFFFFF"/>
        </w:rPr>
        <w:t>thù.</w:t>
      </w:r>
    </w:p>
    <w:p w14:paraId="540CDB73"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C4BB15C" w14:textId="2F59A49F"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shd w:val="clear" w:color="auto" w:fill="FFFFFF"/>
          <w:lang w:val="vi-VN"/>
        </w:rPr>
        <w:t xml:space="preserve">Khoản 5, điều 11, </w:t>
      </w:r>
      <w:r w:rsidRPr="00A94767">
        <w:rPr>
          <w:rFonts w:ascii="Times New Roman" w:hAnsi="Times New Roman" w:cs="Times New Roman"/>
          <w:b/>
          <w:bCs/>
          <w:noProof/>
          <w:sz w:val="28"/>
          <w:szCs w:val="28"/>
          <w:lang w:val="vi-VN"/>
        </w:rPr>
        <w:t>Luật Viên chức 2010 quy định viên chức có quyền:</w:t>
      </w:r>
    </w:p>
    <w:p w14:paraId="1CDE5BC6" w14:textId="256BC0A1" w:rsidR="00F540AF" w:rsidRPr="00A94767" w:rsidRDefault="00E9587B"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Thực hiện công việc hoặc nhiệm vụ được giao bảo đảm yêu cầu về thời gian và chất lượng.</w:t>
      </w:r>
    </w:p>
    <w:p w14:paraId="19736B30" w14:textId="31C9AD11" w:rsidR="00F540AF" w:rsidRPr="00A94767" w:rsidRDefault="00E9587B"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Phối hợp tốt với đồng nghiệp trong thực hiện công việc hoặc nhiệm vụ.</w:t>
      </w:r>
    </w:p>
    <w:p w14:paraId="7BE3C303" w14:textId="21013115" w:rsidR="00F540AF" w:rsidRPr="00A94767" w:rsidRDefault="00E9587B"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F540AF" w:rsidRPr="00A94767">
        <w:rPr>
          <w:rFonts w:ascii="Times New Roman" w:hAnsi="Times New Roman" w:cs="Times New Roman"/>
          <w:noProof/>
          <w:sz w:val="28"/>
          <w:szCs w:val="28"/>
          <w:shd w:val="clear" w:color="auto" w:fill="FFFFFF"/>
          <w:lang w:val="vi-VN"/>
        </w:rPr>
        <w:t>Chấp hành sự phân công công tác của người có thẩm quyền.</w:t>
      </w:r>
    </w:p>
    <w:p w14:paraId="32E04A92" w14:textId="45C4A62E" w:rsidR="000D42E5" w:rsidRPr="00A94767" w:rsidRDefault="00E9587B"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quyết định vấn đề mang tính chuyên môn gắn với công việc hoặc nhiệm vụ được giao.</w:t>
      </w:r>
      <w:r w:rsidR="000D42E5" w:rsidRPr="00A94767">
        <w:rPr>
          <w:rFonts w:ascii="Times New Roman" w:hAnsi="Times New Roman" w:cs="Times New Roman"/>
          <w:sz w:val="28"/>
          <w:szCs w:val="28"/>
        </w:rPr>
        <w:tab/>
      </w:r>
    </w:p>
    <w:p w14:paraId="61999130"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5B63C995" w14:textId="76381434"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Luật Viên chức 2010 quy định trong hoạt động nghề nghiệp, viên chức có quyền:</w:t>
      </w:r>
    </w:p>
    <w:p w14:paraId="33D94F21" w14:textId="24280B5A"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Kiểm định, đánh giá, quản lý, giám sát và đáp ứng nhu cầu thông tin cho cá nhân, tổ chức có liên quan.</w:t>
      </w:r>
    </w:p>
    <w:p w14:paraId="32BD8293" w14:textId="76CD3BED" w:rsidR="00F540AF" w:rsidRPr="00A94767" w:rsidRDefault="00E9587B"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Ban hành</w:t>
      </w:r>
      <w:r w:rsidR="00F540AF" w:rsidRPr="00A94767">
        <w:rPr>
          <w:rFonts w:ascii="Times New Roman" w:hAnsi="Times New Roman" w:cs="Times New Roman"/>
          <w:noProof/>
          <w:sz w:val="28"/>
          <w:szCs w:val="28"/>
          <w:shd w:val="clear" w:color="auto" w:fill="FFFFFF"/>
          <w:lang w:val="vi-VN"/>
        </w:rPr>
        <w:t xml:space="preserve"> quy chế dân chủ ở cơ sở của đơn vị</w:t>
      </w:r>
      <w:r w:rsidR="00FF1EB2">
        <w:rPr>
          <w:rFonts w:ascii="Times New Roman" w:hAnsi="Times New Roman" w:cs="Times New Roman"/>
          <w:noProof/>
          <w:sz w:val="28"/>
          <w:szCs w:val="28"/>
          <w:shd w:val="clear" w:color="auto" w:fill="FFFFFF"/>
          <w:lang w:val="vi-VN"/>
        </w:rPr>
        <w:t xml:space="preserve"> theo</w:t>
      </w:r>
      <w:r w:rsidR="00F540AF" w:rsidRPr="00A94767">
        <w:rPr>
          <w:rFonts w:ascii="Times New Roman" w:hAnsi="Times New Roman" w:cs="Times New Roman"/>
          <w:noProof/>
          <w:sz w:val="28"/>
          <w:szCs w:val="28"/>
          <w:shd w:val="clear" w:color="auto" w:fill="FFFFFF"/>
          <w:lang w:val="vi-VN"/>
        </w:rPr>
        <w:t xml:space="preserve"> quy định của pháp luật.</w:t>
      </w:r>
    </w:p>
    <w:p w14:paraId="2B471639" w14:textId="0456E256"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Quyết định về chiến lược, kế hoạch phát triển, kế hoạch hàng năm của đơn vị.</w:t>
      </w:r>
    </w:p>
    <w:p w14:paraId="2B64A7E7" w14:textId="14359F1D" w:rsidR="000D42E5" w:rsidRPr="00A94767" w:rsidRDefault="00E9587B" w:rsidP="00F540AF">
      <w:pPr>
        <w:spacing w:after="0" w:line="360" w:lineRule="auto"/>
        <w:ind w:left="720"/>
        <w:contextualSpacing/>
        <w:jc w:val="both"/>
        <w:rPr>
          <w:rFonts w:ascii="Times New Roman" w:hAnsi="Times New Roman" w:cs="Times New Roman"/>
          <w:bCs/>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Từ chối thực hiện công việc hoặc nhiệm vụ trái với quy định của pháp luật.</w:t>
      </w:r>
    </w:p>
    <w:p w14:paraId="4F8A121F"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7EE61ADB" w14:textId="7595128A" w:rsidR="000D42E5" w:rsidRPr="00A94767" w:rsidRDefault="00F540AF"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Theo quy định của pháp luật, trong hoạt động nghề nghiệp, viên chức là giảng viên có quyền:</w:t>
      </w:r>
    </w:p>
    <w:p w14:paraId="2B25737A" w14:textId="6DE3CF8B"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C</w:t>
      </w:r>
      <w:r w:rsidR="00F540AF" w:rsidRPr="00A94767">
        <w:rPr>
          <w:rFonts w:ascii="Times New Roman" w:hAnsi="Times New Roman" w:cs="Times New Roman"/>
          <w:noProof/>
          <w:sz w:val="28"/>
          <w:szCs w:val="28"/>
          <w:shd w:val="clear" w:color="auto" w:fill="FFFFFF"/>
          <w:lang w:val="vi-VN"/>
        </w:rPr>
        <w:t>ông bố công khai chi phí đào tạo, mức thu học phí, mức thu dịch vụ tuyển sinh và khoản thu dịch vụ khác.</w:t>
      </w:r>
    </w:p>
    <w:p w14:paraId="56CBCD36" w14:textId="579DE934"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Có trách nhiệm trích một phần nguồn thu học phí để hỗ trợ sinh viên có hoàn cảnh khó khăn.</w:t>
      </w:r>
    </w:p>
    <w:p w14:paraId="638C6BCE" w14:textId="60084455" w:rsidR="00F540AF" w:rsidRPr="00A94767" w:rsidRDefault="00E9587B"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lastRenderedPageBreak/>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Ký hợp đồng thỉnh giảng và nghiên cứu khoa học với cơ sở giáo dục đại học, cơ sở nghiên cứu khoa học</w:t>
      </w:r>
      <w:r w:rsidR="00F540AF" w:rsidRPr="00A94767">
        <w:rPr>
          <w:rFonts w:ascii="Times New Roman" w:hAnsi="Times New Roman" w:cs="Times New Roman"/>
          <w:noProof/>
          <w:sz w:val="28"/>
          <w:szCs w:val="28"/>
          <w:shd w:val="clear" w:color="auto" w:fill="FFFFFF"/>
        </w:rPr>
        <w:t xml:space="preserve">, </w:t>
      </w:r>
      <w:r w:rsidR="00F540AF" w:rsidRPr="00A94767">
        <w:rPr>
          <w:rFonts w:ascii="Times New Roman" w:hAnsi="Times New Roman" w:cs="Times New Roman"/>
          <w:noProof/>
          <w:sz w:val="28"/>
          <w:szCs w:val="28"/>
          <w:shd w:val="clear" w:color="auto" w:fill="FFFFFF"/>
          <w:lang w:val="vi-VN"/>
        </w:rPr>
        <w:t>cơ quan, tổ chức khác theo quy định của cơ sở giáo dục đại học mà mình đang làm việc.</w:t>
      </w:r>
    </w:p>
    <w:p w14:paraId="7938FF44" w14:textId="007CB793" w:rsidR="000D42E5" w:rsidRPr="00A94767" w:rsidRDefault="00E9587B"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Thực hiện chế độ tài chính, kế toán, kiểm toán, thuế, định giá tài sản và công khai tài chính theo quy định của pháp luật.</w:t>
      </w:r>
    </w:p>
    <w:p w14:paraId="1AA5BB1B"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6307C7C2" w14:textId="4C3F23B6"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Theo Luật Viên chức 2010, viên chức được:</w:t>
      </w:r>
    </w:p>
    <w:p w14:paraId="191AE97B" w14:textId="33F2F572"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T</w:t>
      </w:r>
      <w:r w:rsidR="00F540AF" w:rsidRPr="00A94767">
        <w:rPr>
          <w:rFonts w:ascii="Times New Roman" w:hAnsi="Times New Roman" w:cs="Times New Roman"/>
          <w:noProof/>
          <w:sz w:val="28"/>
          <w:szCs w:val="28"/>
          <w:shd w:val="clear" w:color="auto" w:fill="FFFFFF"/>
          <w:lang w:val="vi-VN"/>
        </w:rPr>
        <w:t>ham gia quản lý, điều hành công ty trách nhiệm hữu hạn, công ty cổ phần, công ty hợp danh, hợp tác xã, bệnh viện tư, trường học tư.</w:t>
      </w:r>
    </w:p>
    <w:p w14:paraId="387BD9E4" w14:textId="0ABEE697"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Hoạt động nghề nghiệp ngoài thời gian làm việc quy định trong hợp đồng làm việc, trừ trường hợp pháp luật có quy định khác.</w:t>
      </w:r>
    </w:p>
    <w:p w14:paraId="0262E13D" w14:textId="58A0EFF8" w:rsidR="00F540AF" w:rsidRPr="00A94767" w:rsidRDefault="008A36F4"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Cung cấp thông tin nội bộ liên quan đến công việc hoặc nhiệm vụ được giao cho các đối tác.</w:t>
      </w:r>
    </w:p>
    <w:p w14:paraId="23F700C2" w14:textId="3122D104" w:rsidR="000D42E5" w:rsidRPr="00A94767" w:rsidRDefault="008A36F4" w:rsidP="00F540AF">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Đưa</w:t>
      </w:r>
      <w:r w:rsidR="00F540AF" w:rsidRPr="00A94767">
        <w:rPr>
          <w:rFonts w:ascii="Times New Roman" w:hAnsi="Times New Roman" w:cs="Times New Roman"/>
          <w:b/>
          <w:bCs/>
          <w:noProof/>
          <w:sz w:val="28"/>
          <w:szCs w:val="28"/>
          <w:lang w:val="vi-VN"/>
        </w:rPr>
        <w:t xml:space="preserve"> </w:t>
      </w:r>
      <w:r w:rsidR="00F540AF" w:rsidRPr="00A94767">
        <w:rPr>
          <w:rFonts w:ascii="Times New Roman" w:hAnsi="Times New Roman" w:cs="Times New Roman"/>
          <w:noProof/>
          <w:sz w:val="28"/>
          <w:szCs w:val="28"/>
          <w:shd w:val="clear" w:color="auto" w:fill="FFFFFF"/>
          <w:lang w:val="vi-VN"/>
        </w:rPr>
        <w:t>thông tin nội bộ liên quan đến công việc hoặc nhiệm vụ được giao lên mạng xã hội.</w:t>
      </w:r>
    </w:p>
    <w:p w14:paraId="55E4C6C7"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44AA91E4" w14:textId="56BC6E4C"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Khoản 4, điều 13, Luật viên chức 2010 quy định quyền của viên chức về nghỉ ngơi là:</w:t>
      </w:r>
    </w:p>
    <w:p w14:paraId="39FAE74E" w14:textId="1FB94AB7"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 xml:space="preserve">Được nghỉ hàng năm, nghỉ lễ, nghỉ việc riêng theo yêu cầu cá nhân. </w:t>
      </w:r>
    </w:p>
    <w:p w14:paraId="69887A45" w14:textId="2274142A"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Không được nghỉ theo yêu cầu cá nhân.</w:t>
      </w:r>
    </w:p>
    <w:p w14:paraId="33C7883A" w14:textId="5A366640"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Được nghỉ không hưởng lương trong trường hợp có lý do chính đáng và được sự đồng ý của người đứng đầu đơn vị sự nghiệp công lập.</w:t>
      </w:r>
    </w:p>
    <w:p w14:paraId="5EABAA3F" w14:textId="73FD7AAA" w:rsidR="000D42E5" w:rsidRPr="00A94767" w:rsidRDefault="008A36F4"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nghỉ theo nhu cầu chính đáng của cá nhân.</w:t>
      </w:r>
    </w:p>
    <w:p w14:paraId="7AAF2B98"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2D2857F6" w14:textId="473F1425"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Luật Viên chức 2010 quy định viên chức được gộp số ngày nghỉ phép của 3 năm để nghỉ một lần khi</w:t>
      </w:r>
      <w:r w:rsidRPr="00A94767">
        <w:rPr>
          <w:rFonts w:ascii="Times New Roman" w:hAnsi="Times New Roman" w:cs="Times New Roman"/>
          <w:noProof/>
          <w:sz w:val="28"/>
          <w:szCs w:val="28"/>
          <w:lang w:val="vi-VN"/>
        </w:rPr>
        <w:t>:</w:t>
      </w:r>
    </w:p>
    <w:p w14:paraId="18E33898" w14:textId="5E57CEA8"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Đối với lĩnh vực sự nghiệp đặc thù, viên chức được nghỉ gộp theo quy định của pháp luật.</w:t>
      </w:r>
    </w:p>
    <w:p w14:paraId="5FFEE6EC" w14:textId="699FE975"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Làm việc ở miền núi, biên giới, hải đảo, vùng sâu, vùng xa hoặc trường hợp đặc biệt khác, nếu có yêu cầu và được sự đồng ý của người đứng đầu đơn vị sự nghiệp công lập.</w:t>
      </w:r>
    </w:p>
    <w:p w14:paraId="50EDE56B" w14:textId="36CC12F5" w:rsidR="00F540AF" w:rsidRPr="00A94767" w:rsidRDefault="008A36F4"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lastRenderedPageBreak/>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Làm việc ở miền núi, trung du, hải đảo.</w:t>
      </w:r>
    </w:p>
    <w:p w14:paraId="6A6162CD" w14:textId="4E001898" w:rsidR="000D42E5" w:rsidRPr="00A94767" w:rsidRDefault="008A36F4"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Có lý do chính đáng và không được người quản lý đơn vị đồng ý.</w:t>
      </w:r>
      <w:r w:rsidR="000D42E5" w:rsidRPr="00A94767">
        <w:rPr>
          <w:rFonts w:ascii="Times New Roman" w:hAnsi="Times New Roman" w:cs="Times New Roman"/>
          <w:sz w:val="28"/>
          <w:szCs w:val="28"/>
        </w:rPr>
        <w:tab/>
      </w:r>
    </w:p>
    <w:p w14:paraId="35183F92"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7E4B897E" w14:textId="3542E555"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Điều 16, Luật Viên chức 2010 quy định nghĩa vụ chung của viên chức là:</w:t>
      </w:r>
    </w:p>
    <w:p w14:paraId="2EDB441E" w14:textId="74BC6604" w:rsidR="00F540AF" w:rsidRPr="00A94767" w:rsidRDefault="008A36F4"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Thực hiện công việc hoặc nhiệm vụ được giao bảo đảm yêu cầu về thời gian và chất lượng.</w:t>
      </w:r>
    </w:p>
    <w:p w14:paraId="2CD10D0A" w14:textId="7AA2AFBF" w:rsidR="00F540AF" w:rsidRPr="00A94767" w:rsidRDefault="008A36F4"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Cung cấp thông tin liên quan đến công việc hoặc nhiệm vụ được giao.</w:t>
      </w:r>
    </w:p>
    <w:p w14:paraId="6AEDFFD0" w14:textId="4E3D1BCF" w:rsidR="00F540AF" w:rsidRPr="00A94767" w:rsidRDefault="008A36F4"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Quyết định vấn đề mang tính chuyên môn gắn với công việc hoặc nhiệm vụ được giao.</w:t>
      </w:r>
    </w:p>
    <w:p w14:paraId="3EDDB9CE" w14:textId="1960C3EC" w:rsidR="000D42E5" w:rsidRPr="00A94767" w:rsidRDefault="008A36F4" w:rsidP="00F540AF">
      <w:pPr>
        <w:spacing w:after="0" w:line="360" w:lineRule="auto"/>
        <w:ind w:left="720"/>
        <w:contextualSpacing/>
        <w:jc w:val="both"/>
        <w:rPr>
          <w:rFonts w:ascii="Times New Roman" w:hAnsi="Times New Roman" w:cs="Times New Roman"/>
          <w:bCs/>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Chấp hành đường lối, chủ trương, chính sách của Đảng Cộng sản Việt Nam và pháp luật của Nhà nước.</w:t>
      </w:r>
    </w:p>
    <w:p w14:paraId="5B2DE428"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A96C7F3" w14:textId="10672787" w:rsidR="000D42E5" w:rsidRPr="00A94767" w:rsidRDefault="00F540AF"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Khoản 4, điều 16, Luật Viên chức 2010 quy định, nghĩa vụ chung của viên chức:</w:t>
      </w:r>
    </w:p>
    <w:p w14:paraId="52F9612F" w14:textId="3048E18B" w:rsidR="00F540AF" w:rsidRPr="00A94767" w:rsidRDefault="008A36F4"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Bảo vệ bí mật nhà nước; giữ gìn và bảo vệ của công, sử dụng hiệu quả tiết kiệm tài sản được giao.</w:t>
      </w:r>
    </w:p>
    <w:p w14:paraId="4412304D" w14:textId="77015CCC"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cung cấp thông tin liên quan đến công việc hoặc nhiệm vụ được giao; Được bảo đảm trang bị, thiết bị và các điều kiện làm việc.</w:t>
      </w:r>
    </w:p>
    <w:p w14:paraId="08D3C6DA" w14:textId="0A51ED02"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Thực hiện công việc hoặc nhiệm vụ được giao bảo đảm yêu cầu về thời gian và chất lượng.</w:t>
      </w:r>
    </w:p>
    <w:p w14:paraId="0F46D90D" w14:textId="03FE129D" w:rsidR="000D42E5" w:rsidRPr="00A94767" w:rsidRDefault="008A36F4"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Thực hành tiết kiệm, chống lãng phí phải gắn với cải cách hành chính và bảo đảm hoàn thành nhiệm vụ được giao, không để ảnh hưởng đến hoạt động bình thường của cơ quan, tổ chức.</w:t>
      </w:r>
    </w:p>
    <w:p w14:paraId="2C017A87"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4FC6465D" w14:textId="734895C0"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Khoản 5, điều 16, Luật Viên chức 2010 quy định nghĩa vụ chung của viên chức:</w:t>
      </w:r>
    </w:p>
    <w:p w14:paraId="43B2507F" w14:textId="451CBCF1"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Thực hiện công việc hoặc nhiệm vụ được giao bảo đảm yêu cầu về thời gian và chất lượng.</w:t>
      </w:r>
    </w:p>
    <w:p w14:paraId="2AC6F13A" w14:textId="7A895452" w:rsidR="00F540AF" w:rsidRPr="00A94767" w:rsidRDefault="008A36F4" w:rsidP="00F540AF">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Tu dưỡng, rèn luyện đạo đức nghề nghiệp, thực hiện quy tắc ứng xử của viên chức.</w:t>
      </w:r>
    </w:p>
    <w:p w14:paraId="2D2116C9" w14:textId="0174C7C7"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Được cung cấp thông tin liên quan đến công việc hoặc nhiệm vụ được giao; Được bảo đảm trang bị, thiết bị và các điều kiện làm việc.</w:t>
      </w:r>
    </w:p>
    <w:p w14:paraId="55461D0F" w14:textId="7820C5AD" w:rsidR="000D42E5" w:rsidRPr="00A94767" w:rsidRDefault="008A36F4" w:rsidP="00F540AF">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lastRenderedPageBreak/>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Thực hiện phân cấp quản lý, phối hợp chặt chẽ giữa các cấp, các ngành, cơ quan, tổ chức trong thực hiện nhiệm vụ được giao.</w:t>
      </w:r>
    </w:p>
    <w:p w14:paraId="7DD5BED5"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C06F149" w14:textId="1DEE481F"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Khoản 2, điều 17, Luật Viên chức 2010 quy định nghĩa vụ của viên chức trong hoạt động nghề nghiệp:</w:t>
      </w:r>
    </w:p>
    <w:p w14:paraId="1BAEAEB9" w14:textId="1C4C7A62" w:rsidR="00F540AF" w:rsidRPr="00A94767" w:rsidRDefault="008A36F4"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Bảo vệ bí mật nhà nước; giữ gìn và bảo vệ của công, sử dụng hiệu quả tiết kiệm tài sản được giao.</w:t>
      </w:r>
    </w:p>
    <w:p w14:paraId="17719FEA" w14:textId="3CFFBC45" w:rsidR="00F540AF" w:rsidRPr="00A94767" w:rsidRDefault="008A36F4" w:rsidP="00F540AF">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Phối hợp tốt với đồng nghiệp trong thực hiện công việc hoặc nhiệm vụ.</w:t>
      </w:r>
    </w:p>
    <w:p w14:paraId="7D108A07" w14:textId="39E68586" w:rsidR="00F540AF" w:rsidRPr="00A94767" w:rsidRDefault="008A36F4"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Có nếp sống lành mạnh, trung thực, cần, kiệm, liêm, chính, chí công vô tư.</w:t>
      </w:r>
    </w:p>
    <w:p w14:paraId="7E8C2D51" w14:textId="5B9D3314" w:rsidR="00F540AF" w:rsidRPr="00A94767" w:rsidRDefault="008A36F4" w:rsidP="00F540AF">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Thực hiện đúng các quy định, nội quy, quy chế làm việc của đơn vị sự nghiệp công lập.</w:t>
      </w:r>
    </w:p>
    <w:p w14:paraId="55B7742B"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79F08496" w14:textId="1035495A"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Điều 17, Luật Viên chức 2010 quy định nghĩa vụ của viên chức trong hoạt động nghề nghiệp khi phục vụ Nhân dân:</w:t>
      </w:r>
    </w:p>
    <w:p w14:paraId="4E770EDB" w14:textId="38BD7875"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Thực hiện phân cấp quản lý, phối hợp chặt chẽ giữa các đơn vị.</w:t>
      </w:r>
    </w:p>
    <w:p w14:paraId="4881D57A" w14:textId="57C2F373"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Không hách dịch, cửa quyền, gây khó khăn, phiền hà đối với Nhân dân.</w:t>
      </w:r>
    </w:p>
    <w:p w14:paraId="37E79511" w14:textId="6D025F89" w:rsidR="00F540AF" w:rsidRPr="00A94767" w:rsidRDefault="008A36F4" w:rsidP="00F540AF">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shd w:val="clear" w:color="auto" w:fill="FFFFFF"/>
          <w:lang w:val="vi-VN"/>
        </w:rPr>
        <w:t>Bảo đảm dân chủ, công khai, minh bạch; bảo đảm vai trò giám sát của các tổ chức theo quy định của pháp luật.</w:t>
      </w:r>
    </w:p>
    <w:p w14:paraId="58475F01" w14:textId="0F180608" w:rsidR="000D42E5" w:rsidRPr="00A94767" w:rsidRDefault="008A36F4" w:rsidP="00F540AF">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F540AF" w:rsidRPr="00A94767">
        <w:rPr>
          <w:rFonts w:ascii="Times New Roman" w:hAnsi="Times New Roman" w:cs="Times New Roman"/>
          <w:noProof/>
          <w:sz w:val="28"/>
          <w:szCs w:val="28"/>
          <w:lang w:val="vi-VN"/>
        </w:rPr>
        <w:t>Bảo vệ bí mật nhà nước, giữ gìn và bảo vệ của công.</w:t>
      </w:r>
      <w:r w:rsidR="000D42E5" w:rsidRPr="00A94767">
        <w:rPr>
          <w:rFonts w:ascii="Times New Roman" w:hAnsi="Times New Roman" w:cs="Times New Roman"/>
          <w:sz w:val="28"/>
          <w:szCs w:val="28"/>
        </w:rPr>
        <w:tab/>
      </w:r>
    </w:p>
    <w:p w14:paraId="45148899"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3FC92A40" w14:textId="100CED86" w:rsidR="000D42E5" w:rsidRPr="00A94767" w:rsidRDefault="00F540AF"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Điều 17,</w:t>
      </w:r>
      <w:r w:rsidRPr="00A94767">
        <w:rPr>
          <w:rFonts w:ascii="Times New Roman" w:hAnsi="Times New Roman" w:cs="Times New Roman"/>
          <w:noProof/>
          <w:sz w:val="28"/>
          <w:szCs w:val="28"/>
          <w:lang w:val="vi-VN"/>
        </w:rPr>
        <w:t xml:space="preserve"> </w:t>
      </w:r>
      <w:r w:rsidRPr="00A94767">
        <w:rPr>
          <w:rFonts w:ascii="Times New Roman" w:hAnsi="Times New Roman" w:cs="Times New Roman"/>
          <w:b/>
          <w:bCs/>
          <w:noProof/>
          <w:sz w:val="28"/>
          <w:szCs w:val="28"/>
          <w:lang w:val="vi-VN"/>
        </w:rPr>
        <w:t>Luật Viên chức 2010 quy định nghĩa vụ của viên chức trong hoạt động nghề nghiệp khi phục vụ Nhân dân:</w:t>
      </w:r>
    </w:p>
    <w:p w14:paraId="29BA61BA" w14:textId="27AC0CBE"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Bảo đảm dân chủ, công khai, minh bạch; bảo đảm vai trò giám sát của các tổ chức và cá nhân theo quy định của pháp luật.</w:t>
      </w:r>
    </w:p>
    <w:p w14:paraId="6E43DA3C" w14:textId="0E719278"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Công khai các hoạt động quản lý và sử dụng ngân sách nhà nước, vốn nhà nước, tài sản nhà nước, lao động, thời gian lao động và tài nguyên.</w:t>
      </w:r>
    </w:p>
    <w:p w14:paraId="3C181C72" w14:textId="360CB6F9"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Chấp hành các quy định về đạo đức nghề nghiệp.</w:t>
      </w:r>
    </w:p>
    <w:p w14:paraId="1FCE6D69" w14:textId="20D43CD6" w:rsidR="000D42E5" w:rsidRPr="00A94767" w:rsidRDefault="008A36F4" w:rsidP="004C7DD6">
      <w:pPr>
        <w:spacing w:after="0" w:line="360" w:lineRule="auto"/>
        <w:ind w:left="720"/>
        <w:contextualSpacing/>
        <w:jc w:val="both"/>
        <w:rPr>
          <w:rFonts w:ascii="Times New Roman" w:hAnsi="Times New Roman" w:cs="Times New Roman"/>
          <w:bCs/>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Thực hiện phân cấp quản lý, phối hợp chặt chẽ giữa các đơn vị trong cơ quan, tổ chức.</w:t>
      </w:r>
    </w:p>
    <w:p w14:paraId="4D482372"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63849F22" w14:textId="1FFFDD2A" w:rsidR="000D42E5" w:rsidRPr="00A94767" w:rsidRDefault="004C7DD6"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Điều 18, Luật Viên chức 2010 quy định nghĩa vụ của viên chức quản lý:</w:t>
      </w:r>
    </w:p>
    <w:p w14:paraId="27BC00AE" w14:textId="092E9112" w:rsidR="004C7DD6" w:rsidRPr="00A94767" w:rsidRDefault="008A36F4" w:rsidP="004C7DD6">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lastRenderedPageBreak/>
        <w:t>0</w:t>
      </w:r>
      <w:r w:rsidR="004E397A" w:rsidRPr="00A94767">
        <w:rPr>
          <w:noProof/>
          <w:sz w:val="28"/>
          <w:szCs w:val="28"/>
          <w:lang w:val="vi-VN"/>
        </w:rPr>
        <w:t>.</w:t>
      </w:r>
      <w:r w:rsidR="004C7DD6" w:rsidRPr="00A94767">
        <w:rPr>
          <w:noProof/>
          <w:sz w:val="28"/>
          <w:szCs w:val="28"/>
        </w:rPr>
        <w:t>B</w:t>
      </w:r>
      <w:r w:rsidR="004C7DD6" w:rsidRPr="00A94767">
        <w:rPr>
          <w:noProof/>
          <w:sz w:val="28"/>
          <w:szCs w:val="28"/>
          <w:lang w:val="vi-VN"/>
        </w:rPr>
        <w:t>ảo đảm trang bị, thiết bị và các điều kiện làm việc.</w:t>
      </w:r>
    </w:p>
    <w:p w14:paraId="7272D25F" w14:textId="5A802346" w:rsidR="004C7DD6" w:rsidRPr="00A94767" w:rsidRDefault="008A36F4" w:rsidP="004C7DD6">
      <w:pPr>
        <w:spacing w:after="0" w:line="360" w:lineRule="auto"/>
        <w:ind w:left="720"/>
        <w:jc w:val="both"/>
        <w:rPr>
          <w:rFonts w:ascii="Times New Roman" w:hAnsi="Times New Roman" w:cs="Times New Roman"/>
          <w:noProof/>
          <w:sz w:val="28"/>
          <w:szCs w:val="28"/>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Chỉ đạo và tổ chức thực hiện các nhiệm vụ của đơn vị theo đúng chức trách, thẩm quyền được giao</w:t>
      </w:r>
      <w:r w:rsidR="004C7DD6" w:rsidRPr="00A94767">
        <w:rPr>
          <w:rFonts w:ascii="Times New Roman" w:hAnsi="Times New Roman" w:cs="Times New Roman"/>
          <w:noProof/>
          <w:sz w:val="28"/>
          <w:szCs w:val="28"/>
        </w:rPr>
        <w:t>.</w:t>
      </w:r>
    </w:p>
    <w:p w14:paraId="39FD8B6F" w14:textId="00D6161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Hoạt động nghề nghiệp ngoài thời gian làm việc quy định trong hợp đồng làm việc.</w:t>
      </w:r>
    </w:p>
    <w:p w14:paraId="497A0473" w14:textId="3019314A"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Được tự ký hợp đồng vụ, việc với cơ quan, tổ chức, đơn vị khác.</w:t>
      </w:r>
    </w:p>
    <w:p w14:paraId="69099AD9"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30866654" w14:textId="21CE3645"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Khoản 4, điều 18, Luật Viên chức quy định nghĩa vụ của viên chức quản lý:</w:t>
      </w:r>
    </w:p>
    <w:p w14:paraId="68C57B96" w14:textId="5184B6AE" w:rsidR="004C7DD6" w:rsidRPr="00A94767" w:rsidRDefault="008A36F4" w:rsidP="004C7DD6">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1</w:t>
      </w:r>
      <w:r w:rsidR="004E397A" w:rsidRPr="00A94767">
        <w:rPr>
          <w:noProof/>
          <w:sz w:val="28"/>
          <w:szCs w:val="28"/>
          <w:lang w:val="vi-VN"/>
        </w:rPr>
        <w:t>.</w:t>
      </w:r>
      <w:r w:rsidR="004C7DD6" w:rsidRPr="00A94767">
        <w:rPr>
          <w:noProof/>
          <w:sz w:val="28"/>
          <w:szCs w:val="28"/>
          <w:lang w:val="vi-VN"/>
        </w:rPr>
        <w:t>Xây dựng và phát triển nguồn nhân lực; quản lý, sử dụng có hiệu quả cơ sở vật chất, tài chính trong đơn vị được giao quản lý, phụ trách.</w:t>
      </w:r>
    </w:p>
    <w:p w14:paraId="7B231B9B" w14:textId="6B610B89" w:rsidR="004C7DD6" w:rsidRPr="00A94767" w:rsidRDefault="008A36F4" w:rsidP="004C7DD6">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0</w:t>
      </w:r>
      <w:r w:rsidR="004E397A" w:rsidRPr="00A94767">
        <w:rPr>
          <w:noProof/>
          <w:sz w:val="28"/>
          <w:szCs w:val="28"/>
          <w:lang w:val="vi-VN"/>
        </w:rPr>
        <w:t>.</w:t>
      </w:r>
      <w:r w:rsidR="004C7DD6" w:rsidRPr="00A94767">
        <w:rPr>
          <w:noProof/>
          <w:sz w:val="28"/>
          <w:szCs w:val="28"/>
          <w:lang w:val="vi-VN"/>
        </w:rPr>
        <w:t>Tham gia phòng, chống tham nhũng và thực hành tiết kiệm, chống lãng phí.</w:t>
      </w:r>
    </w:p>
    <w:p w14:paraId="0CE6FBA7" w14:textId="05047285" w:rsidR="004C7DD6" w:rsidRPr="00A94767" w:rsidRDefault="008A36F4" w:rsidP="004C7DD6">
      <w:pPr>
        <w:pStyle w:val="vn5"/>
        <w:shd w:val="clear" w:color="auto" w:fill="FFFFFF"/>
        <w:spacing w:before="0" w:beforeAutospacing="0" w:after="0" w:afterAutospacing="0" w:line="360" w:lineRule="auto"/>
        <w:ind w:left="720"/>
        <w:jc w:val="both"/>
        <w:rPr>
          <w:noProof/>
          <w:sz w:val="28"/>
          <w:szCs w:val="28"/>
          <w:lang w:val="vi-VN"/>
        </w:rPr>
      </w:pPr>
      <w:r w:rsidRPr="00A94767">
        <w:rPr>
          <w:noProof/>
          <w:sz w:val="28"/>
          <w:szCs w:val="28"/>
        </w:rPr>
        <w:t>0</w:t>
      </w:r>
      <w:r w:rsidR="004E397A" w:rsidRPr="00A94767">
        <w:rPr>
          <w:noProof/>
          <w:sz w:val="28"/>
          <w:szCs w:val="28"/>
          <w:lang w:val="vi-VN"/>
        </w:rPr>
        <w:t>.</w:t>
      </w:r>
      <w:r w:rsidR="004C7DD6" w:rsidRPr="00A94767">
        <w:rPr>
          <w:noProof/>
          <w:sz w:val="28"/>
          <w:szCs w:val="28"/>
          <w:lang w:val="vi-VN"/>
        </w:rPr>
        <w:t>Sử dụng tài sản của cơ quan, tổ chức, đơn vị và của nhân dân theo quy định của pháp luật.</w:t>
      </w:r>
    </w:p>
    <w:p w14:paraId="4F8480C2" w14:textId="16AA1396" w:rsidR="000D42E5" w:rsidRPr="00A94767" w:rsidRDefault="008A36F4" w:rsidP="004C7DD6">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Đào tạo, bồi dưỡng nâng cao trình độ chính trị, chuyên môn, nghiệp vụ.</w:t>
      </w:r>
    </w:p>
    <w:p w14:paraId="294C7C34"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764595AD" w14:textId="6FA15AB4"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Luật Viên chức 2010 quy định những việc viên chức không được làm:</w:t>
      </w:r>
    </w:p>
    <w:p w14:paraId="3A9E36FC" w14:textId="15BE2EF9"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Trốn tránh trách nhiệm, thoái thác công việc hoặc nhiệm vụ được giao; gây bè phái, mất đoàn kết; tự ý bỏ việc; tham gia đình công.</w:t>
      </w:r>
    </w:p>
    <w:p w14:paraId="62B027E7" w14:textId="3C1CB2E4"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Tôn trọng danh dự, nhân phẩm, uy tín của người khác trong khi thực hiện hoạt động nghề nghiệp.</w:t>
      </w:r>
    </w:p>
    <w:p w14:paraId="1AF7B844" w14:textId="3407A3A7"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Được đào tạo, bồi dưỡng nâng cao trình độ chính trị, chuyên môn, nghiệp vụ.</w:t>
      </w:r>
    </w:p>
    <w:p w14:paraId="668C164A" w14:textId="241E1ACE"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Quyết định vấn đề mang tính chuyên môn gắn với công việc hoặc nhiệm vụ được giao.</w:t>
      </w:r>
    </w:p>
    <w:p w14:paraId="27400C3F"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5F228DEC" w14:textId="3CA51CC1"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Theo quy định của pháp luật, những việc viên chức không được làm là:</w:t>
      </w:r>
    </w:p>
    <w:p w14:paraId="07E0B8AD" w14:textId="31F72236"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Lợi dụng chức vụ, quyền hạn trong khi thi hành nhiệm vụ, công vụ vì vụ lợi; Không thực hiện, thực hiện không đúng hoặc không đầy đủ nhiệm vụ, công vụ vì vụ lợi.</w:t>
      </w:r>
    </w:p>
    <w:p w14:paraId="53198BA7" w14:textId="70E82F2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Xây dựng và phát triển nguồn nhân lực; quản lý, sử dụng có hiệu quả cơ sở vật chất, tài chính trong đơn vị được giao quản lý, phụ trách.</w:t>
      </w:r>
    </w:p>
    <w:p w14:paraId="160F7876" w14:textId="16650A10"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rPr>
        <w:lastRenderedPageBreak/>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Hoạt động nghề nghiệp ngoài thời gian làm việc quy định trong hợp đồng làm việc.</w:t>
      </w:r>
    </w:p>
    <w:p w14:paraId="4EFCCB69" w14:textId="3D3FD211"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Được đào tạo, bồi dưỡng nâng cao trình độ chính trị, chuyên môn, nghiệp vụ.</w:t>
      </w:r>
    </w:p>
    <w:p w14:paraId="5314652B"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5079FD49" w14:textId="2174EF61"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Nghĩa vụ của Viên chức quản lý được quy định tại điều nào của Luật Viên chức 2010?</w:t>
      </w:r>
    </w:p>
    <w:p w14:paraId="750BC2A9" w14:textId="546AB03D"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Điều 16, 17, 18.</w:t>
      </w:r>
    </w:p>
    <w:p w14:paraId="5F37B1B9" w14:textId="1BF7FABD"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Điều 17, 18, 19.</w:t>
      </w:r>
    </w:p>
    <w:p w14:paraId="76A9E86F" w14:textId="135AF1B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Điều 18,</w:t>
      </w:r>
      <w:r w:rsidR="004C7DD6" w:rsidRPr="00A94767">
        <w:rPr>
          <w:rFonts w:ascii="Times New Roman" w:hAnsi="Times New Roman" w:cs="Times New Roman"/>
          <w:noProof/>
          <w:sz w:val="28"/>
          <w:szCs w:val="28"/>
        </w:rPr>
        <w:t xml:space="preserve"> </w:t>
      </w:r>
      <w:r w:rsidR="004C7DD6" w:rsidRPr="00A94767">
        <w:rPr>
          <w:rFonts w:ascii="Times New Roman" w:hAnsi="Times New Roman" w:cs="Times New Roman"/>
          <w:noProof/>
          <w:sz w:val="28"/>
          <w:szCs w:val="28"/>
          <w:lang w:val="vi-VN"/>
        </w:rPr>
        <w:t>19, 20.</w:t>
      </w:r>
    </w:p>
    <w:p w14:paraId="0B28262C" w14:textId="22F6BC4A" w:rsidR="000D42E5" w:rsidRPr="00A94767" w:rsidRDefault="008A36F4" w:rsidP="004C7DD6">
      <w:pPr>
        <w:spacing w:after="0" w:line="360" w:lineRule="auto"/>
        <w:ind w:left="720"/>
        <w:contextualSpacing/>
        <w:jc w:val="both"/>
        <w:rPr>
          <w:rFonts w:ascii="Times New Roman" w:hAnsi="Times New Roman" w:cs="Times New Roman"/>
          <w:bCs/>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Điều 19, 20, 21.</w:t>
      </w:r>
    </w:p>
    <w:p w14:paraId="1E4D162A"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E581B3C" w14:textId="6EED7FEE" w:rsidR="000D42E5" w:rsidRPr="00A94767" w:rsidRDefault="004C7DD6"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Luật Giáo dục Đại học 2012 quy định, ngôn ngữ chính thức dùng trong cơ sở giáo dục đại học là:</w:t>
      </w:r>
    </w:p>
    <w:p w14:paraId="0597D49C" w14:textId="6EA22411" w:rsidR="004C7DD6" w:rsidRPr="00A94767" w:rsidRDefault="008A36F4" w:rsidP="004C7DD6">
      <w:pPr>
        <w:spacing w:after="0" w:line="360" w:lineRule="auto"/>
        <w:ind w:left="720"/>
        <w:jc w:val="both"/>
        <w:rPr>
          <w:rFonts w:ascii="Times New Roman" w:hAnsi="Times New Roman" w:cs="Times New Roman"/>
          <w:bCs/>
          <w:noProof/>
          <w:sz w:val="28"/>
          <w:szCs w:val="28"/>
          <w:lang w:val="vi-VN"/>
        </w:rPr>
      </w:pPr>
      <w:r w:rsidRPr="00A94767">
        <w:rPr>
          <w:rFonts w:ascii="Times New Roman" w:hAnsi="Times New Roman" w:cs="Times New Roman"/>
          <w:bCs/>
          <w:noProof/>
          <w:sz w:val="28"/>
          <w:szCs w:val="28"/>
        </w:rPr>
        <w:t>1</w:t>
      </w:r>
      <w:r w:rsidR="004E397A" w:rsidRPr="00A94767">
        <w:rPr>
          <w:rFonts w:ascii="Times New Roman" w:hAnsi="Times New Roman" w:cs="Times New Roman"/>
          <w:bCs/>
          <w:noProof/>
          <w:sz w:val="28"/>
          <w:szCs w:val="28"/>
          <w:lang w:val="vi-VN"/>
        </w:rPr>
        <w:t>.</w:t>
      </w:r>
      <w:r w:rsidR="004C7DD6" w:rsidRPr="00A94767">
        <w:rPr>
          <w:rFonts w:ascii="Times New Roman" w:hAnsi="Times New Roman" w:cs="Times New Roman"/>
          <w:bCs/>
          <w:noProof/>
          <w:sz w:val="28"/>
          <w:szCs w:val="28"/>
          <w:lang w:val="vi-VN"/>
        </w:rPr>
        <w:t>Tiếng Việt.</w:t>
      </w:r>
    </w:p>
    <w:p w14:paraId="2CC427E2" w14:textId="5D4EA16D" w:rsidR="004C7DD6" w:rsidRPr="00A94767" w:rsidRDefault="008A36F4" w:rsidP="004C7DD6">
      <w:pPr>
        <w:spacing w:after="0" w:line="360" w:lineRule="auto"/>
        <w:ind w:left="720"/>
        <w:jc w:val="both"/>
        <w:rPr>
          <w:rFonts w:ascii="Times New Roman" w:hAnsi="Times New Roman" w:cs="Times New Roman"/>
          <w:bCs/>
          <w:noProof/>
          <w:sz w:val="28"/>
          <w:szCs w:val="28"/>
          <w:lang w:val="vi-VN"/>
        </w:rPr>
      </w:pPr>
      <w:r w:rsidRPr="00A94767">
        <w:rPr>
          <w:rFonts w:ascii="Times New Roman" w:hAnsi="Times New Roman" w:cs="Times New Roman"/>
          <w:bCs/>
          <w:noProof/>
          <w:sz w:val="28"/>
          <w:szCs w:val="28"/>
        </w:rPr>
        <w:t>0</w:t>
      </w:r>
      <w:r w:rsidR="004E397A" w:rsidRPr="00A94767">
        <w:rPr>
          <w:rFonts w:ascii="Times New Roman" w:hAnsi="Times New Roman" w:cs="Times New Roman"/>
          <w:bCs/>
          <w:noProof/>
          <w:sz w:val="28"/>
          <w:szCs w:val="28"/>
          <w:lang w:val="vi-VN"/>
        </w:rPr>
        <w:t>.</w:t>
      </w:r>
      <w:r w:rsidR="004C7DD6" w:rsidRPr="00A94767">
        <w:rPr>
          <w:rFonts w:ascii="Times New Roman" w:hAnsi="Times New Roman" w:cs="Times New Roman"/>
          <w:bCs/>
          <w:noProof/>
          <w:sz w:val="28"/>
          <w:szCs w:val="28"/>
          <w:lang w:val="vi-VN"/>
        </w:rPr>
        <w:t>Tiếng Anh.</w:t>
      </w:r>
    </w:p>
    <w:p w14:paraId="7C3AE051" w14:textId="2C93B92D" w:rsidR="004C7DD6" w:rsidRPr="00A94767" w:rsidRDefault="008A36F4" w:rsidP="004C7DD6">
      <w:pPr>
        <w:spacing w:after="0" w:line="360" w:lineRule="auto"/>
        <w:ind w:left="720"/>
        <w:jc w:val="both"/>
        <w:rPr>
          <w:rFonts w:ascii="Times New Roman" w:hAnsi="Times New Roman" w:cs="Times New Roman"/>
          <w:bCs/>
          <w:noProof/>
          <w:sz w:val="28"/>
          <w:szCs w:val="28"/>
          <w:lang w:val="vi-VN"/>
        </w:rPr>
      </w:pPr>
      <w:r w:rsidRPr="00A94767">
        <w:rPr>
          <w:rFonts w:ascii="Times New Roman" w:hAnsi="Times New Roman" w:cs="Times New Roman"/>
          <w:bCs/>
          <w:noProof/>
          <w:sz w:val="28"/>
          <w:szCs w:val="28"/>
        </w:rPr>
        <w:t>0</w:t>
      </w:r>
      <w:r w:rsidR="004E397A" w:rsidRPr="00A94767">
        <w:rPr>
          <w:rFonts w:ascii="Times New Roman" w:hAnsi="Times New Roman" w:cs="Times New Roman"/>
          <w:bCs/>
          <w:noProof/>
          <w:sz w:val="28"/>
          <w:szCs w:val="28"/>
          <w:lang w:val="vi-VN"/>
        </w:rPr>
        <w:t>.</w:t>
      </w:r>
      <w:r w:rsidR="004C7DD6" w:rsidRPr="00A94767">
        <w:rPr>
          <w:rFonts w:ascii="Times New Roman" w:hAnsi="Times New Roman" w:cs="Times New Roman"/>
          <w:bCs/>
          <w:noProof/>
          <w:sz w:val="28"/>
          <w:szCs w:val="28"/>
          <w:lang w:val="vi-VN"/>
        </w:rPr>
        <w:t>Ngôn ngữ tùy chọn của cơ sở giáo dục đại học.</w:t>
      </w:r>
    </w:p>
    <w:p w14:paraId="5C0FAF5D" w14:textId="3A33C060"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bCs/>
          <w:noProof/>
          <w:sz w:val="28"/>
          <w:szCs w:val="28"/>
        </w:rPr>
        <w:t>0</w:t>
      </w:r>
      <w:r w:rsidR="004E397A" w:rsidRPr="00A94767">
        <w:rPr>
          <w:rFonts w:ascii="Times New Roman" w:hAnsi="Times New Roman" w:cs="Times New Roman"/>
          <w:bCs/>
          <w:noProof/>
          <w:sz w:val="28"/>
          <w:szCs w:val="28"/>
          <w:lang w:val="vi-VN"/>
        </w:rPr>
        <w:t>.</w:t>
      </w:r>
      <w:r w:rsidR="004C7DD6" w:rsidRPr="00A94767">
        <w:rPr>
          <w:rFonts w:ascii="Times New Roman" w:hAnsi="Times New Roman" w:cs="Times New Roman"/>
          <w:bCs/>
          <w:noProof/>
          <w:sz w:val="28"/>
          <w:szCs w:val="28"/>
          <w:lang w:val="vi-VN"/>
        </w:rPr>
        <w:t>Ngôn ngữ của quốc gia liên kết với các trường đại học ở Việt Nam.</w:t>
      </w:r>
    </w:p>
    <w:p w14:paraId="60C75DF9"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5B6CF578" w14:textId="1AEE9E7D"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Theo Luật sửa đổi, bổ sung một số điều của Luật Giáo dục Đại học 2018, trong cơ cấu tổ chức của trường đại học có:</w:t>
      </w:r>
    </w:p>
    <w:p w14:paraId="58328808" w14:textId="77777777" w:rsidR="00B84C17" w:rsidRPr="00A94767" w:rsidRDefault="00B84C17" w:rsidP="00B84C17">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Pr="00A94767">
        <w:rPr>
          <w:rFonts w:ascii="Times New Roman" w:hAnsi="Times New Roman" w:cs="Times New Roman"/>
          <w:noProof/>
          <w:sz w:val="28"/>
          <w:szCs w:val="28"/>
          <w:lang w:val="vi-VN"/>
        </w:rPr>
        <w:t>.Hội đồng tư vấn, giám sát.</w:t>
      </w:r>
    </w:p>
    <w:p w14:paraId="578C2175" w14:textId="6E67F239" w:rsidR="004C7DD6" w:rsidRPr="00A94767" w:rsidRDefault="008A36F4" w:rsidP="004C7DD6">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Hội đồng trường đại học, hội đồng học viện.</w:t>
      </w:r>
    </w:p>
    <w:p w14:paraId="4B8DAAEF" w14:textId="1C142B04" w:rsidR="004C7DD6" w:rsidRPr="00A94767" w:rsidRDefault="008A36F4" w:rsidP="004C7DD6">
      <w:pPr>
        <w:shd w:val="clear" w:color="auto" w:fill="FFFFFF"/>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Đại học, cơ sở giáo dục đại học, cao đẳng.</w:t>
      </w:r>
    </w:p>
    <w:p w14:paraId="09E8A931" w14:textId="4CC30687" w:rsidR="000D42E5" w:rsidRPr="00A94767" w:rsidRDefault="008A36F4" w:rsidP="004C7DD6">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Hội đồng khoa học công nghệ và giáo dục.</w:t>
      </w:r>
    </w:p>
    <w:p w14:paraId="3DAF6A6F"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D92EF8E" w14:textId="7DED95A0"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 xml:space="preserve">Luật sửa đổi, bổ sung một số điều của Luật Giáo dục Đại học 2018 quy định, </w:t>
      </w:r>
      <w:r w:rsidRPr="00A94767">
        <w:rPr>
          <w:rFonts w:ascii="Times New Roman" w:hAnsi="Times New Roman" w:cs="Times New Roman"/>
          <w:b/>
          <w:bCs/>
          <w:noProof/>
          <w:sz w:val="28"/>
          <w:szCs w:val="28"/>
          <w:shd w:val="clear" w:color="auto" w:fill="FFFFFF"/>
          <w:lang w:val="vi-VN"/>
        </w:rPr>
        <w:t>trách nhiệm và quyền hạn Hội đồng trường của trường đại học công lập:</w:t>
      </w:r>
    </w:p>
    <w:p w14:paraId="0BD88CC9" w14:textId="77777777" w:rsidR="00B84C17" w:rsidRPr="00A94767" w:rsidRDefault="00B84C17" w:rsidP="00B84C17">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Pr="00A94767">
        <w:rPr>
          <w:rFonts w:ascii="Times New Roman" w:hAnsi="Times New Roman" w:cs="Times New Roman"/>
          <w:noProof/>
          <w:sz w:val="28"/>
          <w:szCs w:val="28"/>
          <w:lang w:val="vi-VN"/>
        </w:rPr>
        <w:t>.Thông qua chiến lược, kế hoạch phát triển cơ sở giáo dục đại học.</w:t>
      </w:r>
    </w:p>
    <w:p w14:paraId="5BFE2F71" w14:textId="70DE4D38"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Quyết định về chiến lược, kế hoạch phát triển, kế hoạch hằng năm của trường đại học; chủ trương phát triển trường đại học thành đại học hoặc việc sáp nhập với trường đại học khác.</w:t>
      </w:r>
    </w:p>
    <w:p w14:paraId="58E77E1B" w14:textId="4E4AFF3B"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lastRenderedPageBreak/>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Thông qua kế hoạch phát triển trường đại học thành đại học hoặc việc sáp nhập với trường đại học khác theo đề xuất của hội đồng trường, hội đồng đại họ</w:t>
      </w:r>
      <w:r w:rsidR="004E397A" w:rsidRPr="00A94767">
        <w:rPr>
          <w:rFonts w:ascii="Times New Roman" w:hAnsi="Times New Roman" w:cs="Times New Roman"/>
          <w:noProof/>
          <w:sz w:val="28"/>
          <w:szCs w:val="28"/>
          <w:lang w:val="vi-VN"/>
        </w:rPr>
        <w:t>.</w:t>
      </w:r>
    </w:p>
    <w:p w14:paraId="58FCDC26" w14:textId="2E2E55FF"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Quyết định tổng vốn góp của nhà đầu tư, dự án đầu tư phát triển cơ sở giáo dục đại học.</w:t>
      </w:r>
    </w:p>
    <w:p w14:paraId="7796752B"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6219EAE1" w14:textId="513737BA"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Luật sửa đổi, bổ sung một số điều của Luật Giáo dục Đại học 2018 quy định số lượng thành viên hội đồng trường của trường đại học công lập phải là:</w:t>
      </w:r>
    </w:p>
    <w:p w14:paraId="7E72E358" w14:textId="42A5F02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Số lẻ, tối thiểu là 15 người.</w:t>
      </w:r>
    </w:p>
    <w:p w14:paraId="18889E8F" w14:textId="72F9E95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Số lẻ, tối thiểu là 13 người.</w:t>
      </w:r>
    </w:p>
    <w:p w14:paraId="4C378387" w14:textId="7878C5A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Số lẻ, tối thiểu là 11 người.</w:t>
      </w:r>
    </w:p>
    <w:p w14:paraId="78C9950C" w14:textId="4C429F68"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Số lẻ, tối thiểu là 9 người.</w:t>
      </w:r>
      <w:r w:rsidR="000D42E5" w:rsidRPr="00A94767">
        <w:rPr>
          <w:rFonts w:ascii="Times New Roman" w:hAnsi="Times New Roman" w:cs="Times New Roman"/>
          <w:sz w:val="28"/>
          <w:szCs w:val="28"/>
        </w:rPr>
        <w:tab/>
      </w:r>
    </w:p>
    <w:p w14:paraId="6867D9A1"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7314E175" w14:textId="3888C9C8"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Theo Nghị định số 99/2019/NĐ-CP ngày 20/12/2019 của Chính phủ, điều kiện để chuyển trường đại học thành đại học như sau:</w:t>
      </w:r>
    </w:p>
    <w:p w14:paraId="5D621BD1" w14:textId="6056B065"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4C7DD6" w:rsidRPr="00A94767">
        <w:rPr>
          <w:rFonts w:ascii="Times New Roman" w:hAnsi="Times New Roman" w:cs="Times New Roman"/>
          <w:noProof/>
          <w:sz w:val="28"/>
          <w:szCs w:val="28"/>
          <w:shd w:val="clear" w:color="auto" w:fill="FFFFFF"/>
          <w:lang w:val="vi-VN"/>
        </w:rPr>
        <w:t>Trường đại học đã được công nhận đạt chuẩn chất lượng cơ sở giáo dục đại học.</w:t>
      </w:r>
    </w:p>
    <w:p w14:paraId="17D21418" w14:textId="78B9F478"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4C7DD6" w:rsidRPr="00A94767">
        <w:rPr>
          <w:rFonts w:ascii="Times New Roman" w:hAnsi="Times New Roman" w:cs="Times New Roman"/>
          <w:noProof/>
          <w:sz w:val="28"/>
          <w:szCs w:val="28"/>
          <w:shd w:val="clear" w:color="auto" w:fill="FFFFFF"/>
          <w:lang w:val="vi-VN"/>
        </w:rPr>
        <w:t>Trường đại học chưa được công nhận đạt chuẩn chất lượng cơ sở giáo dục đại học.</w:t>
      </w:r>
    </w:p>
    <w:p w14:paraId="2C480C94" w14:textId="75E2C84E" w:rsidR="000D42E5" w:rsidRPr="00A94767" w:rsidRDefault="008A36F4" w:rsidP="004C7DD6">
      <w:pPr>
        <w:spacing w:after="0" w:line="360" w:lineRule="auto"/>
        <w:ind w:left="720"/>
        <w:contextualSpacing/>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4C7DD6" w:rsidRPr="00A94767">
        <w:rPr>
          <w:rFonts w:ascii="Times New Roman" w:hAnsi="Times New Roman" w:cs="Times New Roman"/>
          <w:noProof/>
          <w:sz w:val="28"/>
          <w:szCs w:val="28"/>
          <w:shd w:val="clear" w:color="auto" w:fill="FFFFFF"/>
          <w:lang w:val="vi-VN"/>
        </w:rPr>
        <w:t>Trường đại học có mô hình đào tạo đa ngành, đa lĩnh vực.</w:t>
      </w:r>
    </w:p>
    <w:p w14:paraId="508C07EA" w14:textId="77777777" w:rsidR="00B84C17" w:rsidRPr="00A94767" w:rsidRDefault="00B84C17" w:rsidP="00B84C17">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Pr="00A94767">
        <w:rPr>
          <w:rFonts w:ascii="Times New Roman" w:hAnsi="Times New Roman" w:cs="Times New Roman"/>
          <w:noProof/>
          <w:sz w:val="28"/>
          <w:szCs w:val="28"/>
          <w:lang w:val="vi-VN"/>
        </w:rPr>
        <w:t>.Trường đại học đã được công nhận đạt chuẩn chất lượng cơ sở giáo dục đại học bởi tổ chức kiểm định chất lượng giáo dục hợp pháp.</w:t>
      </w:r>
    </w:p>
    <w:p w14:paraId="63174D6D"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10022944" w14:textId="596BCCB9" w:rsidR="000D42E5" w:rsidRPr="00A94767" w:rsidRDefault="004C7DD6"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Theo Nghị định số 99/2019/NĐ-CP ngày 20/12/2019 của Chính phủ</w:t>
      </w:r>
      <w:r w:rsidRPr="00A94767">
        <w:rPr>
          <w:rFonts w:ascii="Times New Roman" w:hAnsi="Times New Roman" w:cs="Times New Roman"/>
          <w:b/>
          <w:bCs/>
          <w:noProof/>
          <w:sz w:val="28"/>
          <w:szCs w:val="28"/>
          <w:shd w:val="clear" w:color="auto" w:fill="FFFFFF"/>
          <w:lang w:val="vi-VN"/>
        </w:rPr>
        <w:t>, quyền ban hành và tổ chức thực hiện các quy định nội bộ về hoạt động tuyển sinh, đào tạo, khoa học và công nghệ của cơ sở giáo dục đại học thuộc về quyền nào?</w:t>
      </w:r>
    </w:p>
    <w:p w14:paraId="49F09ED8" w14:textId="244A4FC0"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4C7DD6" w:rsidRPr="00A94767">
        <w:rPr>
          <w:rFonts w:ascii="Times New Roman" w:hAnsi="Times New Roman" w:cs="Times New Roman"/>
          <w:noProof/>
          <w:sz w:val="28"/>
          <w:szCs w:val="28"/>
          <w:shd w:val="clear" w:color="auto" w:fill="FFFFFF"/>
          <w:lang w:val="vi-VN"/>
        </w:rPr>
        <w:t>Quyền tự chủ về tổ chức bộ máy và nhân sự.</w:t>
      </w:r>
    </w:p>
    <w:p w14:paraId="2F0A977E" w14:textId="51E24ED8"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4C7DD6" w:rsidRPr="00A94767">
        <w:rPr>
          <w:rFonts w:ascii="Times New Roman" w:hAnsi="Times New Roman" w:cs="Times New Roman"/>
          <w:noProof/>
          <w:sz w:val="28"/>
          <w:szCs w:val="28"/>
          <w:shd w:val="clear" w:color="auto" w:fill="FFFFFF"/>
          <w:lang w:val="vi-VN"/>
        </w:rPr>
        <w:t>Quyền tự chủ về tài chính và tài sản.</w:t>
      </w:r>
    </w:p>
    <w:p w14:paraId="1F45A332" w14:textId="733F570A" w:rsidR="000D42E5" w:rsidRPr="00A94767" w:rsidRDefault="008A36F4" w:rsidP="004C7DD6">
      <w:pPr>
        <w:spacing w:after="0" w:line="360" w:lineRule="auto"/>
        <w:ind w:left="720"/>
        <w:contextualSpacing/>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0</w:t>
      </w:r>
      <w:r w:rsidR="004E397A" w:rsidRPr="00A94767">
        <w:rPr>
          <w:rFonts w:ascii="Times New Roman" w:hAnsi="Times New Roman" w:cs="Times New Roman"/>
          <w:noProof/>
          <w:sz w:val="28"/>
          <w:szCs w:val="28"/>
          <w:shd w:val="clear" w:color="auto" w:fill="FFFFFF"/>
          <w:lang w:val="vi-VN"/>
        </w:rPr>
        <w:t>.</w:t>
      </w:r>
      <w:r w:rsidR="004C7DD6" w:rsidRPr="00A94767">
        <w:rPr>
          <w:rFonts w:ascii="Times New Roman" w:hAnsi="Times New Roman" w:cs="Times New Roman"/>
          <w:noProof/>
          <w:sz w:val="28"/>
          <w:szCs w:val="28"/>
          <w:shd w:val="clear" w:color="auto" w:fill="FFFFFF"/>
          <w:lang w:val="vi-VN"/>
        </w:rPr>
        <w:t>Quyền và trách nhiệm giải trình.</w:t>
      </w:r>
    </w:p>
    <w:p w14:paraId="3F66B3BC" w14:textId="77777777" w:rsidR="00B84C17" w:rsidRPr="00A94767" w:rsidRDefault="00B84C17" w:rsidP="00B84C17">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noProof/>
          <w:sz w:val="28"/>
          <w:szCs w:val="28"/>
          <w:shd w:val="clear" w:color="auto" w:fill="FFFFFF"/>
        </w:rPr>
        <w:t>1</w:t>
      </w:r>
      <w:r w:rsidRPr="00A94767">
        <w:rPr>
          <w:rFonts w:ascii="Times New Roman" w:hAnsi="Times New Roman" w:cs="Times New Roman"/>
          <w:noProof/>
          <w:sz w:val="28"/>
          <w:szCs w:val="28"/>
          <w:shd w:val="clear" w:color="auto" w:fill="FFFFFF"/>
          <w:lang w:val="vi-VN"/>
        </w:rPr>
        <w:t>.Quyền tự chủ về học thuật và hoạt động chuyên môn.</w:t>
      </w:r>
    </w:p>
    <w:p w14:paraId="4D9284AA"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8F83CE3" w14:textId="22CABFA8"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lastRenderedPageBreak/>
        <w:t>Luật Giáo dục Đại học 2012 quy định nguyên tắc kiểm định chất lượng giáo dục đại học:</w:t>
      </w:r>
    </w:p>
    <w:p w14:paraId="5B4D9060" w14:textId="3F6931E6"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Độc lập, khách quan, đúng pháp luật.</w:t>
      </w:r>
    </w:p>
    <w:p w14:paraId="49A88E96" w14:textId="41AC267C"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Tôn trọng lợi ích các bên.</w:t>
      </w:r>
    </w:p>
    <w:p w14:paraId="6272F6EB" w14:textId="044D4C66"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Đảm bảo lợi ích các bên.</w:t>
      </w:r>
    </w:p>
    <w:p w14:paraId="3B9D03EB" w14:textId="2478A75E" w:rsidR="000D42E5" w:rsidRPr="00A94767" w:rsidRDefault="008A36F4" w:rsidP="004C7DD6">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Công bằng, bình đẳng.</w:t>
      </w:r>
    </w:p>
    <w:p w14:paraId="11AC19E7"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126A69FE" w14:textId="31FDA3DF"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Điểm b, khoản 30, điều 1, Luật sửa đổi, bổ sung một số điều của Luật Giáo dục Đại học 2018, quy định quyền và nhiệm vụ của giảng viên:</w:t>
      </w:r>
    </w:p>
    <w:p w14:paraId="0D8E9D08" w14:textId="43B99179" w:rsidR="004C7DD6" w:rsidRPr="00A94767" w:rsidRDefault="008A36F4" w:rsidP="004C7DD6">
      <w:pPr>
        <w:spacing w:after="0" w:line="360" w:lineRule="auto"/>
        <w:ind w:left="720"/>
        <w:jc w:val="both"/>
        <w:rPr>
          <w:rFonts w:ascii="Times New Roman" w:hAnsi="Times New Roman" w:cs="Times New Roman"/>
          <w:b/>
          <w:bCs/>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Học tập, bồi dưỡng nâng cao trình độ lý luận chính trị, chuyên môn, nghiệp vụ và phương pháp giảng dạy; tham gia hoạt động thực tiễn để nâng cao chất lượng đào tạo và nghiên cứu khoa học.</w:t>
      </w:r>
    </w:p>
    <w:p w14:paraId="332AFD9F" w14:textId="410E9E02"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Định kỳ học tập, bồi dưỡng nâng cao trình độ lý luận chính trị, chuyên môn nghiệp vụ và phương pháp giảng dạy.</w:t>
      </w:r>
    </w:p>
    <w:p w14:paraId="13507BB4" w14:textId="68D07E67"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Tham gia hoạt động thực tiễn, nâng cao trình độ chuyên môn nghiệp vụ, đổi mới phương pháp giảng dạy.</w:t>
      </w:r>
    </w:p>
    <w:p w14:paraId="1770FC29" w14:textId="218E20CB"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Nâng cao hiệu quả công tác giảng dạy, học tập, bồi dưỡng chuyên môn nghiệp vụ, gắn đào tạo lý luận với thực tiễn nghề nghiệp.</w:t>
      </w:r>
    </w:p>
    <w:p w14:paraId="64865DED"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11CE2D4F" w14:textId="5CD4A629"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Theo Luật sửa đổi, bổ sung một số điều của Luật Giáo dục Đại học 2018, người học có quyền:</w:t>
      </w:r>
    </w:p>
    <w:p w14:paraId="344E046B" w14:textId="77777777" w:rsidR="00B84C17" w:rsidRPr="00A94767" w:rsidRDefault="00B84C17" w:rsidP="00B84C17">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Pr="00A94767">
        <w:rPr>
          <w:rFonts w:ascii="Times New Roman" w:hAnsi="Times New Roman" w:cs="Times New Roman"/>
          <w:noProof/>
          <w:sz w:val="28"/>
          <w:szCs w:val="28"/>
          <w:lang w:val="vi-VN"/>
        </w:rPr>
        <w:t>.Được bảo đảm điều kiện sống, học tập, làm việc.</w:t>
      </w:r>
    </w:p>
    <w:p w14:paraId="615A864F" w14:textId="648CCA62"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Được tôn trọng và đối xử bình đẳng, không phân biệt đối xử về giới, dân tộc, tôn giáo, nguồn gốc xuất thân.</w:t>
      </w:r>
    </w:p>
    <w:p w14:paraId="68DF7098" w14:textId="083D0C1D"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Được đảm bảo việc làm sau khi tốt nghiệp.</w:t>
      </w:r>
    </w:p>
    <w:p w14:paraId="24B42B00" w14:textId="6644E4A5"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B84C17" w:rsidRPr="00A94767">
        <w:rPr>
          <w:rFonts w:ascii="Times New Roman" w:hAnsi="Times New Roman"/>
          <w:noProof/>
          <w:spacing w:val="-2"/>
          <w:sz w:val="28"/>
          <w:szCs w:val="28"/>
          <w:lang w:val="vi-VN"/>
        </w:rPr>
        <w:t xml:space="preserve">Được </w:t>
      </w:r>
      <w:r w:rsidR="00B84C17" w:rsidRPr="00A94767">
        <w:rPr>
          <w:rFonts w:ascii="Times New Roman" w:hAnsi="Times New Roman"/>
          <w:noProof/>
          <w:spacing w:val="-2"/>
          <w:sz w:val="28"/>
          <w:szCs w:val="28"/>
        </w:rPr>
        <w:t>độc lập về quan điểm chuyên môn trong giảng dạy và nghiên cứu</w:t>
      </w:r>
    </w:p>
    <w:p w14:paraId="2EE2783E"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412BA2D0" w14:textId="4D366A9A"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Theo Luật Giáo dục đại học 2012, mục tiêu cụ thể về đào tạo đại học là để người học có:</w:t>
      </w:r>
    </w:p>
    <w:p w14:paraId="2B064E6B" w14:textId="0F69B537"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lastRenderedPageBreak/>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Kiến thức chuyên môn toàn diện, nắm vững nguyên lý, quy luật tự nhiên - xã hội, có kỹ năng thực hành cơ bản, có khả năng làm việc độc lập, sáng tạo và giải quyết những vấn đề thuộc ngành được đào tạo.</w:t>
      </w:r>
    </w:p>
    <w:p w14:paraId="2BFB1618" w14:textId="6559C9D5"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Khả năng giải quyết những vấn đề thông thường thuộc ngành được đào tạo.</w:t>
      </w:r>
    </w:p>
    <w:p w14:paraId="5A8B6B89" w14:textId="40A0DBD4"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Kỹ năng chuyên sâu cho nghiên cứu về một lĩnh vực khoa học.</w:t>
      </w:r>
    </w:p>
    <w:p w14:paraId="0BB3A0CD" w14:textId="761E199F" w:rsidR="000D42E5" w:rsidRPr="00A94767" w:rsidRDefault="008A36F4" w:rsidP="004C7DD6">
      <w:pPr>
        <w:spacing w:after="0" w:line="360" w:lineRule="auto"/>
        <w:ind w:left="720"/>
        <w:contextualSpacing/>
        <w:jc w:val="both"/>
        <w:rPr>
          <w:rFonts w:ascii="Times New Roman" w:hAnsi="Times New Roman" w:cs="Times New Roman"/>
          <w:bCs/>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Trình độ cao về lý thuyết và ứng dụng, có năng lực nghiên cứu độc lập, sáng tạo, phát triển tri thức mới.</w:t>
      </w:r>
    </w:p>
    <w:p w14:paraId="052C8429"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17D6C867" w14:textId="748AAAA8" w:rsidR="000D42E5" w:rsidRPr="00A94767" w:rsidRDefault="004C7DD6" w:rsidP="000D42E5">
      <w:pPr>
        <w:spacing w:after="0" w:line="360" w:lineRule="auto"/>
        <w:contextualSpacing/>
        <w:jc w:val="both"/>
        <w:rPr>
          <w:rFonts w:ascii="Times New Roman" w:hAnsi="Times New Roman" w:cs="Times New Roman"/>
          <w:b/>
          <w:sz w:val="28"/>
          <w:szCs w:val="28"/>
        </w:rPr>
      </w:pPr>
      <w:r w:rsidRPr="00A94767">
        <w:rPr>
          <w:rFonts w:ascii="Times New Roman" w:hAnsi="Times New Roman" w:cs="Times New Roman"/>
          <w:b/>
          <w:bCs/>
          <w:noProof/>
          <w:sz w:val="28"/>
          <w:szCs w:val="28"/>
          <w:lang w:val="vi-VN"/>
        </w:rPr>
        <w:t>Điều 3, Quyết định số 16/2008/QĐ-BGDĐT quy định phẩm chất chính trị của nhà giáo gồm nội dung nào?</w:t>
      </w:r>
    </w:p>
    <w:p w14:paraId="6F76E3F7" w14:textId="7BC9DF25"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Gương mẫu thực hiện nghĩa vụ công dân, tích cực tham gia các hoạt động chính trị, xã hội.</w:t>
      </w:r>
    </w:p>
    <w:p w14:paraId="3F146C19" w14:textId="0A828E59"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Tận tụy với công việc.</w:t>
      </w:r>
    </w:p>
    <w:p w14:paraId="0D83CE2E" w14:textId="4D9BA234"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Thực hiện đúng điều lệ, quy chế, nội quy của đơn vị, nhà trư</w:t>
      </w:r>
      <w:r w:rsidR="004C7DD6" w:rsidRPr="00A94767">
        <w:rPr>
          <w:rFonts w:ascii="Times New Roman" w:hAnsi="Times New Roman" w:cs="Times New Roman"/>
          <w:noProof/>
          <w:sz w:val="28"/>
          <w:szCs w:val="28"/>
          <w:lang w:val="vi-VN"/>
        </w:rPr>
        <w:softHyphen/>
        <w:t>ờng, của ngành.</w:t>
      </w:r>
    </w:p>
    <w:p w14:paraId="46FECAB3" w14:textId="66AA95BB"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Công bằng trong giảng dạy và giáo dục, đánh giá đúng thực chất năng lực của người học.</w:t>
      </w:r>
    </w:p>
    <w:p w14:paraId="37B312EA"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6BE96556" w14:textId="613F9DB9"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Điều 4, Quyết định số 16/2008/QĐ-BGDĐT quy định đạo đức nghề nghiệp của nhà giáo gồm nội dung nào?</w:t>
      </w:r>
    </w:p>
    <w:p w14:paraId="6B8E40EE" w14:textId="393F15E7"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Chấp hành nghiêm chỉnh chủ trư</w:t>
      </w:r>
      <w:r w:rsidR="004C7DD6" w:rsidRPr="00A94767">
        <w:rPr>
          <w:rFonts w:ascii="Times New Roman" w:hAnsi="Times New Roman" w:cs="Times New Roman"/>
          <w:noProof/>
          <w:sz w:val="28"/>
          <w:szCs w:val="28"/>
          <w:lang w:val="vi-VN"/>
        </w:rPr>
        <w:softHyphen/>
        <w:t>ơng, đ</w:t>
      </w:r>
      <w:r w:rsidR="004C7DD6" w:rsidRPr="00A94767">
        <w:rPr>
          <w:rFonts w:ascii="Times New Roman" w:hAnsi="Times New Roman" w:cs="Times New Roman"/>
          <w:noProof/>
          <w:sz w:val="28"/>
          <w:szCs w:val="28"/>
          <w:lang w:val="vi-VN"/>
        </w:rPr>
        <w:softHyphen/>
        <w:t>ường lối, chính sách của Đảng, pháp luật của Nhà nư</w:t>
      </w:r>
      <w:r w:rsidR="004C7DD6" w:rsidRPr="00A94767">
        <w:rPr>
          <w:rFonts w:ascii="Times New Roman" w:hAnsi="Times New Roman" w:cs="Times New Roman"/>
          <w:noProof/>
          <w:sz w:val="28"/>
          <w:szCs w:val="28"/>
          <w:lang w:val="vi-VN"/>
        </w:rPr>
        <w:softHyphen/>
        <w:t xml:space="preserve">ớc; Thi hành nhiệm vụ theo đúng quy định của pháp luật. </w:t>
      </w:r>
    </w:p>
    <w:p w14:paraId="4B5DEB90" w14:textId="44381922"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Thực hiện phê bình và tự phê bình thường xuyên, nghiêm túc; thường xuyên học tập nâng cao trình độ chuyên môn nghiệp vụ, ngoại ngữ, tin học để hoàn thành tốt nhiệm vụ được giao, đáp ứng yêu cầu ngày càng cao của sự nghiệp giáo dục.</w:t>
      </w:r>
    </w:p>
    <w:p w14:paraId="6D22CBF3" w14:textId="3728FB81"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Không ngừng học tập, rèn luyện nâng cao trình độ lý luận chính trị để vận dụng vào hoạt động giảng dạy, giáo dục và đáp ứng yêu cầu nhiệm vụ được giao. </w:t>
      </w:r>
    </w:p>
    <w:p w14:paraId="19CB273D" w14:textId="3A4548A6" w:rsidR="000D42E5" w:rsidRPr="00A94767" w:rsidRDefault="008A36F4" w:rsidP="004C7DD6">
      <w:pPr>
        <w:spacing w:after="0" w:line="360" w:lineRule="auto"/>
        <w:ind w:left="720"/>
        <w:contextualSpacing/>
        <w:jc w:val="both"/>
        <w:rPr>
          <w:rStyle w:val="fontstyle21"/>
          <w:color w:val="auto"/>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Tác phong làm việc nhanh nhẹn, khẩn trương, khoa học.</w:t>
      </w:r>
    </w:p>
    <w:p w14:paraId="21AD1E5D"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0972890A" w14:textId="3B3961E7"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lastRenderedPageBreak/>
        <w:t>Điều 5, Quyết định số 16/2008/QĐ-BGDĐT quy định về lối sống, tác phong của nhà giáo gồm nội dung nào?</w:t>
      </w:r>
    </w:p>
    <w:p w14:paraId="05AD2144" w14:textId="0F00D868"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Tận tụy với công việc; thực hiện đúng điều lệ, quy chế, nội quy của đơn vị, nhà trư</w:t>
      </w:r>
      <w:r w:rsidR="004C7DD6" w:rsidRPr="00A94767">
        <w:rPr>
          <w:rFonts w:ascii="Times New Roman" w:hAnsi="Times New Roman" w:cs="Times New Roman"/>
          <w:noProof/>
          <w:sz w:val="28"/>
          <w:szCs w:val="28"/>
          <w:lang w:val="vi-VN"/>
        </w:rPr>
        <w:softHyphen/>
        <w:t>ờng, của ngành.</w:t>
      </w:r>
    </w:p>
    <w:p w14:paraId="5DE1E779" w14:textId="2E7AC7ED"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Công bằng trong giảng dạy và giáo dục, đánh giá đúng thực chất năng lực của người học.</w:t>
      </w:r>
    </w:p>
    <w:p w14:paraId="3E79E885" w14:textId="3754A724"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Trang phục, trang sức khi thực hiện nhiệm vụ phải giản dị, gọn gàng, lịch sự, phù hợp với nghề dạy học, không gây phản cảm và phân tán sự chú ý của người học.</w:t>
      </w:r>
    </w:p>
    <w:p w14:paraId="0A000167" w14:textId="459CD3F7"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Thực hành tiết kiệm, chống bệnh thành tích, chống tham nhũng, lãng phí.</w:t>
      </w:r>
    </w:p>
    <w:p w14:paraId="3D428BCF"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3CFA514D" w14:textId="658F5295"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Quy định “Không gian lận, thiếu trung thực trong học tập, nghiên cứu khoa học và thực hiện nhiệm vụ giảng dạy, giáo dục” thuộc nội dung nào của Quyết định số 16/2008/QĐ-BGDĐT?</w:t>
      </w:r>
    </w:p>
    <w:p w14:paraId="0614AAED" w14:textId="2C7C73F0"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1</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Giữ gìn, bảo vệ truyền thống đạo đức nhà giáo.</w:t>
      </w:r>
    </w:p>
    <w:p w14:paraId="61EE0662" w14:textId="3D78836C"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Lối sống tác phong.</w:t>
      </w:r>
    </w:p>
    <w:p w14:paraId="0377D7F7" w14:textId="535699C7" w:rsidR="004C7DD6" w:rsidRPr="00A94767" w:rsidRDefault="008A36F4" w:rsidP="004C7DD6">
      <w:pPr>
        <w:spacing w:after="0" w:line="360" w:lineRule="auto"/>
        <w:ind w:left="720"/>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Phẩm chất chính trị.</w:t>
      </w:r>
    </w:p>
    <w:p w14:paraId="74021621" w14:textId="3C565570" w:rsidR="000D42E5" w:rsidRPr="00A94767" w:rsidRDefault="008A36F4" w:rsidP="004C7DD6">
      <w:pPr>
        <w:spacing w:after="0" w:line="360" w:lineRule="auto"/>
        <w:ind w:left="720"/>
        <w:contextualSpacing/>
        <w:jc w:val="both"/>
        <w:rPr>
          <w:rFonts w:ascii="Times New Roman" w:hAnsi="Times New Roman" w:cs="Times New Roman"/>
          <w:sz w:val="28"/>
          <w:szCs w:val="28"/>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Đạo đức nhà giáo.</w:t>
      </w:r>
      <w:r w:rsidR="000D42E5" w:rsidRPr="00A94767">
        <w:rPr>
          <w:rFonts w:ascii="Times New Roman" w:hAnsi="Times New Roman" w:cs="Times New Roman"/>
          <w:sz w:val="28"/>
          <w:szCs w:val="28"/>
        </w:rPr>
        <w:tab/>
      </w:r>
    </w:p>
    <w:p w14:paraId="0F17EE2C" w14:textId="77777777" w:rsidR="000D42E5" w:rsidRPr="00A94767" w:rsidRDefault="000D42E5" w:rsidP="000D42E5">
      <w:pPr>
        <w:spacing w:after="0" w:line="360" w:lineRule="auto"/>
        <w:contextualSpacing/>
        <w:jc w:val="both"/>
        <w:rPr>
          <w:rStyle w:val="fontstyle21"/>
          <w:color w:val="auto"/>
          <w:sz w:val="28"/>
          <w:szCs w:val="28"/>
        </w:rPr>
      </w:pPr>
      <w:r w:rsidRPr="00A94767">
        <w:rPr>
          <w:rStyle w:val="fontstyle21"/>
          <w:color w:val="auto"/>
          <w:sz w:val="28"/>
          <w:szCs w:val="28"/>
        </w:rPr>
        <w:t>[Q]</w:t>
      </w:r>
    </w:p>
    <w:p w14:paraId="2418BCF7" w14:textId="1B18F1C2" w:rsidR="000D42E5" w:rsidRPr="00A94767" w:rsidRDefault="004C7DD6" w:rsidP="000D42E5">
      <w:pPr>
        <w:spacing w:after="0" w:line="360" w:lineRule="auto"/>
        <w:contextualSpacing/>
        <w:jc w:val="both"/>
        <w:rPr>
          <w:rFonts w:ascii="Times New Roman" w:hAnsi="Times New Roman" w:cs="Times New Roman"/>
          <w:b/>
          <w:bCs/>
          <w:sz w:val="28"/>
          <w:szCs w:val="28"/>
        </w:rPr>
      </w:pPr>
      <w:r w:rsidRPr="00A94767">
        <w:rPr>
          <w:rFonts w:ascii="Times New Roman" w:hAnsi="Times New Roman" w:cs="Times New Roman"/>
          <w:b/>
          <w:bCs/>
          <w:noProof/>
          <w:sz w:val="28"/>
          <w:szCs w:val="28"/>
          <w:lang w:val="vi-VN"/>
        </w:rPr>
        <w:t>Quy định “Không được sử dụng bục giảng làm nơi tuyên truyền, phổ biến những nội dung trái với quan điểm, chính sách của Đảng và Nhà nước” thuộc nội dung nào của Quyết định số 16/2008/QĐ-BGDĐT?</w:t>
      </w:r>
    </w:p>
    <w:p w14:paraId="4021A264" w14:textId="571883FA"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bCs/>
          <w:noProof/>
          <w:sz w:val="28"/>
          <w:szCs w:val="28"/>
        </w:rPr>
        <w:t>0</w:t>
      </w:r>
      <w:r w:rsidR="004E397A" w:rsidRPr="00A94767">
        <w:rPr>
          <w:rFonts w:ascii="Times New Roman" w:hAnsi="Times New Roman" w:cs="Times New Roman"/>
          <w:bCs/>
          <w:noProof/>
          <w:sz w:val="28"/>
          <w:szCs w:val="28"/>
          <w:lang w:val="vi-VN"/>
        </w:rPr>
        <w:t>.</w:t>
      </w:r>
      <w:r w:rsidR="004C7DD6" w:rsidRPr="00A94767">
        <w:rPr>
          <w:rFonts w:ascii="Times New Roman" w:hAnsi="Times New Roman" w:cs="Times New Roman"/>
          <w:bCs/>
          <w:noProof/>
          <w:sz w:val="28"/>
          <w:szCs w:val="28"/>
          <w:lang w:val="vi-VN"/>
        </w:rPr>
        <w:t>Đạo đức nghề nghiệp</w:t>
      </w:r>
      <w:r w:rsidR="004C7DD6"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shd w:val="clear" w:color="auto" w:fill="FFFFFF"/>
          <w:lang w:val="vi-VN"/>
        </w:rPr>
        <w:t xml:space="preserve"> </w:t>
      </w:r>
    </w:p>
    <w:p w14:paraId="3B7B3635" w14:textId="77777777" w:rsidR="007A113E" w:rsidRPr="00A94767" w:rsidRDefault="007A113E" w:rsidP="007A113E">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bCs/>
          <w:noProof/>
          <w:sz w:val="28"/>
          <w:szCs w:val="28"/>
        </w:rPr>
        <w:t>0</w:t>
      </w:r>
      <w:r w:rsidRPr="00A94767">
        <w:rPr>
          <w:rFonts w:ascii="Times New Roman" w:hAnsi="Times New Roman" w:cs="Times New Roman"/>
          <w:bCs/>
          <w:noProof/>
          <w:sz w:val="28"/>
          <w:szCs w:val="28"/>
          <w:lang w:val="vi-VN"/>
        </w:rPr>
        <w:t>.Lối sống, tác phong.</w:t>
      </w:r>
      <w:r w:rsidRPr="00A94767">
        <w:rPr>
          <w:rFonts w:ascii="Times New Roman" w:hAnsi="Times New Roman" w:cs="Times New Roman"/>
          <w:noProof/>
          <w:sz w:val="28"/>
          <w:szCs w:val="28"/>
          <w:lang w:val="vi-VN"/>
        </w:rPr>
        <w:t xml:space="preserve"> </w:t>
      </w:r>
    </w:p>
    <w:p w14:paraId="655FB58F" w14:textId="628BE2F0" w:rsidR="004C7DD6" w:rsidRPr="00A94767" w:rsidRDefault="008A36F4" w:rsidP="004C7DD6">
      <w:pPr>
        <w:spacing w:after="0" w:line="360" w:lineRule="auto"/>
        <w:ind w:left="720"/>
        <w:jc w:val="both"/>
        <w:rPr>
          <w:rFonts w:ascii="Times New Roman" w:hAnsi="Times New Roman" w:cs="Times New Roman"/>
          <w:noProof/>
          <w:sz w:val="28"/>
          <w:szCs w:val="28"/>
          <w:shd w:val="clear" w:color="auto" w:fill="FFFFFF"/>
          <w:lang w:val="vi-VN"/>
        </w:rPr>
      </w:pPr>
      <w:r w:rsidRPr="00A94767">
        <w:rPr>
          <w:rFonts w:ascii="Times New Roman" w:hAnsi="Times New Roman" w:cs="Times New Roman"/>
          <w:bCs/>
          <w:noProof/>
          <w:sz w:val="28"/>
          <w:szCs w:val="28"/>
        </w:rPr>
        <w:t>1</w:t>
      </w:r>
      <w:r w:rsidR="004E397A" w:rsidRPr="00A94767">
        <w:rPr>
          <w:rFonts w:ascii="Times New Roman" w:hAnsi="Times New Roman" w:cs="Times New Roman"/>
          <w:bCs/>
          <w:noProof/>
          <w:sz w:val="28"/>
          <w:szCs w:val="28"/>
          <w:lang w:val="vi-VN"/>
        </w:rPr>
        <w:t>.</w:t>
      </w:r>
      <w:r w:rsidR="004C7DD6" w:rsidRPr="00A94767">
        <w:rPr>
          <w:rFonts w:ascii="Times New Roman" w:hAnsi="Times New Roman" w:cs="Times New Roman"/>
          <w:bCs/>
          <w:noProof/>
          <w:sz w:val="28"/>
          <w:szCs w:val="28"/>
          <w:lang w:val="vi-VN"/>
        </w:rPr>
        <w:t>Giữ gìn, bảo vệ truyền thống đạo đức nhà giáo</w:t>
      </w:r>
      <w:r w:rsidR="004C7DD6" w:rsidRPr="00A94767">
        <w:rPr>
          <w:rFonts w:ascii="Times New Roman" w:hAnsi="Times New Roman" w:cs="Times New Roman"/>
          <w:noProof/>
          <w:sz w:val="28"/>
          <w:szCs w:val="28"/>
          <w:shd w:val="clear" w:color="auto" w:fill="FFFFFF"/>
          <w:lang w:val="vi-VN"/>
        </w:rPr>
        <w:t>.</w:t>
      </w:r>
    </w:p>
    <w:p w14:paraId="1F2926A5" w14:textId="7034D8C1" w:rsidR="000D42E5" w:rsidRPr="00A94767" w:rsidRDefault="008A36F4" w:rsidP="004C7DD6">
      <w:pPr>
        <w:spacing w:after="0" w:line="360" w:lineRule="auto"/>
        <w:ind w:left="720"/>
        <w:contextualSpacing/>
        <w:jc w:val="both"/>
        <w:rPr>
          <w:rFonts w:ascii="Times New Roman" w:hAnsi="Times New Roman" w:cs="Times New Roman"/>
          <w:noProof/>
          <w:sz w:val="28"/>
          <w:szCs w:val="28"/>
          <w:lang w:val="vi-VN"/>
        </w:rPr>
      </w:pPr>
      <w:r w:rsidRPr="00A94767">
        <w:rPr>
          <w:rFonts w:ascii="Times New Roman" w:hAnsi="Times New Roman" w:cs="Times New Roman"/>
          <w:noProof/>
          <w:sz w:val="28"/>
          <w:szCs w:val="28"/>
        </w:rPr>
        <w:t>0</w:t>
      </w:r>
      <w:r w:rsidR="004E397A" w:rsidRPr="00A94767">
        <w:rPr>
          <w:rFonts w:ascii="Times New Roman" w:hAnsi="Times New Roman" w:cs="Times New Roman"/>
          <w:noProof/>
          <w:sz w:val="28"/>
          <w:szCs w:val="28"/>
          <w:lang w:val="vi-VN"/>
        </w:rPr>
        <w:t>.</w:t>
      </w:r>
      <w:r w:rsidR="004C7DD6" w:rsidRPr="00A94767">
        <w:rPr>
          <w:rFonts w:ascii="Times New Roman" w:hAnsi="Times New Roman" w:cs="Times New Roman"/>
          <w:noProof/>
          <w:sz w:val="28"/>
          <w:szCs w:val="28"/>
          <w:lang w:val="vi-VN"/>
        </w:rPr>
        <w:t>Phẩm chất chính trị.</w:t>
      </w:r>
    </w:p>
    <w:p w14:paraId="737D1558"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[Q]</w:t>
      </w:r>
    </w:p>
    <w:p w14:paraId="20A8D080"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Quy chế tổ chức và hoạt động của Trường Đại học Công đoàn (kèm theo Nghị quyết số 03/NQ-HĐTĐHCĐ) ban hành từ khi nào?</w:t>
      </w:r>
    </w:p>
    <w:p w14:paraId="075377F9"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0.Ngày 27/09/2020</w:t>
      </w:r>
    </w:p>
    <w:p w14:paraId="282E4B2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0.Ngày 27/10/2020</w:t>
      </w:r>
    </w:p>
    <w:p w14:paraId="1305B36B"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1.Ngày 27/11/2020</w:t>
      </w:r>
    </w:p>
    <w:p w14:paraId="5CC0D5B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lastRenderedPageBreak/>
        <w:t>0.Ngày 27/12/2020</w:t>
      </w:r>
    </w:p>
    <w:p w14:paraId="6CD33F51"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7F30F9F6" w14:textId="77777777" w:rsidR="00863041" w:rsidRPr="00A94767" w:rsidRDefault="00863041" w:rsidP="00863041">
      <w:pPr>
        <w:spacing w:after="0" w:line="360" w:lineRule="auto"/>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Con người – bản sắc – sáng tạo – phát triển phản ánh nội dung nào dưới đây của Trường Đại học Công Đoàn</w:t>
      </w:r>
    </w:p>
    <w:p w14:paraId="14F2562B"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1.Giá trị cốt lõi</w:t>
      </w:r>
    </w:p>
    <w:p w14:paraId="2FE0769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0.Triết lý giáo dục</w:t>
      </w:r>
    </w:p>
    <w:p w14:paraId="5131E621"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0.Tầm nhìn đến năm 2030</w:t>
      </w:r>
    </w:p>
    <w:p w14:paraId="02565C1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0.Sứ mệnh</w:t>
      </w:r>
    </w:p>
    <w:p w14:paraId="461727CF"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015F010E"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sz w:val="26"/>
          <w:szCs w:val="26"/>
        </w:rPr>
        <w:t>Học để biết, học để làm việc, học để chung sống và học để khẳng định mình, học để hội nhập, học để kiến tạo tương lai</w:t>
      </w:r>
      <w:r w:rsidRPr="00A94767">
        <w:rPr>
          <w:rFonts w:ascii="Times New Roman" w:eastAsia="Times New Roman" w:hAnsi="Times New Roman" w:cs="Times New Roman"/>
          <w:b/>
          <w:bCs/>
          <w:sz w:val="26"/>
          <w:szCs w:val="26"/>
        </w:rPr>
        <w:t xml:space="preserve"> được thể hiện trong văn bản quy phạm nội bộ nào của Trường Đại học Công đoàn: </w:t>
      </w:r>
    </w:p>
    <w:p w14:paraId="34B819D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0.Quy định chức năng, nhiệm vụ các đơn vị thuộc, trực thuộc Trường Đại học Công đoàn</w:t>
      </w:r>
    </w:p>
    <w:p w14:paraId="15C3A62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0.Quy chế hoạt động của Trường Đại học Công đoàn</w:t>
      </w:r>
    </w:p>
    <w:p w14:paraId="0DC9AD67"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1.Quy chế tổ chức và hoạt động của Trường Đại học Công đoàn</w:t>
      </w:r>
    </w:p>
    <w:p w14:paraId="0D0DFCFC"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0.Quy chế làm việc của Hội đồng trường</w:t>
      </w:r>
    </w:p>
    <w:p w14:paraId="6CAEFFFC"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109F6418"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sz w:val="26"/>
          <w:szCs w:val="26"/>
        </w:rPr>
        <w:t>Trường trở thành trung tâm đào tạo và nghiên cứu khoa học có uy tín về công nhân, công đoàn, quan hệ lao động, an toàn vệ sinh lao động là</w:t>
      </w:r>
      <w:r w:rsidRPr="00A94767">
        <w:rPr>
          <w:rFonts w:ascii="Times New Roman" w:eastAsia="Times New Roman" w:hAnsi="Times New Roman" w:cs="Times New Roman"/>
          <w:b/>
          <w:bCs/>
          <w:sz w:val="26"/>
          <w:szCs w:val="26"/>
        </w:rPr>
        <w:t xml:space="preserve"> phản ánh nội dung nào dưới đây của Trường Đại học Công đoàn: </w:t>
      </w:r>
    </w:p>
    <w:p w14:paraId="4DCF9A0D"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0.Giá trị cốt lõi</w:t>
      </w:r>
    </w:p>
    <w:p w14:paraId="3055BA71"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1.Tầm nhìn đến năm 2030</w:t>
      </w:r>
    </w:p>
    <w:p w14:paraId="63DE531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0.Triết lý giáo dục</w:t>
      </w:r>
    </w:p>
    <w:p w14:paraId="6326BBF3"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0.Sứ mệnh</w:t>
      </w:r>
    </w:p>
    <w:p w14:paraId="60053942"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43728CF7"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 xml:space="preserve">Quyết định về tầm nhìn, xây dựng chiến lược, kế hoạch phát triển dài hạn, trung hạn, hàng năm của trường là trách nhiệm và quền hạn của: </w:t>
      </w:r>
    </w:p>
    <w:p w14:paraId="1C96C077"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0.Chủ tịch Hội đồng trường</w:t>
      </w:r>
    </w:p>
    <w:p w14:paraId="5E625BD0"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0.Bí Thư Đảng ủy</w:t>
      </w:r>
    </w:p>
    <w:p w14:paraId="7E691872"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0.Hiệu trưởng</w:t>
      </w:r>
    </w:p>
    <w:p w14:paraId="20DBBE1C"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1.Hội đồng trường</w:t>
      </w:r>
    </w:p>
    <w:p w14:paraId="2918F2D8"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3D290490"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 xml:space="preserve">Quy định về Hội đồng trường thể hiện tại Điều bao nhiêu trong Quy chế tổ chức và hoạt động của Trường Đại học Công đoàn: </w:t>
      </w:r>
    </w:p>
    <w:p w14:paraId="69A0D5B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lastRenderedPageBreak/>
        <w:t>0.Điều 3</w:t>
      </w:r>
    </w:p>
    <w:p w14:paraId="5A33994E"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5</w:t>
      </w:r>
    </w:p>
    <w:p w14:paraId="088D3EA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7</w:t>
      </w:r>
    </w:p>
    <w:p w14:paraId="2DA91CB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1.Điều 9</w:t>
      </w:r>
    </w:p>
    <w:p w14:paraId="4BBEFA49"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789494A3"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 xml:space="preserve">Quyền của viên chức trong Quy chế tổ chức và hoạt động của Trường Đại học Công đoàn, được quy định tại Điều bao nhiêu? </w:t>
      </w:r>
    </w:p>
    <w:p w14:paraId="77173469"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1.Điều 27</w:t>
      </w:r>
    </w:p>
    <w:p w14:paraId="5042A272"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29</w:t>
      </w:r>
    </w:p>
    <w:p w14:paraId="275EC47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31</w:t>
      </w:r>
    </w:p>
    <w:p w14:paraId="79A39C8F"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33</w:t>
      </w:r>
    </w:p>
    <w:p w14:paraId="14BA14E9"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41C0E4F8"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 xml:space="preserve">Hoạt động đảm bảo chất lượng đào tạo được thể hiện tại Điều bao nhiêu trong Quy chế tổ chức và hoạt động của Trường Đại học Công đoàn: </w:t>
      </w:r>
    </w:p>
    <w:p w14:paraId="201CCC05"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1.Điều 43</w:t>
      </w:r>
    </w:p>
    <w:p w14:paraId="0BCBB210"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45</w:t>
      </w:r>
    </w:p>
    <w:p w14:paraId="207AC5EA"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47</w:t>
      </w:r>
    </w:p>
    <w:p w14:paraId="21075B0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49</w:t>
      </w:r>
    </w:p>
    <w:p w14:paraId="323BFE26"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4291D324"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 xml:space="preserve">Các hoạt động khoa học và công nghệ trong Quy chế tổ chức và hoạt động của Trường Đại học Công đoàn, được quy định tại Điều bao nhiêu? </w:t>
      </w:r>
    </w:p>
    <w:p w14:paraId="6F5DF60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1.Điều 45</w:t>
      </w:r>
    </w:p>
    <w:p w14:paraId="02B43E3E"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46</w:t>
      </w:r>
    </w:p>
    <w:p w14:paraId="57C47FF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47</w:t>
      </w:r>
    </w:p>
    <w:p w14:paraId="286D8CA9"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48</w:t>
      </w:r>
    </w:p>
    <w:p w14:paraId="0DB9F1C9"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317D5CF3" w14:textId="77777777" w:rsidR="00863041" w:rsidRPr="00A94767" w:rsidRDefault="00863041" w:rsidP="00863041">
      <w:pPr>
        <w:jc w:val="both"/>
        <w:rPr>
          <w:rFonts w:ascii="Times New Roman" w:eastAsia="Times New Roman" w:hAnsi="Times New Roman" w:cs="Times New Roman"/>
          <w:b/>
          <w:bCs/>
          <w:sz w:val="26"/>
          <w:szCs w:val="26"/>
        </w:rPr>
      </w:pPr>
      <w:r w:rsidRPr="00A94767">
        <w:rPr>
          <w:rFonts w:ascii="Times New Roman" w:eastAsia="Times New Roman" w:hAnsi="Times New Roman" w:cs="Times New Roman"/>
          <w:b/>
          <w:bCs/>
          <w:sz w:val="26"/>
          <w:szCs w:val="26"/>
        </w:rPr>
        <w:t xml:space="preserve">Tiếp xúc sinh viên trong Quy chế tổ chức và hoạt động của Trường Đại học Công đoàn, được quy định tại Điều bao nhiêu? </w:t>
      </w:r>
    </w:p>
    <w:p w14:paraId="3163A135"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eastAsia="Times New Roman" w:hAnsi="Times New Roman" w:cs="Times New Roman"/>
          <w:sz w:val="26"/>
          <w:szCs w:val="26"/>
        </w:rPr>
        <w:t>0.Điều 61</w:t>
      </w:r>
    </w:p>
    <w:p w14:paraId="562C3A4E"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1.Điều 62</w:t>
      </w:r>
    </w:p>
    <w:p w14:paraId="79C5AA2F"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63</w:t>
      </w:r>
    </w:p>
    <w:p w14:paraId="2F1EC3D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64</w:t>
      </w:r>
    </w:p>
    <w:p w14:paraId="4A4BBED6"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56E4E644" w14:textId="77777777" w:rsidR="00863041" w:rsidRPr="00A94767" w:rsidRDefault="00863041" w:rsidP="00863041">
      <w:pPr>
        <w:spacing w:after="0" w:line="360" w:lineRule="auto"/>
        <w:jc w:val="both"/>
        <w:rPr>
          <w:rFonts w:ascii="Times New Roman" w:hAnsi="Times New Roman" w:cs="Times New Roman"/>
          <w:b/>
          <w:spacing w:val="-2"/>
          <w:sz w:val="26"/>
          <w:szCs w:val="26"/>
          <w:shd w:val="clear" w:color="auto" w:fill="FFFFFF"/>
        </w:rPr>
      </w:pPr>
      <w:r w:rsidRPr="00A94767">
        <w:rPr>
          <w:rFonts w:ascii="Times New Roman" w:hAnsi="Times New Roman" w:cs="Times New Roman"/>
          <w:b/>
          <w:spacing w:val="-2"/>
          <w:sz w:val="26"/>
          <w:szCs w:val="26"/>
          <w:shd w:val="clear" w:color="auto" w:fill="FFFFFF"/>
        </w:rPr>
        <w:lastRenderedPageBreak/>
        <w:t>Quyết định về việc ban hành Quy định chức năng, nhiệm vụ của các đơn vị trực thuộc, thuộc trường Đại học Công đoàn, có số quyết định là?</w:t>
      </w:r>
    </w:p>
    <w:p w14:paraId="2662A655"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 xml:space="preserve">1.Số 842/ QĐ-ĐHCĐ </w:t>
      </w:r>
    </w:p>
    <w:p w14:paraId="3193C660"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 xml:space="preserve">0.Số 843/ QĐ-ĐHCĐ </w:t>
      </w:r>
    </w:p>
    <w:p w14:paraId="0D2E0CE5"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 xml:space="preserve">0.Số 844/ QĐ-ĐHCĐ </w:t>
      </w:r>
    </w:p>
    <w:p w14:paraId="3AB173A0" w14:textId="29052E5E"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 xml:space="preserve">0.Số </w:t>
      </w:r>
      <w:r w:rsidR="00B67091">
        <w:rPr>
          <w:rFonts w:ascii="Times New Roman" w:hAnsi="Times New Roman" w:cs="Times New Roman"/>
          <w:sz w:val="26"/>
          <w:szCs w:val="26"/>
        </w:rPr>
        <w:t>845</w:t>
      </w:r>
      <w:r w:rsidRPr="00A94767">
        <w:rPr>
          <w:rFonts w:ascii="Times New Roman" w:hAnsi="Times New Roman" w:cs="Times New Roman"/>
          <w:sz w:val="26"/>
          <w:szCs w:val="26"/>
        </w:rPr>
        <w:t xml:space="preserve">/ QĐ-ĐHCĐ </w:t>
      </w:r>
    </w:p>
    <w:p w14:paraId="44AD9113"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51A35879" w14:textId="77777777" w:rsidR="00863041" w:rsidRPr="00A94767" w:rsidRDefault="00863041" w:rsidP="00863041">
      <w:pPr>
        <w:spacing w:after="0" w:line="360" w:lineRule="auto"/>
        <w:jc w:val="both"/>
        <w:rPr>
          <w:rFonts w:ascii="Times New Roman" w:hAnsi="Times New Roman" w:cs="Times New Roman"/>
          <w:b/>
          <w:spacing w:val="-2"/>
          <w:sz w:val="26"/>
          <w:szCs w:val="26"/>
          <w:shd w:val="clear" w:color="auto" w:fill="FFFFFF"/>
        </w:rPr>
      </w:pPr>
      <w:r w:rsidRPr="00A94767">
        <w:rPr>
          <w:rFonts w:ascii="Times New Roman" w:hAnsi="Times New Roman" w:cs="Times New Roman"/>
          <w:b/>
          <w:spacing w:val="-2"/>
          <w:sz w:val="26"/>
          <w:szCs w:val="26"/>
          <w:shd w:val="clear" w:color="auto" w:fill="FFFFFF"/>
        </w:rPr>
        <w:t>Chức năng, nhiệm vụ của các đơn vị trong Quy định chức năng, nhiệm vụ của các đơn vị trực thuộc, thuộc trường Đại học Công đoàn được thể hiện ở:</w:t>
      </w:r>
    </w:p>
    <w:p w14:paraId="0285FA3E"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1.Chương II</w:t>
      </w:r>
    </w:p>
    <w:p w14:paraId="68DDDFA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0.Chương III</w:t>
      </w:r>
    </w:p>
    <w:p w14:paraId="22DA26A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0.Chương IV</w:t>
      </w:r>
    </w:p>
    <w:p w14:paraId="26096707"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0.Chương V</w:t>
      </w:r>
    </w:p>
    <w:p w14:paraId="51C23E46"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23DBEF41" w14:textId="77777777" w:rsidR="00863041" w:rsidRPr="00A94767" w:rsidRDefault="00863041" w:rsidP="00863041">
      <w:pPr>
        <w:spacing w:after="0" w:line="360" w:lineRule="auto"/>
        <w:jc w:val="both"/>
        <w:rPr>
          <w:rFonts w:ascii="Times New Roman" w:hAnsi="Times New Roman" w:cs="Times New Roman"/>
          <w:b/>
          <w:spacing w:val="-2"/>
          <w:sz w:val="26"/>
          <w:szCs w:val="26"/>
          <w:shd w:val="clear" w:color="auto" w:fill="FFFFFF"/>
        </w:rPr>
      </w:pPr>
      <w:r w:rsidRPr="00A94767">
        <w:rPr>
          <w:rFonts w:ascii="Times New Roman" w:hAnsi="Times New Roman" w:cs="Times New Roman"/>
          <w:b/>
          <w:spacing w:val="-2"/>
          <w:sz w:val="26"/>
          <w:szCs w:val="26"/>
          <w:shd w:val="clear" w:color="auto" w:fill="FFFFFF"/>
        </w:rPr>
        <w:t>Trong Quy định chức năng, nhiệm vụ của các đơn vị trực thuộc, thuộc trường Đại học Công đoàn có bao nhiêu Trung tâm?</w:t>
      </w:r>
    </w:p>
    <w:p w14:paraId="477652B3"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0.01</w:t>
      </w:r>
    </w:p>
    <w:p w14:paraId="214F7ED0"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0.02</w:t>
      </w:r>
    </w:p>
    <w:p w14:paraId="01C0A69E"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1.03</w:t>
      </w:r>
    </w:p>
    <w:p w14:paraId="56C49F9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0.04</w:t>
      </w:r>
    </w:p>
    <w:p w14:paraId="502B336E"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2460F00F"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Chức năng, nhiệm vụ của Phòng Đào tạo được quy định tại Điều mấy trong</w:t>
      </w:r>
      <w:r w:rsidRPr="00A94767">
        <w:rPr>
          <w:rFonts w:ascii="Times New Roman" w:hAnsi="Times New Roman" w:cs="Times New Roman"/>
          <w:b/>
          <w:spacing w:val="-2"/>
          <w:sz w:val="26"/>
          <w:szCs w:val="26"/>
          <w:shd w:val="clear" w:color="auto" w:fill="FFFFFF"/>
        </w:rPr>
        <w:t xml:space="preserve"> Quy định chức năng, nhiệm vụ của các đơn vị trực thuộc, thuộc trường Đại học Công đoàn</w:t>
      </w:r>
      <w:r w:rsidRPr="00A94767">
        <w:rPr>
          <w:rFonts w:ascii="Times New Roman" w:hAnsi="Times New Roman" w:cs="Times New Roman"/>
          <w:b/>
          <w:sz w:val="26"/>
          <w:szCs w:val="26"/>
          <w:shd w:val="clear" w:color="auto" w:fill="FFFFFF"/>
        </w:rPr>
        <w:t>?</w:t>
      </w:r>
    </w:p>
    <w:p w14:paraId="35E634E9"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4</w:t>
      </w:r>
    </w:p>
    <w:p w14:paraId="5B8890BB"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5</w:t>
      </w:r>
    </w:p>
    <w:p w14:paraId="212537B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0.Điều 6</w:t>
      </w:r>
    </w:p>
    <w:p w14:paraId="2BD742E5"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1.Điều 7</w:t>
      </w:r>
    </w:p>
    <w:p w14:paraId="7C2E15BE"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0F050FF7"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Nghiên cứu, đề xuất và tổ chức các hình thức thi phù hợp với yêu cầu của các ngành, các hệ, các trình độ đào tạo tại trường Đại học Công đoàn là nhiệm vụ của đơn vị nào?</w:t>
      </w:r>
    </w:p>
    <w:p w14:paraId="5042269C"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Tổ chức</w:t>
      </w:r>
    </w:p>
    <w:p w14:paraId="14D00B23"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Đào tạo</w:t>
      </w:r>
    </w:p>
    <w:p w14:paraId="0C47F6BD"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Thanh tra – Pháp chế</w:t>
      </w:r>
    </w:p>
    <w:p w14:paraId="3FD16CE7"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lastRenderedPageBreak/>
        <w:t>1.Phòng Quản lý chất lượng</w:t>
      </w:r>
    </w:p>
    <w:p w14:paraId="604BB541"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53756890"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Chủ trì trong công tác quản lý kết quả học tập, công nhận kết quả học tập và làm thủ tục chuyển điểm cho sinh viên tại trường Đại học Công đoàn là nhiệm vụ của đơn vị nào?</w:t>
      </w:r>
    </w:p>
    <w:p w14:paraId="5A393002"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Tổ chức</w:t>
      </w:r>
    </w:p>
    <w:p w14:paraId="5EF39271"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1.Phòng Đào tạo</w:t>
      </w:r>
    </w:p>
    <w:p w14:paraId="4145F176"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Khoa học</w:t>
      </w:r>
    </w:p>
    <w:p w14:paraId="334D11BC"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Quản lý chất lượng</w:t>
      </w:r>
    </w:p>
    <w:p w14:paraId="2EAE3948"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6CD84CC8"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Tổ chức thực hiện công tác đánh giá, xếp loại lao động hằng tháng; đánh giá, xếp loại viên chức, người lao động hằng năm theo quy định của pháp luật và quy định của Trường tại trường Đại học Công đoàn là nhiệm vụ của đơn vị nào?</w:t>
      </w:r>
    </w:p>
    <w:p w14:paraId="4106756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1.Phòng Tổ chức</w:t>
      </w:r>
    </w:p>
    <w:p w14:paraId="2FD243FD"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Quản lý chất lượng</w:t>
      </w:r>
    </w:p>
    <w:p w14:paraId="3086FF67"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Thanh cha – Pháp chế</w:t>
      </w:r>
    </w:p>
    <w:p w14:paraId="4600D8A0"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Hành chính – Tổng hợp</w:t>
      </w:r>
    </w:p>
    <w:p w14:paraId="29835389"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2E286758"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Tham mưu cho Đảng ủy, Hiệu trưởng về công tác chính trị tư tưởng trong Trường, tham gia triển khai, quán triệt các Nghị quyết của Đảng các cấp đến đảng viên, viên chức, người lao động, người học của Trường tại trường Đại học Công đoàn là nhiệm vụ của đơn vị nào?</w:t>
      </w:r>
    </w:p>
    <w:p w14:paraId="5F1153C3"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Tổ chức</w:t>
      </w:r>
    </w:p>
    <w:p w14:paraId="36C753E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0.Khoa Tài chính - Ngân hàng</w:t>
      </w:r>
    </w:p>
    <w:p w14:paraId="17EAAC9F"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1.Khoa Lý luận chính trị</w:t>
      </w:r>
    </w:p>
    <w:p w14:paraId="20ED123A"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0.Khoa Luật</w:t>
      </w:r>
    </w:p>
    <w:p w14:paraId="41E0F2F8"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6DD5DAE6"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Xây dựng dự thảo văn bản kiến nghị với các cơ quan có thẩm quyền trong việc sửa đổi, bổ sung hoặc ban hành các văn bản liên quan đến hoạt động của Trường trình Hiệu trưởng xem xét, quyết định tại trường Đại học Công đoàn là nhiệm vụ của đơn vị nào?</w:t>
      </w:r>
    </w:p>
    <w:p w14:paraId="403B9C5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Tổ chức</w:t>
      </w:r>
    </w:p>
    <w:p w14:paraId="49E9C04C"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Quản lý chất lượng</w:t>
      </w:r>
    </w:p>
    <w:p w14:paraId="278305C4"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1.Phòng Thanh cha – Pháp chế</w:t>
      </w:r>
    </w:p>
    <w:p w14:paraId="68810818"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lastRenderedPageBreak/>
        <w:t>0.Phòng Hành chính – Tổng hợp</w:t>
      </w:r>
    </w:p>
    <w:p w14:paraId="39205D08" w14:textId="77777777" w:rsidR="00863041" w:rsidRPr="00A94767" w:rsidRDefault="00863041" w:rsidP="00863041">
      <w:pPr>
        <w:spacing w:after="0" w:line="360" w:lineRule="auto"/>
        <w:contextualSpacing/>
        <w:jc w:val="both"/>
        <w:rPr>
          <w:rStyle w:val="fontstyle21"/>
          <w:color w:val="auto"/>
          <w:sz w:val="28"/>
          <w:szCs w:val="28"/>
        </w:rPr>
      </w:pPr>
      <w:r w:rsidRPr="00A94767">
        <w:rPr>
          <w:rStyle w:val="fontstyle21"/>
          <w:color w:val="auto"/>
          <w:sz w:val="28"/>
          <w:szCs w:val="28"/>
        </w:rPr>
        <w:t xml:space="preserve"> [Q]</w:t>
      </w:r>
    </w:p>
    <w:p w14:paraId="299DCD5B" w14:textId="77777777" w:rsidR="00863041" w:rsidRPr="00A94767" w:rsidRDefault="00863041" w:rsidP="00863041">
      <w:pPr>
        <w:spacing w:after="0" w:line="360" w:lineRule="auto"/>
        <w:jc w:val="both"/>
        <w:rPr>
          <w:rFonts w:ascii="Times New Roman" w:hAnsi="Times New Roman" w:cs="Times New Roman"/>
          <w:b/>
          <w:sz w:val="26"/>
          <w:szCs w:val="26"/>
          <w:shd w:val="clear" w:color="auto" w:fill="FFFFFF"/>
        </w:rPr>
      </w:pPr>
      <w:r w:rsidRPr="00A94767">
        <w:rPr>
          <w:rFonts w:ascii="Times New Roman" w:hAnsi="Times New Roman" w:cs="Times New Roman"/>
          <w:b/>
          <w:sz w:val="26"/>
          <w:szCs w:val="26"/>
          <w:shd w:val="clear" w:color="auto" w:fill="FFFFFF"/>
        </w:rPr>
        <w:t>Lập báo cáo tổng kết đánh giá, báo cáo thống kê, tổng hợp số liệu về đào tạo đại học, cao đẳng, chương trình bồi dưỡng, tập huấn theo định kỳ hoặc đột xuất là nhiệm vụ của đơn vị nào?</w:t>
      </w:r>
    </w:p>
    <w:p w14:paraId="25DBE08C"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Quản lý chất lượng</w:t>
      </w:r>
    </w:p>
    <w:p w14:paraId="7F420F15"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1.Phòng Đào tạo</w:t>
      </w:r>
    </w:p>
    <w:p w14:paraId="2449899F"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Hành chính – Tổng hợp</w:t>
      </w:r>
    </w:p>
    <w:p w14:paraId="34316F4E" w14:textId="77777777" w:rsidR="00863041" w:rsidRPr="00A94767" w:rsidRDefault="00863041" w:rsidP="00863041">
      <w:pPr>
        <w:spacing w:after="0" w:line="360" w:lineRule="auto"/>
        <w:ind w:left="720"/>
        <w:contextualSpacing/>
        <w:jc w:val="both"/>
        <w:rPr>
          <w:rFonts w:ascii="Times New Roman" w:hAnsi="Times New Roman" w:cs="Times New Roman"/>
          <w:sz w:val="26"/>
          <w:szCs w:val="26"/>
        </w:rPr>
      </w:pPr>
      <w:r w:rsidRPr="00A94767">
        <w:rPr>
          <w:rFonts w:ascii="Times New Roman" w:hAnsi="Times New Roman" w:cs="Times New Roman"/>
          <w:sz w:val="26"/>
          <w:szCs w:val="26"/>
        </w:rPr>
        <w:t>0.Phòng Tổ chức</w:t>
      </w:r>
    </w:p>
    <w:p w14:paraId="6787D54E" w14:textId="77777777" w:rsidR="00863041" w:rsidRPr="00A94767" w:rsidRDefault="00863041" w:rsidP="00863041">
      <w:pPr>
        <w:spacing w:after="0" w:line="360" w:lineRule="auto"/>
        <w:ind w:left="720"/>
        <w:contextualSpacing/>
        <w:jc w:val="both"/>
        <w:rPr>
          <w:rFonts w:ascii="Times New Roman" w:hAnsi="Times New Roman" w:cs="Times New Roman"/>
          <w:bCs/>
          <w:sz w:val="26"/>
          <w:szCs w:val="26"/>
        </w:rPr>
      </w:pPr>
    </w:p>
    <w:p w14:paraId="610F0699" w14:textId="77777777" w:rsidR="00863041" w:rsidRPr="00A94767" w:rsidRDefault="00863041" w:rsidP="00863041">
      <w:pPr>
        <w:spacing w:after="0" w:line="360" w:lineRule="auto"/>
        <w:ind w:left="720"/>
        <w:contextualSpacing/>
        <w:jc w:val="both"/>
        <w:rPr>
          <w:rFonts w:ascii="Times New Roman" w:hAnsi="Times New Roman" w:cs="Times New Roman"/>
          <w:bCs/>
          <w:sz w:val="28"/>
          <w:szCs w:val="28"/>
        </w:rPr>
      </w:pPr>
    </w:p>
    <w:p w14:paraId="366C4AC4" w14:textId="77777777" w:rsidR="00863041" w:rsidRPr="00A94767" w:rsidRDefault="00863041" w:rsidP="004C7DD6">
      <w:pPr>
        <w:spacing w:after="0" w:line="360" w:lineRule="auto"/>
        <w:ind w:left="720"/>
        <w:contextualSpacing/>
        <w:jc w:val="both"/>
        <w:rPr>
          <w:rFonts w:ascii="Times New Roman" w:hAnsi="Times New Roman" w:cs="Times New Roman"/>
          <w:bCs/>
          <w:sz w:val="28"/>
          <w:szCs w:val="28"/>
        </w:rPr>
      </w:pPr>
    </w:p>
    <w:sectPr w:rsidR="00863041" w:rsidRPr="00A94767" w:rsidSect="003F685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AD1"/>
    <w:multiLevelType w:val="hybridMultilevel"/>
    <w:tmpl w:val="F7785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06B60"/>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5313"/>
    <w:multiLevelType w:val="hybridMultilevel"/>
    <w:tmpl w:val="87427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49D4"/>
    <w:multiLevelType w:val="hybridMultilevel"/>
    <w:tmpl w:val="047C8B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0071A"/>
    <w:multiLevelType w:val="hybridMultilevel"/>
    <w:tmpl w:val="42F29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084"/>
    <w:multiLevelType w:val="hybridMultilevel"/>
    <w:tmpl w:val="D8A49C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F76B3"/>
    <w:multiLevelType w:val="hybridMultilevel"/>
    <w:tmpl w:val="39B8D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139E2"/>
    <w:multiLevelType w:val="hybridMultilevel"/>
    <w:tmpl w:val="D1961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0125D"/>
    <w:multiLevelType w:val="hybridMultilevel"/>
    <w:tmpl w:val="550E88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97E58"/>
    <w:multiLevelType w:val="hybridMultilevel"/>
    <w:tmpl w:val="7EE0E950"/>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C40929"/>
    <w:multiLevelType w:val="hybridMultilevel"/>
    <w:tmpl w:val="71E8591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E7526"/>
    <w:multiLevelType w:val="hybridMultilevel"/>
    <w:tmpl w:val="F4A628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C5183"/>
    <w:multiLevelType w:val="hybridMultilevel"/>
    <w:tmpl w:val="BA886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3D6D"/>
    <w:multiLevelType w:val="hybridMultilevel"/>
    <w:tmpl w:val="94AABA56"/>
    <w:lvl w:ilvl="0" w:tplc="04090015">
      <w:start w:val="1"/>
      <w:numFmt w:val="upperLetter"/>
      <w:lvlText w:val="%1."/>
      <w:lvlJc w:val="left"/>
      <w:pPr>
        <w:ind w:left="720" w:hanging="360"/>
      </w:pPr>
    </w:lvl>
    <w:lvl w:ilvl="1" w:tplc="FCE4827E">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00279"/>
    <w:multiLevelType w:val="hybridMultilevel"/>
    <w:tmpl w:val="6BF05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64E5C"/>
    <w:multiLevelType w:val="hybridMultilevel"/>
    <w:tmpl w:val="DB0E3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2463E"/>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0CBE"/>
    <w:multiLevelType w:val="hybridMultilevel"/>
    <w:tmpl w:val="241494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B24216"/>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A63D4"/>
    <w:multiLevelType w:val="hybridMultilevel"/>
    <w:tmpl w:val="2AE27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724C0"/>
    <w:multiLevelType w:val="hybridMultilevel"/>
    <w:tmpl w:val="0F0A5A32"/>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7F4E25"/>
    <w:multiLevelType w:val="hybridMultilevel"/>
    <w:tmpl w:val="473631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412F8"/>
    <w:multiLevelType w:val="hybridMultilevel"/>
    <w:tmpl w:val="3B4E86FC"/>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73D8C"/>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9442F"/>
    <w:multiLevelType w:val="hybridMultilevel"/>
    <w:tmpl w:val="ED92B4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BC38D8"/>
    <w:multiLevelType w:val="hybridMultilevel"/>
    <w:tmpl w:val="EF52A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A70AB"/>
    <w:multiLevelType w:val="hybridMultilevel"/>
    <w:tmpl w:val="48267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2271"/>
    <w:multiLevelType w:val="hybridMultilevel"/>
    <w:tmpl w:val="089A4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12F1D"/>
    <w:multiLevelType w:val="hybridMultilevel"/>
    <w:tmpl w:val="85DCB14A"/>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476E7D"/>
    <w:multiLevelType w:val="hybridMultilevel"/>
    <w:tmpl w:val="FCB68F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F715B"/>
    <w:multiLevelType w:val="hybridMultilevel"/>
    <w:tmpl w:val="7C624C6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76C3E"/>
    <w:multiLevelType w:val="hybridMultilevel"/>
    <w:tmpl w:val="8E84C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1065D"/>
    <w:multiLevelType w:val="hybridMultilevel"/>
    <w:tmpl w:val="8DCC56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449E"/>
    <w:multiLevelType w:val="hybridMultilevel"/>
    <w:tmpl w:val="4C664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2"/>
  </w:num>
  <w:num w:numId="4">
    <w:abstractNumId w:val="10"/>
  </w:num>
  <w:num w:numId="5">
    <w:abstractNumId w:val="28"/>
  </w:num>
  <w:num w:numId="6">
    <w:abstractNumId w:val="6"/>
  </w:num>
  <w:num w:numId="7">
    <w:abstractNumId w:val="7"/>
  </w:num>
  <w:num w:numId="8">
    <w:abstractNumId w:val="14"/>
  </w:num>
  <w:num w:numId="9">
    <w:abstractNumId w:val="13"/>
  </w:num>
  <w:num w:numId="10">
    <w:abstractNumId w:val="9"/>
  </w:num>
  <w:num w:numId="11">
    <w:abstractNumId w:val="17"/>
  </w:num>
  <w:num w:numId="12">
    <w:abstractNumId w:val="24"/>
  </w:num>
  <w:num w:numId="13">
    <w:abstractNumId w:val="21"/>
  </w:num>
  <w:num w:numId="14">
    <w:abstractNumId w:val="5"/>
  </w:num>
  <w:num w:numId="15">
    <w:abstractNumId w:val="3"/>
  </w:num>
  <w:num w:numId="16">
    <w:abstractNumId w:val="29"/>
  </w:num>
  <w:num w:numId="17">
    <w:abstractNumId w:val="15"/>
  </w:num>
  <w:num w:numId="18">
    <w:abstractNumId w:val="11"/>
  </w:num>
  <w:num w:numId="19">
    <w:abstractNumId w:val="12"/>
  </w:num>
  <w:num w:numId="20">
    <w:abstractNumId w:val="0"/>
  </w:num>
  <w:num w:numId="21">
    <w:abstractNumId w:val="33"/>
  </w:num>
  <w:num w:numId="22">
    <w:abstractNumId w:val="32"/>
  </w:num>
  <w:num w:numId="23">
    <w:abstractNumId w:val="18"/>
  </w:num>
  <w:num w:numId="24">
    <w:abstractNumId w:val="23"/>
  </w:num>
  <w:num w:numId="25">
    <w:abstractNumId w:val="16"/>
  </w:num>
  <w:num w:numId="26">
    <w:abstractNumId w:val="1"/>
  </w:num>
  <w:num w:numId="27">
    <w:abstractNumId w:val="2"/>
  </w:num>
  <w:num w:numId="28">
    <w:abstractNumId w:val="4"/>
  </w:num>
  <w:num w:numId="29">
    <w:abstractNumId w:val="27"/>
  </w:num>
  <w:num w:numId="30">
    <w:abstractNumId w:val="25"/>
  </w:num>
  <w:num w:numId="31">
    <w:abstractNumId w:val="31"/>
  </w:num>
  <w:num w:numId="32">
    <w:abstractNumId w:val="26"/>
  </w:num>
  <w:num w:numId="33">
    <w:abstractNumId w:val="8"/>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E1"/>
    <w:rsid w:val="000039B2"/>
    <w:rsid w:val="000532F9"/>
    <w:rsid w:val="000C3656"/>
    <w:rsid w:val="000C5270"/>
    <w:rsid w:val="000D42E5"/>
    <w:rsid w:val="000E643B"/>
    <w:rsid w:val="00104877"/>
    <w:rsid w:val="00105B12"/>
    <w:rsid w:val="00105EFE"/>
    <w:rsid w:val="00120950"/>
    <w:rsid w:val="00124573"/>
    <w:rsid w:val="00125D4F"/>
    <w:rsid w:val="00131112"/>
    <w:rsid w:val="00167859"/>
    <w:rsid w:val="00171815"/>
    <w:rsid w:val="00175370"/>
    <w:rsid w:val="001C0134"/>
    <w:rsid w:val="00217D63"/>
    <w:rsid w:val="00251EE3"/>
    <w:rsid w:val="00264E68"/>
    <w:rsid w:val="00293A33"/>
    <w:rsid w:val="00293FAC"/>
    <w:rsid w:val="002A2524"/>
    <w:rsid w:val="002F18F1"/>
    <w:rsid w:val="00302679"/>
    <w:rsid w:val="003031EC"/>
    <w:rsid w:val="00344880"/>
    <w:rsid w:val="003659E4"/>
    <w:rsid w:val="00381E06"/>
    <w:rsid w:val="003B3051"/>
    <w:rsid w:val="003B3495"/>
    <w:rsid w:val="003B4860"/>
    <w:rsid w:val="003C51C5"/>
    <w:rsid w:val="003D4667"/>
    <w:rsid w:val="003F685B"/>
    <w:rsid w:val="003F6D3B"/>
    <w:rsid w:val="004157D3"/>
    <w:rsid w:val="0042245F"/>
    <w:rsid w:val="004330C7"/>
    <w:rsid w:val="004403DF"/>
    <w:rsid w:val="00442B76"/>
    <w:rsid w:val="00443982"/>
    <w:rsid w:val="00451CBD"/>
    <w:rsid w:val="004C30E4"/>
    <w:rsid w:val="004C57E0"/>
    <w:rsid w:val="004C7DD6"/>
    <w:rsid w:val="004E111F"/>
    <w:rsid w:val="004E397A"/>
    <w:rsid w:val="00507C37"/>
    <w:rsid w:val="005245C0"/>
    <w:rsid w:val="00527E6C"/>
    <w:rsid w:val="00527FAF"/>
    <w:rsid w:val="00531BDF"/>
    <w:rsid w:val="005911E1"/>
    <w:rsid w:val="00592CF8"/>
    <w:rsid w:val="005A761A"/>
    <w:rsid w:val="005C5E3C"/>
    <w:rsid w:val="006105BA"/>
    <w:rsid w:val="00613496"/>
    <w:rsid w:val="00623C2F"/>
    <w:rsid w:val="00640C35"/>
    <w:rsid w:val="00660CB7"/>
    <w:rsid w:val="006A7ABA"/>
    <w:rsid w:val="006B38A6"/>
    <w:rsid w:val="006C5E92"/>
    <w:rsid w:val="00700B7D"/>
    <w:rsid w:val="00700DFF"/>
    <w:rsid w:val="007102C6"/>
    <w:rsid w:val="0074683A"/>
    <w:rsid w:val="007651F1"/>
    <w:rsid w:val="007706A2"/>
    <w:rsid w:val="007733A3"/>
    <w:rsid w:val="007A113E"/>
    <w:rsid w:val="007C6DF2"/>
    <w:rsid w:val="007D2714"/>
    <w:rsid w:val="007E154A"/>
    <w:rsid w:val="007E7C9B"/>
    <w:rsid w:val="00820CA2"/>
    <w:rsid w:val="008212F5"/>
    <w:rsid w:val="0084749D"/>
    <w:rsid w:val="00863041"/>
    <w:rsid w:val="008A36F4"/>
    <w:rsid w:val="008B52DA"/>
    <w:rsid w:val="008F3AFB"/>
    <w:rsid w:val="008F3C80"/>
    <w:rsid w:val="009059C1"/>
    <w:rsid w:val="009142B4"/>
    <w:rsid w:val="009456D3"/>
    <w:rsid w:val="0095113E"/>
    <w:rsid w:val="00956B6C"/>
    <w:rsid w:val="00985B67"/>
    <w:rsid w:val="00990A2F"/>
    <w:rsid w:val="00994302"/>
    <w:rsid w:val="009B6C2E"/>
    <w:rsid w:val="009C64DF"/>
    <w:rsid w:val="00A244EA"/>
    <w:rsid w:val="00A263E5"/>
    <w:rsid w:val="00A6431F"/>
    <w:rsid w:val="00A94767"/>
    <w:rsid w:val="00AA4C53"/>
    <w:rsid w:val="00AB1F39"/>
    <w:rsid w:val="00AB61FB"/>
    <w:rsid w:val="00AC37FE"/>
    <w:rsid w:val="00AD1794"/>
    <w:rsid w:val="00B02D90"/>
    <w:rsid w:val="00B12A24"/>
    <w:rsid w:val="00B23EAC"/>
    <w:rsid w:val="00B3376B"/>
    <w:rsid w:val="00B55847"/>
    <w:rsid w:val="00B67091"/>
    <w:rsid w:val="00B71C29"/>
    <w:rsid w:val="00B8456C"/>
    <w:rsid w:val="00B84C17"/>
    <w:rsid w:val="00B90EF2"/>
    <w:rsid w:val="00BC3306"/>
    <w:rsid w:val="00BD0DAC"/>
    <w:rsid w:val="00C22747"/>
    <w:rsid w:val="00C3409D"/>
    <w:rsid w:val="00C4056C"/>
    <w:rsid w:val="00C4611E"/>
    <w:rsid w:val="00C5628B"/>
    <w:rsid w:val="00C65D00"/>
    <w:rsid w:val="00C92E12"/>
    <w:rsid w:val="00CA41B6"/>
    <w:rsid w:val="00CA4740"/>
    <w:rsid w:val="00CA64B2"/>
    <w:rsid w:val="00CC6622"/>
    <w:rsid w:val="00CF71FF"/>
    <w:rsid w:val="00D32C55"/>
    <w:rsid w:val="00D63A1A"/>
    <w:rsid w:val="00D81A40"/>
    <w:rsid w:val="00DD64BE"/>
    <w:rsid w:val="00DF1207"/>
    <w:rsid w:val="00E05F72"/>
    <w:rsid w:val="00E64F13"/>
    <w:rsid w:val="00E913CF"/>
    <w:rsid w:val="00E9587B"/>
    <w:rsid w:val="00E9614E"/>
    <w:rsid w:val="00EC38E8"/>
    <w:rsid w:val="00ED1772"/>
    <w:rsid w:val="00F23309"/>
    <w:rsid w:val="00F36430"/>
    <w:rsid w:val="00F37E9D"/>
    <w:rsid w:val="00F510DB"/>
    <w:rsid w:val="00F5118C"/>
    <w:rsid w:val="00F540AF"/>
    <w:rsid w:val="00F76C63"/>
    <w:rsid w:val="00F76CA8"/>
    <w:rsid w:val="00F8206A"/>
    <w:rsid w:val="00FB2F9F"/>
    <w:rsid w:val="00FD55E9"/>
    <w:rsid w:val="00FF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7987"/>
  <w15:chartTrackingRefBased/>
  <w15:docId w15:val="{E45673DD-35CC-45D3-AF9F-50F5258C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1E"/>
    <w:pPr>
      <w:ind w:left="720"/>
      <w:contextualSpacing/>
    </w:pPr>
  </w:style>
  <w:style w:type="character" w:customStyle="1" w:styleId="fontstyle01">
    <w:name w:val="fontstyle01"/>
    <w:basedOn w:val="DefaultParagraphFont"/>
    <w:rsid w:val="001209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120950"/>
    <w:rPr>
      <w:rFonts w:ascii="Times New Roman" w:hAnsi="Times New Roman" w:cs="Times New Roman" w:hint="default"/>
      <w:b w:val="0"/>
      <w:bCs w:val="0"/>
      <w:i w:val="0"/>
      <w:iCs w:val="0"/>
      <w:color w:val="000000"/>
      <w:sz w:val="24"/>
      <w:szCs w:val="24"/>
    </w:rPr>
  </w:style>
  <w:style w:type="paragraph" w:customStyle="1" w:styleId="vn5">
    <w:name w:val="vn_5"/>
    <w:basedOn w:val="Normal"/>
    <w:rsid w:val="00F540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18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Tuan Anh</cp:lastModifiedBy>
  <cp:revision>20</cp:revision>
  <dcterms:created xsi:type="dcterms:W3CDTF">2021-10-12T04:45:00Z</dcterms:created>
  <dcterms:modified xsi:type="dcterms:W3CDTF">2021-10-15T14:51:00Z</dcterms:modified>
</cp:coreProperties>
</file>