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A081" w14:textId="77777777" w:rsidR="003B60A6" w:rsidRDefault="003B60A6" w:rsidP="00000457">
      <w:pPr>
        <w:rPr>
          <w:rFonts w:ascii="Times New Roman" w:hAnsi="Times New Roman" w:cs="Times New Roman"/>
          <w:sz w:val="28"/>
          <w:szCs w:val="28"/>
        </w:rPr>
      </w:pPr>
      <w:r w:rsidRPr="003B60A6">
        <w:rPr>
          <w:rFonts w:ascii="Times New Roman" w:hAnsi="Times New Roman" w:cs="Times New Roman"/>
          <w:sz w:val="28"/>
          <w:szCs w:val="28"/>
        </w:rPr>
        <w:t xml:space="preserve">[Loai: KTC: DE 1 THANG 8 - 2022] </w:t>
      </w:r>
    </w:p>
    <w:p w14:paraId="13F3BBE8" w14:textId="7433A263"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087C794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Theo quy định của Luật Viên chức hiện hành, có bao nhiêu việc cấm viên chức không được làm?</w:t>
      </w:r>
    </w:p>
    <w:p w14:paraId="2A44F23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0.3</w:t>
      </w:r>
    </w:p>
    <w:p w14:paraId="320CA03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0.4</w:t>
      </w:r>
    </w:p>
    <w:p w14:paraId="296A2F7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0.5  </w:t>
      </w:r>
    </w:p>
    <w:p w14:paraId="69AC0D38"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1.6</w:t>
      </w:r>
    </w:p>
    <w:p w14:paraId="08841C8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4F46175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Điền vào chỗ trống để có khẳng định đúng: “Viên chức không được xúc phạm … của người khác trong khi thực hiện hoạt động nghề nghiệp”</w:t>
      </w:r>
    </w:p>
    <w:p w14:paraId="4EFA515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1.danh dự, nhân phẩm, uy tín</w:t>
      </w:r>
    </w:p>
    <w:p w14:paraId="740ECC7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0.nghề nghiệp  </w:t>
      </w:r>
    </w:p>
    <w:p w14:paraId="76C7FAD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0.dân tộc</w:t>
      </w:r>
    </w:p>
    <w:p w14:paraId="70EE76F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0.giới tính</w:t>
      </w:r>
    </w:p>
    <w:p w14:paraId="075808B4"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 [Q]</w:t>
      </w:r>
    </w:p>
    <w:p w14:paraId="5752A2CD"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Theo quy định của Luật Viên chức hiện hành, khẳng định nào sau đây là khẳng định đúng?</w:t>
      </w:r>
    </w:p>
    <w:p w14:paraId="183C824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Viên chức được tham gia với tư cách là người trong hội đồng quản trị doanh nghiệp.</w:t>
      </w:r>
    </w:p>
    <w:p w14:paraId="645E44D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1. Viên chức không được sử dụng tài sản của cơ quan, tổ chức, đơn vị và của nhân dân trái với quy định của pháp luật. </w:t>
      </w:r>
    </w:p>
    <w:p w14:paraId="0F83D9A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Viên chức được thoái thác công việc được giao. </w:t>
      </w:r>
    </w:p>
    <w:p w14:paraId="5041A49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Viên chức được tự ý bỏ việc.</w:t>
      </w:r>
    </w:p>
    <w:p w14:paraId="01536B21"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 [Q]</w:t>
      </w:r>
    </w:p>
    <w:p w14:paraId="78418EA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Việc nào sau đây viên chức không được làm theo quy định của Luật Viên chức hiện hành?</w:t>
      </w:r>
    </w:p>
    <w:p w14:paraId="060A895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lastRenderedPageBreak/>
        <w:t xml:space="preserve">1. Phân biệt đối xử dân tộc, nam nữ, thành phần xã hội, tín ngưỡng, tôn giáo dưới mọi hình thức. </w:t>
      </w:r>
    </w:p>
    <w:p w14:paraId="5D42B5F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Quyết định các vấn đề mang tính chuyên môn gắn với công việc.</w:t>
      </w:r>
    </w:p>
    <w:p w14:paraId="634C119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Từ chối thực hiện nhiệm vụ trái với quy định của pháp luật.</w:t>
      </w:r>
    </w:p>
    <w:p w14:paraId="784B7231"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Tham gia bồi dưỡng nâng cao trình độ chuyên môn.</w:t>
      </w:r>
    </w:p>
    <w:p w14:paraId="0168C5A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2B744BB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Khẳng định nào sau đây phù hợp với quy định của Luật Viên chức hiện hành?</w:t>
      </w:r>
    </w:p>
    <w:p w14:paraId="2788E14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Viên chức không được quyết định các vấn đề mang tính chuyên môn gắn với công việc.</w:t>
      </w:r>
    </w:p>
    <w:p w14:paraId="4938330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Viên chức không được từ chối thực hiện nhiệm vụ trái với quy định của pháp luật.  </w:t>
      </w:r>
    </w:p>
    <w:p w14:paraId="0C0B8DB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Viên chức không được tham gia bồi dưỡng nâng cao trình độ chuyên môn.</w:t>
      </w:r>
    </w:p>
    <w:p w14:paraId="3249988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1. Viên chức không được trốn tránh trách nhiệm, thoái thác công việc hoặc nhiệm vụ được giao.   </w:t>
      </w:r>
    </w:p>
    <w:p w14:paraId="4C6D391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15346DEB"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Cơ cấu tổ chức của trường đại học được quy định tại văn bản nào sau đây?</w:t>
      </w:r>
    </w:p>
    <w:p w14:paraId="1769913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Luật Giáo dục đại học.</w:t>
      </w:r>
    </w:p>
    <w:p w14:paraId="47F3967C"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Quy chế tổ chức và hoạt động của trường đại học.</w:t>
      </w:r>
    </w:p>
    <w:p w14:paraId="66E0E7C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Nội quy của trường đại học.</w:t>
      </w:r>
    </w:p>
    <w:p w14:paraId="5D291AE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Đề án vị trí việc làm của trường.</w:t>
      </w:r>
    </w:p>
    <w:p w14:paraId="0CFB018B" w14:textId="77777777" w:rsidR="00000457" w:rsidRPr="00000457" w:rsidRDefault="00000457" w:rsidP="00000457">
      <w:pPr>
        <w:rPr>
          <w:rFonts w:ascii="Times New Roman" w:hAnsi="Times New Roman" w:cs="Times New Roman"/>
          <w:sz w:val="28"/>
          <w:szCs w:val="28"/>
        </w:rPr>
      </w:pPr>
    </w:p>
    <w:p w14:paraId="1476E64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306BD3E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Điền vào chỗ trống để có khẳng định đúng: “Hội đồng trường của trường đại học công lập có trách nhiệm và quyền hạn ban hành … phù hợp với quy định của Luật này và quy định khác của pháp luật có liên quan”:</w:t>
      </w:r>
    </w:p>
    <w:p w14:paraId="33AE318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nội quy giảng đường</w:t>
      </w:r>
    </w:p>
    <w:p w14:paraId="3CAE8FE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quy định về chế độ làm việc của giảng viên</w:t>
      </w:r>
    </w:p>
    <w:p w14:paraId="0FD3BA4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lastRenderedPageBreak/>
        <w:t>1. quy chế tổ chức và hoạt động, quy chế tài chính, quy chế dân chủ ở cơ sở của trường đại học</w:t>
      </w:r>
    </w:p>
    <w:p w14:paraId="489D3CE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quy định văn hóa công sở tại nơi làm việc</w:t>
      </w:r>
    </w:p>
    <w:p w14:paraId="5337773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11E4488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Hội đồng trường của trường đại học công lập làm việc theo nguyên tắc nào sau đây?</w:t>
      </w:r>
    </w:p>
    <w:p w14:paraId="7DBF1F9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Nguyên tắc tập thể, quyết định theo đa số.</w:t>
      </w:r>
    </w:p>
    <w:p w14:paraId="282B8E5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Nguyên tắc đồng thuận của tất cả các thành viên hội đồng. </w:t>
      </w:r>
    </w:p>
    <w:p w14:paraId="2A00792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Nguyên tắc tập thể, quyết định theo đa số, trừ trường hợp quy chế tổ chức và hoạt động của trường đại học quy định tỷ lệ biểu quyết cao hơn.</w:t>
      </w:r>
    </w:p>
    <w:p w14:paraId="6F345C9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Nguyên tắc quyết định theo ý kiến của Chủ tịch hội đồng.</w:t>
      </w:r>
    </w:p>
    <w:p w14:paraId="46D169D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 [Q]</w:t>
      </w:r>
    </w:p>
    <w:p w14:paraId="6AD56A1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Số lượng thành viên hội đồng trường của trường đại học công lập tối thiểu là bao nhiêu?</w:t>
      </w:r>
    </w:p>
    <w:p w14:paraId="1853D52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5 người.</w:t>
      </w:r>
    </w:p>
    <w:p w14:paraId="632579C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10 người. </w:t>
      </w:r>
    </w:p>
    <w:p w14:paraId="2FBED3F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15 người.</w:t>
      </w:r>
    </w:p>
    <w:p w14:paraId="46D6756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20 người. </w:t>
      </w:r>
    </w:p>
    <w:p w14:paraId="2C6400D6"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1380DF9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Thành viên đương nhiên thuộc cơ cấu thành viên hội đồng trường của trường đại học công lập gồm:</w:t>
      </w:r>
    </w:p>
    <w:p w14:paraId="520E997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Bí thư cấp ủy, hiệu trưởng trường đại học.</w:t>
      </w:r>
    </w:p>
    <w:p w14:paraId="1523575C"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1. Bí thư cấp ủy, hiệu trưởng trường đại học, chủ tịch công đoàn và đại diện Ban chấp hành Đoàn Thanh niên Cộng sản Hồ Chí Minh là người học của trường đại học. </w:t>
      </w:r>
    </w:p>
    <w:p w14:paraId="07DB1D1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Bí thư cấp ủy, hiệu trưởng trường đại học, chủ tịch công đoàn của trường đại học.</w:t>
      </w:r>
    </w:p>
    <w:p w14:paraId="7BF6FB4D"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Hiệu trưởng trường đại học, chủ tịch công đoàn của trường đại học.</w:t>
      </w:r>
    </w:p>
    <w:p w14:paraId="4D13A8EA" w14:textId="77777777" w:rsidR="00000457" w:rsidRPr="00000457" w:rsidRDefault="00000457" w:rsidP="00000457">
      <w:pPr>
        <w:rPr>
          <w:rFonts w:ascii="Times New Roman" w:hAnsi="Times New Roman" w:cs="Times New Roman"/>
          <w:sz w:val="28"/>
          <w:szCs w:val="28"/>
        </w:rPr>
      </w:pPr>
    </w:p>
    <w:p w14:paraId="0644013D"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79F027AC"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Thành viên ngoài trường đại học thuộc cơ cấu thành viên hội đồng trường của trường đại học công lập chiếm tỷ lệ tối thiểu là:</w:t>
      </w:r>
    </w:p>
    <w:p w14:paraId="0D2ED94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10% tổng số thành viên của hội đồng trường.</w:t>
      </w:r>
    </w:p>
    <w:p w14:paraId="5951A8D8"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20% tổng số thành viên của hội đồng trường. </w:t>
      </w:r>
    </w:p>
    <w:p w14:paraId="2CC74794"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30% tổng số thành viên của hội đồng trường.</w:t>
      </w:r>
    </w:p>
    <w:p w14:paraId="7411BBD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40% tổng số thành viên của hội đồng trường.</w:t>
      </w:r>
    </w:p>
    <w:p w14:paraId="675F7D4B"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 [Q]</w:t>
      </w:r>
    </w:p>
    <w:p w14:paraId="555698F6"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Hiệu trưởng cơ sở giáo dục đại học có nhiệm vụ và quyền hạn nào sau đây theo quy định của Luật giáo dục đại học hiện hành?</w:t>
      </w:r>
    </w:p>
    <w:p w14:paraId="7636F2B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Đại diện theo pháp luật và là chủ tài khoản của cơ sở giáo dục đại học, trừ trường hợp quy chế tổ chức và hoạt động của cơ sở giáo dục đại học tư thục, cơ sở giáo dục đại học tư thục hoạt động không vì lợi nhuận có quy định khác.</w:t>
      </w:r>
    </w:p>
    <w:p w14:paraId="350AAFD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Đại diện của chủ sở hữu và các bên có lợi ích liên quan.  </w:t>
      </w:r>
    </w:p>
    <w:p w14:paraId="7608EF6C"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Chỉ đạo, tổ chức thực hiện các nhiệm vụ và quyền hạn của hội đồng trường</w:t>
      </w:r>
    </w:p>
    <w:p w14:paraId="4FD5E90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Chỉ đạo tổ chức và chủ trì các cuộc họp của hội đồng trường. </w:t>
      </w:r>
    </w:p>
    <w:p w14:paraId="5C59E03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7EFAEDD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Giảng viên có nhiệm vụ và quyền hạn nào sau đây theo quy định của Luật giáo dục đại học hiện hành?</w:t>
      </w:r>
    </w:p>
    <w:p w14:paraId="7B84930C"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Tổ chức đánh giá chất lượng chương trình đào tạo.</w:t>
      </w:r>
    </w:p>
    <w:p w14:paraId="280A2A1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Hằng năm, báo cáo trước hội đồng trường về kết quả thực hiện nhiệm vụ của giảng viên.  </w:t>
      </w:r>
    </w:p>
    <w:p w14:paraId="28FEBD5B"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1. Giữ gìn phẩm chất, uy tín, danh dự của giảng viên. </w:t>
      </w:r>
    </w:p>
    <w:p w14:paraId="4FB31A95"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Đề xuất hội đồng trường bổ nhiệm các chức danh quản lý của cơ sở giáo dục đại học.</w:t>
      </w:r>
    </w:p>
    <w:p w14:paraId="250FADC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6589A6F8"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lastRenderedPageBreak/>
        <w:t>Hành vi nào sau đây giảng viên không được làm theo quy định của Luật giáo dục đại học hiện hành?</w:t>
      </w:r>
    </w:p>
    <w:p w14:paraId="6CD75A7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1. Xúc phạm danh dự, nhân phẩm, xâm phạm thân thể người học và người khác. </w:t>
      </w:r>
    </w:p>
    <w:p w14:paraId="1CB6C0C1"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Từ chối tham gia hoạt động đào tạo, nghiên cứu khoa học.</w:t>
      </w:r>
    </w:p>
    <w:p w14:paraId="2A0D7C1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Từ chối tham gia hoạt động nghiên cứu khoa học.  </w:t>
      </w:r>
    </w:p>
    <w:p w14:paraId="625D446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Hợp tác nghiên cứu khoa học với các cơ sở giáo dục đào tạo khác.</w:t>
      </w:r>
    </w:p>
    <w:p w14:paraId="2F1543E3" w14:textId="77777777" w:rsidR="00000457" w:rsidRPr="00000457" w:rsidRDefault="00000457" w:rsidP="00000457">
      <w:pPr>
        <w:rPr>
          <w:rFonts w:ascii="Times New Roman" w:hAnsi="Times New Roman" w:cs="Times New Roman"/>
          <w:sz w:val="28"/>
          <w:szCs w:val="28"/>
        </w:rPr>
      </w:pPr>
    </w:p>
    <w:p w14:paraId="5DDA1E9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13D4CA3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Theo quy định của Luật giáo dục đại học hiện hành, cơ sở giáo dục đại học có bao nhiêu nhiệm vụ và quyền hạn?</w:t>
      </w:r>
    </w:p>
    <w:p w14:paraId="655DA83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0. 9.</w:t>
      </w:r>
    </w:p>
    <w:p w14:paraId="550C48A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0. 10.</w:t>
      </w:r>
    </w:p>
    <w:p w14:paraId="534D4C9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1. 11.</w:t>
      </w:r>
    </w:p>
    <w:p w14:paraId="577F659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0. 12.</w:t>
      </w:r>
    </w:p>
    <w:p w14:paraId="4D682E10"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30BBF31B"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Quy định về đạo đức nhà giáo được ban hành kèm theo quyết định nào của Bộ trưởng Bộ Giáo dục và Đào tạo?</w:t>
      </w:r>
    </w:p>
    <w:p w14:paraId="356A1DBD"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Quyết định số 06/2008/QĐ-BGDĐT ngày 16 tháng 4 năm 2008.</w:t>
      </w:r>
    </w:p>
    <w:p w14:paraId="4303A7B6"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Quyết định số 16/2008/QĐ-BGDĐT ngày 16 tháng 4 năm 2008.</w:t>
      </w:r>
    </w:p>
    <w:p w14:paraId="7E45D8F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Quyết định số 26/2008/QĐ-BGDĐT ngày 16 tháng 4 năm 2008.</w:t>
      </w:r>
    </w:p>
    <w:p w14:paraId="58A1727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Quyết định số 36/2008/QĐ-BGDĐT ngày 16 tháng 4 năm 2008.</w:t>
      </w:r>
    </w:p>
    <w:p w14:paraId="44B221D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00CA102D"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Khẳng định nào sau đây đúng với quy định pháp luật hiện hành về phẩm chất chính trị của nhà giáo?</w:t>
      </w:r>
    </w:p>
    <w:p w14:paraId="62DB4F9C"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phải tâm huyết với nghề nghiệp.</w:t>
      </w:r>
    </w:p>
    <w:p w14:paraId="1289F588"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Nhà giáo phải có ý thức giữ gìn danh dự, lương tâm nhà giáo. </w:t>
      </w:r>
    </w:p>
    <w:p w14:paraId="519D29E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phải có tinh thần đoàn kết, thương yêu, giúp đỡ đồng nghiệp.</w:t>
      </w:r>
    </w:p>
    <w:p w14:paraId="155CCE3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lastRenderedPageBreak/>
        <w:t>1. Nhà giáo phải có ý thức tổ chức kỷ luật, chấp hành nghiêm sự điều động, phân công của tổ chức; có ý thức tập thể, phấn đấu vì lợi ích chung.</w:t>
      </w:r>
    </w:p>
    <w:p w14:paraId="24610621"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3934DF27"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Một trong những mục đích của việc quy định về đạo đức nhà giáo là:</w:t>
      </w:r>
    </w:p>
    <w:p w14:paraId="3C61B9B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Nhằm nâng cao chất lượng đào tạo.</w:t>
      </w:r>
    </w:p>
    <w:p w14:paraId="0C1EF741"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 xml:space="preserve">0. Là cơ sở để xét nâng hạng đối với nhà giáo. </w:t>
      </w:r>
    </w:p>
    <w:p w14:paraId="1B00348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Là cơ sở để xét phong tặng các danh hiệu đối với nhà giáo.</w:t>
      </w:r>
    </w:p>
    <w:p w14:paraId="71ED116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Là cơ sở để các nhà giáo nỗ lực tự rèn luyện phù hợp với nghề dạy học được xã hội tôn vinh.</w:t>
      </w:r>
    </w:p>
    <w:p w14:paraId="2EC1E394"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5F44771C"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Khẳng định nào sau đây đúng với quy định về giữ gìn, bảo vệ truyền thống đạo đức nhà giáo?</w:t>
      </w:r>
    </w:p>
    <w:p w14:paraId="609A5EE9"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phải chấp hành nghiêm chỉnh chủ trương, đường lối, chính sách của Đảng, pháp luật của Nhà nước.</w:t>
      </w:r>
    </w:p>
    <w:p w14:paraId="1D380682"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phải đấu tranh, ngăn chặn những hành vi vi phạm pháp luật.</w:t>
      </w:r>
    </w:p>
    <w:p w14:paraId="095E785B"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Nhà giáo không phân biệt đối xử, thành kiến người học.</w:t>
      </w:r>
    </w:p>
    <w:p w14:paraId="083BE758"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đoàn kết, giúp đỡ đồng nghiệp cùng hoàn thành tốt nhiệm vụ.</w:t>
      </w:r>
    </w:p>
    <w:p w14:paraId="7D26DBDA"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[Q]</w:t>
      </w:r>
    </w:p>
    <w:p w14:paraId="56CD45EF"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Khẳng định nào sau đây đúng với quy định pháp luật hiện hành về lối sống của nhà giáo?</w:t>
      </w:r>
    </w:p>
    <w:p w14:paraId="1C00D8E3"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phải công bằng trong giảng dạy và giáo dục.</w:t>
      </w:r>
    </w:p>
    <w:p w14:paraId="678D47FE"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phải thực hiện phê bình và tự phê bình thường xuyên, nghiêm túc.</w:t>
      </w:r>
    </w:p>
    <w:p w14:paraId="320FB8B6" w14:textId="77777777"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0. Nhà giáo phải thường xuyên học tập nâng cao trình độ chuyên môn nghiệp vụ.</w:t>
      </w:r>
    </w:p>
    <w:p w14:paraId="1D2079E6" w14:textId="202DE500" w:rsidR="00000457" w:rsidRPr="00000457" w:rsidRDefault="00000457" w:rsidP="00000457">
      <w:pPr>
        <w:rPr>
          <w:rFonts w:ascii="Times New Roman" w:hAnsi="Times New Roman" w:cs="Times New Roman"/>
          <w:sz w:val="28"/>
          <w:szCs w:val="28"/>
        </w:rPr>
      </w:pPr>
      <w:r w:rsidRPr="00000457">
        <w:rPr>
          <w:rFonts w:ascii="Times New Roman" w:hAnsi="Times New Roman" w:cs="Times New Roman"/>
          <w:sz w:val="28"/>
          <w:szCs w:val="28"/>
        </w:rPr>
        <w:t>1. Nhà giáo phải thực hành cần, kiệm, liêm, chính, chí công vô tư theo tấm gương đạo đức Hồ Chí Minh.</w:t>
      </w:r>
    </w:p>
    <w:sectPr w:rsidR="00000457" w:rsidRPr="0000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57"/>
    <w:rsid w:val="00000457"/>
    <w:rsid w:val="003B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2519"/>
  <w15:chartTrackingRefBased/>
  <w15:docId w15:val="{63AE3035-C4DF-4DAA-A4D3-E54962C4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Binh</dc:creator>
  <cp:keywords/>
  <dc:description/>
  <cp:lastModifiedBy>Nguyen Thi Thanh Binh</cp:lastModifiedBy>
  <cp:revision>2</cp:revision>
  <dcterms:created xsi:type="dcterms:W3CDTF">2022-08-17T14:09:00Z</dcterms:created>
  <dcterms:modified xsi:type="dcterms:W3CDTF">2022-08-17T14:30:00Z</dcterms:modified>
</cp:coreProperties>
</file>