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C01" w:rsidRPr="002F2F30" w:rsidRDefault="0060190F" w:rsidP="0060190F">
      <w:pPr>
        <w:pStyle w:val="3"/>
        <w:spacing w:line="480" w:lineRule="exact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目的：</w:t>
      </w:r>
      <w:r w:rsidR="00385C01" w:rsidRPr="002F2F30">
        <w:rPr>
          <w:rFonts w:ascii="仿宋" w:eastAsia="仿宋" w:hAnsi="仿宋" w:hint="eastAsia"/>
          <w:sz w:val="30"/>
          <w:szCs w:val="30"/>
        </w:rPr>
        <w:t>通过对</w:t>
      </w:r>
      <w:r w:rsidR="00385C01">
        <w:rPr>
          <w:rFonts w:ascii="仿宋" w:eastAsia="仿宋" w:hAnsi="仿宋" w:hint="eastAsia"/>
          <w:sz w:val="30"/>
          <w:szCs w:val="30"/>
        </w:rPr>
        <w:t>作业</w:t>
      </w:r>
      <w:r w:rsidR="00385C01" w:rsidRPr="002F2F30">
        <w:rPr>
          <w:rFonts w:ascii="仿宋" w:eastAsia="仿宋" w:hAnsi="仿宋" w:hint="eastAsia"/>
          <w:sz w:val="30"/>
          <w:szCs w:val="30"/>
        </w:rPr>
        <w:t>现场</w:t>
      </w:r>
      <w:r w:rsidR="00385C01">
        <w:rPr>
          <w:rFonts w:ascii="仿宋" w:eastAsia="仿宋" w:hAnsi="仿宋" w:hint="eastAsia"/>
          <w:sz w:val="30"/>
          <w:szCs w:val="30"/>
        </w:rPr>
        <w:t>及仓库</w:t>
      </w:r>
      <w:r w:rsidR="00385C01" w:rsidRPr="002F2F30">
        <w:rPr>
          <w:rFonts w:ascii="仿宋" w:eastAsia="仿宋" w:hAnsi="仿宋" w:hint="eastAsia"/>
          <w:sz w:val="30"/>
          <w:szCs w:val="30"/>
        </w:rPr>
        <w:t>油品进行有效控制，防止渗漏、遗洒，做到保护土壤与环境。防止燃烧、爆炸，做到预防危险事故的发生。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一、应急领导小组及应急人员名单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组  长：</w:t>
      </w:r>
      <w:r>
        <w:rPr>
          <w:rFonts w:ascii="仿宋" w:eastAsia="仿宋" w:hAnsi="仿宋" w:hint="eastAsia"/>
          <w:sz w:val="30"/>
          <w:szCs w:val="30"/>
        </w:rPr>
        <w:t xml:space="preserve">  周昌铜</w:t>
      </w:r>
    </w:p>
    <w:p w:rsidR="00385C01" w:rsidRPr="002F2F30" w:rsidRDefault="00385C01" w:rsidP="00385C01">
      <w:pPr>
        <w:tabs>
          <w:tab w:val="left" w:pos="3045"/>
        </w:tabs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 xml:space="preserve">副组长： </w:t>
      </w:r>
      <w:r>
        <w:rPr>
          <w:rFonts w:ascii="仿宋" w:eastAsia="仿宋" w:hAnsi="仿宋" w:hint="eastAsia"/>
          <w:sz w:val="30"/>
          <w:szCs w:val="30"/>
        </w:rPr>
        <w:t xml:space="preserve"> 徐克军</w:t>
      </w:r>
    </w:p>
    <w:p w:rsidR="00385C01" w:rsidRPr="002F2F30" w:rsidRDefault="00385C01" w:rsidP="00385C01">
      <w:pPr>
        <w:tabs>
          <w:tab w:val="left" w:pos="2160"/>
        </w:tabs>
        <w:spacing w:line="480" w:lineRule="exact"/>
        <w:ind w:leftChars="284" w:left="3746" w:hangingChars="1050" w:hanging="315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 xml:space="preserve">组  员：  </w:t>
      </w:r>
      <w:r>
        <w:rPr>
          <w:rFonts w:ascii="仿宋" w:eastAsia="仿宋" w:hAnsi="仿宋" w:hint="eastAsia"/>
          <w:sz w:val="30"/>
          <w:szCs w:val="30"/>
        </w:rPr>
        <w:t>向和平、李娟、梅海春、徐晓进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二 、应急领导小组办公地点：</w:t>
      </w:r>
    </w:p>
    <w:p w:rsidR="00385C01" w:rsidRPr="002F2F30" w:rsidRDefault="00385C01" w:rsidP="00385C01">
      <w:pPr>
        <w:spacing w:line="480" w:lineRule="exact"/>
        <w:ind w:firstLineChars="225" w:firstLine="675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大量油品泄漏应急办公室设在</w:t>
      </w: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。</w:t>
      </w:r>
    </w:p>
    <w:p w:rsidR="00385C01" w:rsidRPr="002F2F30" w:rsidRDefault="00385C01" w:rsidP="00385C01">
      <w:pPr>
        <w:spacing w:line="480" w:lineRule="exact"/>
        <w:ind w:firstLineChars="225" w:firstLine="675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电话：0</w:t>
      </w:r>
      <w:r>
        <w:rPr>
          <w:rFonts w:ascii="仿宋" w:eastAsia="仿宋" w:hAnsi="仿宋" w:hint="eastAsia"/>
          <w:sz w:val="30"/>
          <w:szCs w:val="30"/>
        </w:rPr>
        <w:t>21-59509165#6801</w:t>
      </w:r>
    </w:p>
    <w:p w:rsidR="00385C01" w:rsidRPr="002F2F30" w:rsidRDefault="00385C01" w:rsidP="00385C01">
      <w:pPr>
        <w:spacing w:line="480" w:lineRule="exact"/>
        <w:ind w:firstLineChars="225" w:firstLine="675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生产部主管</w:t>
      </w:r>
      <w:r w:rsidRPr="002F2F30">
        <w:rPr>
          <w:rFonts w:ascii="仿宋" w:eastAsia="仿宋" w:hAnsi="仿宋" w:hint="eastAsia"/>
          <w:sz w:val="30"/>
          <w:szCs w:val="30"/>
        </w:rPr>
        <w:t>：</w:t>
      </w:r>
      <w:r>
        <w:rPr>
          <w:rFonts w:ascii="仿宋" w:eastAsia="仿宋" w:hAnsi="仿宋" w:hint="eastAsia"/>
          <w:sz w:val="30"/>
          <w:szCs w:val="30"/>
        </w:rPr>
        <w:t>周昌铜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三、机构设置及职责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1、</w:t>
      </w:r>
      <w:r>
        <w:rPr>
          <w:rFonts w:ascii="仿宋" w:eastAsia="仿宋" w:hAnsi="仿宋" w:hint="eastAsia"/>
          <w:sz w:val="30"/>
          <w:szCs w:val="30"/>
        </w:rPr>
        <w:t>生产部对</w:t>
      </w:r>
      <w:r w:rsidRPr="002F2F30">
        <w:rPr>
          <w:rFonts w:ascii="仿宋" w:eastAsia="仿宋" w:hAnsi="仿宋" w:hint="eastAsia"/>
          <w:sz w:val="30"/>
          <w:szCs w:val="30"/>
        </w:rPr>
        <w:t>生产过程或</w:t>
      </w:r>
      <w:r>
        <w:rPr>
          <w:rFonts w:ascii="仿宋" w:eastAsia="仿宋" w:hAnsi="仿宋" w:hint="eastAsia"/>
          <w:sz w:val="30"/>
          <w:szCs w:val="30"/>
        </w:rPr>
        <w:t>仓库</w:t>
      </w:r>
      <w:r w:rsidRPr="002F2F30">
        <w:rPr>
          <w:rFonts w:ascii="仿宋" w:eastAsia="仿宋" w:hAnsi="仿宋" w:hint="eastAsia"/>
          <w:sz w:val="30"/>
          <w:szCs w:val="30"/>
        </w:rPr>
        <w:t>可能发生环境污染（油品渗漏、遗洒、燃烧、爆炸等）提供所需的应急准备和响应工作进行监督、检查和指导。</w:t>
      </w:r>
    </w:p>
    <w:p w:rsidR="00385C01" w:rsidRPr="002F2F30" w:rsidRDefault="00385C01" w:rsidP="00385C01">
      <w:pPr>
        <w:spacing w:line="480" w:lineRule="exact"/>
        <w:ind w:firstLineChars="198" w:firstLine="594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</w:t>
      </w:r>
      <w:r>
        <w:rPr>
          <w:rFonts w:ascii="仿宋" w:eastAsia="仿宋" w:hAnsi="仿宋" w:hint="eastAsia"/>
          <w:sz w:val="30"/>
          <w:szCs w:val="30"/>
        </w:rPr>
        <w:t>生产</w:t>
      </w:r>
      <w:r w:rsidRPr="002F2F30">
        <w:rPr>
          <w:rFonts w:ascii="仿宋" w:eastAsia="仿宋" w:hAnsi="仿宋" w:hint="eastAsia"/>
          <w:sz w:val="30"/>
          <w:szCs w:val="30"/>
        </w:rPr>
        <w:t>部成立油品环保小组，由</w:t>
      </w:r>
      <w:r>
        <w:rPr>
          <w:rFonts w:ascii="仿宋" w:eastAsia="仿宋" w:hAnsi="仿宋" w:hint="eastAsia"/>
          <w:sz w:val="30"/>
          <w:szCs w:val="30"/>
        </w:rPr>
        <w:t>生产主管任</w:t>
      </w:r>
      <w:r w:rsidRPr="002F2F30">
        <w:rPr>
          <w:rFonts w:ascii="仿宋" w:eastAsia="仿宋" w:hAnsi="仿宋" w:hint="eastAsia"/>
          <w:sz w:val="30"/>
          <w:szCs w:val="30"/>
        </w:rPr>
        <w:t>组长，</w:t>
      </w:r>
      <w:r>
        <w:rPr>
          <w:rFonts w:ascii="仿宋" w:eastAsia="仿宋" w:hAnsi="仿宋" w:hint="eastAsia"/>
          <w:sz w:val="30"/>
          <w:szCs w:val="30"/>
        </w:rPr>
        <w:t>总务主管任</w:t>
      </w:r>
      <w:r w:rsidRPr="002F2F30">
        <w:rPr>
          <w:rFonts w:ascii="仿宋" w:eastAsia="仿宋" w:hAnsi="仿宋" w:hint="eastAsia"/>
          <w:sz w:val="30"/>
          <w:szCs w:val="30"/>
        </w:rPr>
        <w:t>副组长，</w:t>
      </w:r>
      <w:r>
        <w:rPr>
          <w:rFonts w:ascii="仿宋" w:eastAsia="仿宋" w:hAnsi="仿宋" w:hint="eastAsia"/>
          <w:sz w:val="30"/>
          <w:szCs w:val="30"/>
        </w:rPr>
        <w:t>生产操作人员及仓库管理员</w:t>
      </w:r>
      <w:r w:rsidRPr="002F2F30">
        <w:rPr>
          <w:rFonts w:ascii="仿宋" w:eastAsia="仿宋" w:hAnsi="仿宋" w:hint="eastAsia"/>
          <w:sz w:val="30"/>
          <w:szCs w:val="30"/>
        </w:rPr>
        <w:t>为组员，负责</w:t>
      </w:r>
      <w:r>
        <w:rPr>
          <w:rFonts w:ascii="仿宋" w:eastAsia="仿宋" w:hAnsi="仿宋" w:hint="eastAsia"/>
          <w:sz w:val="30"/>
          <w:szCs w:val="30"/>
        </w:rPr>
        <w:t>生产</w:t>
      </w:r>
      <w:r w:rsidRPr="002F2F30">
        <w:rPr>
          <w:rFonts w:ascii="仿宋" w:eastAsia="仿宋" w:hAnsi="仿宋" w:hint="eastAsia"/>
          <w:sz w:val="30"/>
          <w:szCs w:val="30"/>
        </w:rPr>
        <w:t>现场</w:t>
      </w:r>
      <w:r>
        <w:rPr>
          <w:rFonts w:ascii="仿宋" w:eastAsia="仿宋" w:hAnsi="仿宋" w:hint="eastAsia"/>
          <w:sz w:val="30"/>
          <w:szCs w:val="30"/>
        </w:rPr>
        <w:t>及仓库</w:t>
      </w:r>
      <w:r w:rsidRPr="002F2F30">
        <w:rPr>
          <w:rFonts w:ascii="仿宋" w:eastAsia="仿宋" w:hAnsi="仿宋" w:hint="eastAsia"/>
          <w:sz w:val="30"/>
          <w:szCs w:val="30"/>
        </w:rPr>
        <w:t>油品控制。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3、</w:t>
      </w:r>
      <w:r>
        <w:rPr>
          <w:rFonts w:ascii="仿宋" w:eastAsia="仿宋" w:hAnsi="仿宋" w:hint="eastAsia"/>
          <w:sz w:val="30"/>
          <w:szCs w:val="30"/>
        </w:rPr>
        <w:t>办公室</w:t>
      </w:r>
      <w:r w:rsidRPr="002F2F30">
        <w:rPr>
          <w:rFonts w:ascii="仿宋" w:eastAsia="仿宋" w:hAnsi="仿宋" w:hint="eastAsia"/>
          <w:sz w:val="30"/>
          <w:szCs w:val="30"/>
        </w:rPr>
        <w:t>负责提供应急设施，并对其进行检查、维修或更换，保证其有效性。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4、办公室负责油品渗漏、遗洒、燃烧、爆炸等事故现场指挥协调。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四、潜在紧急情况的确定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所属各单位根据</w:t>
      </w:r>
      <w:r>
        <w:rPr>
          <w:rFonts w:ascii="仿宋" w:eastAsia="仿宋" w:hAnsi="仿宋" w:hint="eastAsia"/>
          <w:sz w:val="30"/>
          <w:szCs w:val="30"/>
        </w:rPr>
        <w:t>工作</w:t>
      </w:r>
      <w:r w:rsidRPr="002F2F30">
        <w:rPr>
          <w:rFonts w:ascii="仿宋" w:eastAsia="仿宋" w:hAnsi="仿宋" w:hint="eastAsia"/>
          <w:sz w:val="30"/>
          <w:szCs w:val="30"/>
        </w:rPr>
        <w:t>现场地理位置、油品存放地点等识别和确定紧急情况。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五、保管和存放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lastRenderedPageBreak/>
        <w:t>1、油品应单独存放，</w:t>
      </w:r>
      <w:r>
        <w:rPr>
          <w:rFonts w:ascii="仿宋" w:eastAsia="仿宋" w:hAnsi="仿宋" w:hint="eastAsia"/>
          <w:sz w:val="30"/>
          <w:szCs w:val="30"/>
        </w:rPr>
        <w:t>仓库存放的油品应控制部量（5桶以内）</w:t>
      </w:r>
      <w:r w:rsidRPr="002F2F30">
        <w:rPr>
          <w:rFonts w:ascii="仿宋" w:eastAsia="仿宋" w:hAnsi="仿宋" w:hint="eastAsia"/>
          <w:sz w:val="30"/>
          <w:szCs w:val="30"/>
        </w:rPr>
        <w:t>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2、尽可能用油罐储存（地下或半地下油罐），桶装油品要放在阴凉的地方避免暴晒。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3、对库房地面做硬化处理，并在桶下垫上适度细砂以防渗。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4、必须配备适当的消防器材和备用防火砂。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24"/>
        </w:rPr>
      </w:pPr>
      <w:r w:rsidRPr="002F2F30">
        <w:rPr>
          <w:rFonts w:ascii="仿宋" w:eastAsia="仿宋" w:hAnsi="仿宋" w:hint="eastAsia"/>
          <w:sz w:val="30"/>
          <w:szCs w:val="30"/>
        </w:rPr>
        <w:t>六、搬运及使用</w:t>
      </w:r>
    </w:p>
    <w:p w:rsidR="00385C01" w:rsidRPr="002F2F30" w:rsidRDefault="00385C01" w:rsidP="00385C01">
      <w:pPr>
        <w:spacing w:line="480" w:lineRule="exact"/>
        <w:ind w:firstLineChars="200" w:firstLine="48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24"/>
        </w:rPr>
        <w:t xml:space="preserve"> </w:t>
      </w:r>
      <w:r w:rsidRPr="002F2F30">
        <w:rPr>
          <w:rFonts w:ascii="仿宋" w:eastAsia="仿宋" w:hAnsi="仿宋" w:hint="eastAsia"/>
          <w:sz w:val="30"/>
          <w:szCs w:val="30"/>
        </w:rPr>
        <w:t>1、油品在搬运和使用过程中禁止遗洒，如有</w:t>
      </w:r>
      <w:proofErr w:type="gramStart"/>
      <w:r w:rsidRPr="002F2F30">
        <w:rPr>
          <w:rFonts w:ascii="仿宋" w:eastAsia="仿宋" w:hAnsi="仿宋" w:hint="eastAsia"/>
          <w:sz w:val="30"/>
          <w:szCs w:val="30"/>
        </w:rPr>
        <w:t>遗洒必须</w:t>
      </w:r>
      <w:proofErr w:type="gramEnd"/>
      <w:r w:rsidRPr="002F2F30">
        <w:rPr>
          <w:rFonts w:ascii="仿宋" w:eastAsia="仿宋" w:hAnsi="仿宋" w:hint="eastAsia"/>
          <w:sz w:val="30"/>
          <w:szCs w:val="30"/>
        </w:rPr>
        <w:t>及时处理。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2、油品发放要</w:t>
      </w:r>
      <w:r>
        <w:rPr>
          <w:rFonts w:ascii="仿宋" w:eastAsia="仿宋" w:hAnsi="仿宋" w:hint="eastAsia"/>
          <w:sz w:val="30"/>
          <w:szCs w:val="30"/>
        </w:rPr>
        <w:t>有台账</w:t>
      </w:r>
      <w:r w:rsidRPr="002F2F30">
        <w:rPr>
          <w:rFonts w:ascii="仿宋" w:eastAsia="仿宋" w:hAnsi="仿宋" w:hint="eastAsia"/>
          <w:sz w:val="30"/>
          <w:szCs w:val="30"/>
        </w:rPr>
        <w:t>，并注明领用单位和时间。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七、对油品的监控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1、</w:t>
      </w:r>
      <w:r>
        <w:rPr>
          <w:rFonts w:ascii="仿宋" w:eastAsia="仿宋" w:hAnsi="仿宋" w:hint="eastAsia"/>
          <w:sz w:val="30"/>
          <w:szCs w:val="30"/>
        </w:rPr>
        <w:t>生产部门和仓库</w:t>
      </w:r>
      <w:r w:rsidRPr="002F2F30">
        <w:rPr>
          <w:rFonts w:ascii="仿宋" w:eastAsia="仿宋" w:hAnsi="仿宋" w:hint="eastAsia"/>
          <w:sz w:val="30"/>
          <w:szCs w:val="30"/>
        </w:rPr>
        <w:t>材料保管员，应不定期对油品</w:t>
      </w:r>
      <w:r>
        <w:rPr>
          <w:rFonts w:ascii="仿宋" w:eastAsia="仿宋" w:hAnsi="仿宋" w:hint="eastAsia"/>
          <w:sz w:val="30"/>
          <w:szCs w:val="30"/>
        </w:rPr>
        <w:t>进行检查，检查时</w:t>
      </w:r>
      <w:r w:rsidRPr="002F2F30">
        <w:rPr>
          <w:rFonts w:ascii="仿宋" w:eastAsia="仿宋" w:hAnsi="仿宋" w:hint="eastAsia"/>
          <w:sz w:val="30"/>
          <w:szCs w:val="30"/>
        </w:rPr>
        <w:t>发现的问题必须及时纠正。</w:t>
      </w:r>
    </w:p>
    <w:p w:rsidR="00385C01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</w:t>
      </w:r>
      <w:r>
        <w:rPr>
          <w:rFonts w:ascii="仿宋" w:eastAsia="仿宋" w:hAnsi="仿宋" w:hint="eastAsia"/>
          <w:sz w:val="30"/>
          <w:szCs w:val="30"/>
        </w:rPr>
        <w:t>生产</w:t>
      </w:r>
      <w:r w:rsidRPr="002F2F30">
        <w:rPr>
          <w:rFonts w:ascii="仿宋" w:eastAsia="仿宋" w:hAnsi="仿宋" w:hint="eastAsia"/>
          <w:sz w:val="30"/>
          <w:szCs w:val="30"/>
        </w:rPr>
        <w:t>部每月定期检查消防设施的有效性，填写《消防设施检查记录》，对失效设施及时维修或更换。</w:t>
      </w:r>
    </w:p>
    <w:p w:rsidR="009B03C1" w:rsidRPr="00173723" w:rsidRDefault="009B03C1" w:rsidP="009B03C1">
      <w:pPr>
        <w:spacing w:line="480" w:lineRule="exact"/>
        <w:ind w:firstLineChars="200" w:firstLine="600"/>
        <w:rPr>
          <w:rFonts w:ascii="仿宋" w:eastAsia="仿宋" w:hAnsi="仿宋" w:cs="Times New Roman"/>
          <w:color w:val="000000" w:themeColor="text1"/>
          <w:sz w:val="30"/>
          <w:szCs w:val="30"/>
        </w:rPr>
      </w:pPr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3、生产部门油品遵循用多少、</w:t>
      </w:r>
      <w:proofErr w:type="gramStart"/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领多少</w:t>
      </w:r>
      <w:proofErr w:type="gramEnd"/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的原则，现场的油品泄漏主要体现在旧设备漏油、产品上的油会滴漏到地面、油桶在使用过程中会造成不小心造成泄漏。针对以上三种情况作如下处理措施：</w:t>
      </w:r>
    </w:p>
    <w:p w:rsidR="009B03C1" w:rsidRPr="00173723" w:rsidRDefault="009B03C1" w:rsidP="009B03C1">
      <w:pPr>
        <w:spacing w:line="480" w:lineRule="exact"/>
        <w:ind w:firstLineChars="200" w:firstLine="600"/>
        <w:rPr>
          <w:rFonts w:ascii="仿宋" w:eastAsia="仿宋" w:hAnsi="仿宋" w:cs="Times New Roman"/>
          <w:color w:val="000000" w:themeColor="text1"/>
          <w:sz w:val="30"/>
          <w:szCs w:val="30"/>
        </w:rPr>
      </w:pPr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A、淘汰旧设备，加强现有设备的管理，防止跑冒滴漏；</w:t>
      </w:r>
    </w:p>
    <w:p w:rsidR="009B03C1" w:rsidRPr="00173723" w:rsidRDefault="009B03C1" w:rsidP="009B03C1">
      <w:pPr>
        <w:spacing w:line="480" w:lineRule="exact"/>
        <w:ind w:firstLineChars="200" w:firstLine="600"/>
        <w:rPr>
          <w:rFonts w:ascii="仿宋" w:eastAsia="仿宋" w:hAnsi="仿宋" w:cs="Times New Roman"/>
          <w:color w:val="000000" w:themeColor="text1"/>
          <w:sz w:val="30"/>
          <w:szCs w:val="30"/>
        </w:rPr>
      </w:pPr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B、产品在储存、运输过程中要防止油滴到地面上，使用托盘或物料框储存和运输产品。</w:t>
      </w:r>
    </w:p>
    <w:p w:rsidR="009B03C1" w:rsidRPr="00173723" w:rsidRDefault="009B03C1" w:rsidP="009B03C1">
      <w:pPr>
        <w:spacing w:line="480" w:lineRule="exact"/>
        <w:ind w:firstLineChars="200" w:firstLine="600"/>
        <w:rPr>
          <w:rFonts w:ascii="仿宋" w:eastAsia="仿宋" w:hAnsi="仿宋" w:cs="Times New Roman"/>
          <w:color w:val="000000" w:themeColor="text1"/>
          <w:sz w:val="30"/>
          <w:szCs w:val="30"/>
        </w:rPr>
      </w:pPr>
      <w:r w:rsidRPr="00173723">
        <w:rPr>
          <w:rFonts w:ascii="仿宋" w:eastAsia="仿宋" w:hAnsi="仿宋" w:cs="Times New Roman" w:hint="eastAsia"/>
          <w:color w:val="000000" w:themeColor="text1"/>
          <w:sz w:val="30"/>
          <w:szCs w:val="30"/>
        </w:rPr>
        <w:t>C、加强员工环境保护教育，提升员工环保意识，并规范员工油品使用方式。</w:t>
      </w:r>
    </w:p>
    <w:p w:rsidR="00173723" w:rsidRPr="002F2F30" w:rsidRDefault="00173723" w:rsidP="00173723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6A491D">
        <w:rPr>
          <w:rFonts w:ascii="仿宋" w:eastAsia="仿宋" w:hAnsi="仿宋" w:cs="Times New Roman" w:hint="eastAsia"/>
          <w:color w:val="FF0000"/>
          <w:sz w:val="30"/>
          <w:szCs w:val="30"/>
          <w:highlight w:val="lightGray"/>
        </w:rPr>
        <w:t>4防油品泄漏每年至少一次演练,并有评审记录及演练照片</w:t>
      </w:r>
    </w:p>
    <w:p w:rsidR="00173723" w:rsidRPr="00173723" w:rsidRDefault="00173723" w:rsidP="009B03C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八、应急准备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lastRenderedPageBreak/>
        <w:t>生产</w:t>
      </w:r>
      <w:r w:rsidRPr="002F2F30">
        <w:rPr>
          <w:rFonts w:ascii="仿宋" w:eastAsia="仿宋" w:hAnsi="仿宋" w:hint="eastAsia"/>
          <w:sz w:val="30"/>
          <w:szCs w:val="30"/>
        </w:rPr>
        <w:t>部要准备油品泄露应急控制设施，如</w:t>
      </w:r>
      <w:r>
        <w:rPr>
          <w:rFonts w:ascii="仿宋" w:eastAsia="仿宋" w:hAnsi="仿宋" w:hint="eastAsia"/>
          <w:sz w:val="30"/>
          <w:szCs w:val="30"/>
        </w:rPr>
        <w:t>黄沙、木屑</w:t>
      </w:r>
      <w:r w:rsidRPr="002F2F30">
        <w:rPr>
          <w:rFonts w:ascii="仿宋" w:eastAsia="仿宋" w:hAnsi="仿宋" w:hint="eastAsia"/>
          <w:sz w:val="30"/>
          <w:szCs w:val="30"/>
        </w:rPr>
        <w:t>、灭火器、消防锹、消防桶等。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九、</w:t>
      </w:r>
      <w:r w:rsidRPr="002F2F30">
        <w:rPr>
          <w:rFonts w:ascii="仿宋" w:eastAsia="仿宋" w:hAnsi="仿宋"/>
          <w:sz w:val="30"/>
          <w:szCs w:val="30"/>
        </w:rPr>
        <w:t xml:space="preserve"> </w:t>
      </w:r>
      <w:r w:rsidRPr="002F2F30">
        <w:rPr>
          <w:rFonts w:ascii="仿宋" w:eastAsia="仿宋" w:hAnsi="仿宋" w:hint="eastAsia"/>
          <w:sz w:val="30"/>
          <w:szCs w:val="30"/>
        </w:rPr>
        <w:t>应急响应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1、发生</w:t>
      </w:r>
      <w:r>
        <w:rPr>
          <w:rFonts w:ascii="仿宋" w:eastAsia="仿宋" w:hAnsi="仿宋" w:hint="eastAsia"/>
          <w:sz w:val="30"/>
          <w:szCs w:val="30"/>
        </w:rPr>
        <w:t>设备、</w:t>
      </w:r>
      <w:proofErr w:type="gramStart"/>
      <w:r>
        <w:rPr>
          <w:rFonts w:ascii="仿宋" w:eastAsia="仿宋" w:hAnsi="仿宋" w:hint="eastAsia"/>
          <w:sz w:val="30"/>
          <w:szCs w:val="30"/>
        </w:rPr>
        <w:t>翻桶</w:t>
      </w:r>
      <w:r w:rsidRPr="002F2F30">
        <w:rPr>
          <w:rFonts w:ascii="仿宋" w:eastAsia="仿宋" w:hAnsi="仿宋" w:hint="eastAsia"/>
          <w:sz w:val="30"/>
          <w:szCs w:val="30"/>
        </w:rPr>
        <w:t>漏油</w:t>
      </w:r>
      <w:proofErr w:type="gramEnd"/>
      <w:r w:rsidRPr="002F2F30">
        <w:rPr>
          <w:rFonts w:ascii="仿宋" w:eastAsia="仿宋" w:hAnsi="仿宋" w:hint="eastAsia"/>
          <w:sz w:val="30"/>
          <w:szCs w:val="30"/>
        </w:rPr>
        <w:t>，油库泄漏时，</w:t>
      </w:r>
      <w:r>
        <w:rPr>
          <w:rFonts w:ascii="仿宋" w:eastAsia="仿宋" w:hAnsi="仿宋" w:hint="eastAsia"/>
          <w:sz w:val="30"/>
          <w:szCs w:val="30"/>
        </w:rPr>
        <w:t>操作人员或保管人员应立即关上盖子或扶正桶</w:t>
      </w:r>
      <w:r w:rsidRPr="002F2F30">
        <w:rPr>
          <w:rFonts w:ascii="仿宋" w:eastAsia="仿宋" w:hAnsi="仿宋" w:hint="eastAsia"/>
          <w:sz w:val="30"/>
          <w:szCs w:val="30"/>
        </w:rPr>
        <w:t>，并报告事故处理领导小组，通知有关部门及时到位进行</w:t>
      </w:r>
      <w:r>
        <w:rPr>
          <w:rFonts w:ascii="仿宋" w:eastAsia="仿宋" w:hAnsi="仿宋" w:hint="eastAsia"/>
          <w:sz w:val="30"/>
          <w:szCs w:val="30"/>
        </w:rPr>
        <w:t>处理</w:t>
      </w:r>
      <w:r w:rsidRPr="002F2F30">
        <w:rPr>
          <w:rFonts w:ascii="仿宋" w:eastAsia="仿宋" w:hAnsi="仿宋" w:hint="eastAsia"/>
          <w:sz w:val="30"/>
          <w:szCs w:val="30"/>
        </w:rPr>
        <w:t>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</w:t>
      </w: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提供应急设施、材料。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3、办公室组织现场指挥，回</w:t>
      </w:r>
      <w:r>
        <w:rPr>
          <w:rFonts w:ascii="仿宋" w:eastAsia="仿宋" w:hAnsi="仿宋" w:hint="eastAsia"/>
          <w:sz w:val="30"/>
          <w:szCs w:val="30"/>
        </w:rPr>
        <w:t>收油料，用沙子吸附残液，转移到安全地带掩埋，执行《运行控制程序</w:t>
      </w:r>
      <w:r w:rsidRPr="002F2F30">
        <w:rPr>
          <w:rFonts w:ascii="仿宋" w:eastAsia="仿宋" w:hAnsi="仿宋" w:hint="eastAsia"/>
          <w:sz w:val="30"/>
          <w:szCs w:val="30"/>
        </w:rPr>
        <w:t>》，清理现场污水，集中排放，以免污染周围环境。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24"/>
        </w:rPr>
      </w:pPr>
      <w:r w:rsidRPr="002F2F30">
        <w:rPr>
          <w:rFonts w:ascii="仿宋" w:eastAsia="仿宋" w:hAnsi="仿宋" w:hint="eastAsia"/>
          <w:sz w:val="30"/>
          <w:szCs w:val="30"/>
        </w:rPr>
        <w:t>十、油品燃烧、爆炸控制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1、油品燃烧、爆炸时，发现人员应迅速将此信息传递给</w:t>
      </w:r>
      <w:r>
        <w:rPr>
          <w:rFonts w:ascii="仿宋" w:eastAsia="仿宋" w:hAnsi="仿宋" w:hint="eastAsia"/>
          <w:sz w:val="30"/>
          <w:szCs w:val="30"/>
        </w:rPr>
        <w:t>生产主管</w:t>
      </w:r>
      <w:r w:rsidRPr="002F2F30"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 w:hint="eastAsia"/>
          <w:sz w:val="30"/>
          <w:szCs w:val="30"/>
        </w:rPr>
        <w:t>办公室主管</w:t>
      </w:r>
      <w:r w:rsidRPr="002F2F30">
        <w:rPr>
          <w:rFonts w:ascii="仿宋" w:eastAsia="仿宋" w:hAnsi="仿宋" w:hint="eastAsia"/>
          <w:sz w:val="30"/>
          <w:szCs w:val="30"/>
        </w:rPr>
        <w:t>等，同时采取措施控制事故扩大，由</w:t>
      </w:r>
      <w:r>
        <w:rPr>
          <w:rFonts w:ascii="仿宋" w:eastAsia="仿宋" w:hAnsi="仿宋" w:hint="eastAsia"/>
          <w:sz w:val="30"/>
          <w:szCs w:val="30"/>
        </w:rPr>
        <w:t>生产部车间主任和</w:t>
      </w:r>
      <w:proofErr w:type="gramStart"/>
      <w:r>
        <w:rPr>
          <w:rFonts w:ascii="仿宋" w:eastAsia="仿宋" w:hAnsi="仿宋" w:hint="eastAsia"/>
          <w:sz w:val="30"/>
          <w:szCs w:val="30"/>
        </w:rPr>
        <w:t>或</w:t>
      </w:r>
      <w:proofErr w:type="gramEnd"/>
      <w:r>
        <w:rPr>
          <w:rFonts w:ascii="仿宋" w:eastAsia="仿宋" w:hAnsi="仿宋" w:hint="eastAsia"/>
          <w:sz w:val="30"/>
          <w:szCs w:val="30"/>
        </w:rPr>
        <w:t>仓库主管</w:t>
      </w:r>
      <w:r w:rsidRPr="002F2F30">
        <w:rPr>
          <w:rFonts w:ascii="仿宋" w:eastAsia="仿宋" w:hAnsi="仿宋" w:hint="eastAsia"/>
          <w:sz w:val="30"/>
          <w:szCs w:val="30"/>
        </w:rPr>
        <w:t>组织联络部门及抢救抢险队立即赶赴现场、组织救灾。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2、若事故、</w:t>
      </w:r>
      <w:r>
        <w:rPr>
          <w:rFonts w:ascii="仿宋" w:eastAsia="仿宋" w:hAnsi="仿宋" w:hint="eastAsia"/>
          <w:sz w:val="30"/>
          <w:szCs w:val="30"/>
        </w:rPr>
        <w:t>灾害不能控制，在应急领导小组统一指挥下，立即通知市消防队或邻近企业</w:t>
      </w:r>
      <w:r w:rsidRPr="002F2F30">
        <w:rPr>
          <w:rFonts w:ascii="仿宋" w:eastAsia="仿宋" w:hAnsi="仿宋" w:hint="eastAsia"/>
          <w:sz w:val="30"/>
          <w:szCs w:val="30"/>
        </w:rPr>
        <w:t>的抢险请求支援。报警时，必须讲明事故、灾害地点、大小、类别、</w:t>
      </w: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电话号码等详细情况，并派人到路口接警。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3、 办公室负责提前联系就近医院，并组织将受伤人员转送医院或通知医院赶赴现场进行紧急救护。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4、</w:t>
      </w: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其它管理人员参与协助现场的指挥或配合消防队救护，提供通讯、装置、车辆的使用等工作。</w:t>
      </w:r>
    </w:p>
    <w:p w:rsidR="00385C01" w:rsidRPr="002F2F30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5、由</w:t>
      </w:r>
      <w:r>
        <w:rPr>
          <w:rFonts w:ascii="仿宋" w:eastAsia="仿宋" w:hAnsi="仿宋" w:hint="eastAsia"/>
          <w:sz w:val="30"/>
          <w:szCs w:val="30"/>
        </w:rPr>
        <w:t>生产部</w:t>
      </w:r>
      <w:r w:rsidRPr="002F2F30">
        <w:rPr>
          <w:rFonts w:ascii="仿宋" w:eastAsia="仿宋" w:hAnsi="仿宋" w:hint="eastAsia"/>
          <w:sz w:val="30"/>
          <w:szCs w:val="30"/>
        </w:rPr>
        <w:t>分管领导和</w:t>
      </w:r>
      <w:r>
        <w:rPr>
          <w:rFonts w:ascii="仿宋" w:eastAsia="仿宋" w:hAnsi="仿宋" w:hint="eastAsia"/>
          <w:sz w:val="30"/>
          <w:szCs w:val="30"/>
        </w:rPr>
        <w:t>车间</w:t>
      </w:r>
      <w:r w:rsidRPr="002F2F30">
        <w:rPr>
          <w:rFonts w:ascii="仿宋" w:eastAsia="仿宋" w:hAnsi="仿宋" w:hint="eastAsia"/>
          <w:sz w:val="30"/>
          <w:szCs w:val="30"/>
        </w:rPr>
        <w:t>、</w:t>
      </w:r>
      <w:r>
        <w:rPr>
          <w:rFonts w:ascii="仿宋" w:eastAsia="仿宋" w:hAnsi="仿宋" w:hint="eastAsia"/>
          <w:sz w:val="30"/>
          <w:szCs w:val="30"/>
        </w:rPr>
        <w:t>办公室组成</w:t>
      </w:r>
      <w:r w:rsidRPr="002F2F30">
        <w:rPr>
          <w:rFonts w:ascii="仿宋" w:eastAsia="仿宋" w:hAnsi="仿宋" w:hint="eastAsia"/>
          <w:sz w:val="30"/>
          <w:szCs w:val="30"/>
        </w:rPr>
        <w:t>调查组，协同公司应急领导小组和地方公安消防部门调查事故原因，按照“四不放过”原则处理有关事宜。</w:t>
      </w:r>
    </w:p>
    <w:p w:rsidR="00385C01" w:rsidRDefault="00385C01" w:rsidP="00385C01">
      <w:pPr>
        <w:spacing w:line="48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2F2F30">
        <w:rPr>
          <w:rFonts w:ascii="仿宋" w:eastAsia="仿宋" w:hAnsi="仿宋" w:hint="eastAsia"/>
          <w:sz w:val="30"/>
          <w:szCs w:val="30"/>
        </w:rPr>
        <w:t>6、及时组织学习，吸取教训，查明原因，制定整改措施，</w:t>
      </w:r>
      <w:r w:rsidRPr="002F2F30">
        <w:rPr>
          <w:rFonts w:ascii="仿宋" w:eastAsia="仿宋" w:hAnsi="仿宋" w:hint="eastAsia"/>
          <w:sz w:val="30"/>
          <w:szCs w:val="30"/>
        </w:rPr>
        <w:lastRenderedPageBreak/>
        <w:t>并记录相关活动。</w:t>
      </w:r>
    </w:p>
    <w:p w:rsidR="00B014FC" w:rsidRPr="00385C01" w:rsidRDefault="00B014FC" w:rsidP="00385C01"/>
    <w:sectPr w:rsidR="00B014FC" w:rsidRPr="00385C01" w:rsidSect="000F3D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567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16A9" w:rsidRDefault="002716A9" w:rsidP="00B75E29">
      <w:r>
        <w:separator/>
      </w:r>
    </w:p>
  </w:endnote>
  <w:endnote w:type="continuationSeparator" w:id="0">
    <w:p w:rsidR="002716A9" w:rsidRDefault="002716A9" w:rsidP="00B75E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AC" w:rsidRDefault="00E60DAC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AC" w:rsidRDefault="00E60DAC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AC" w:rsidRDefault="00E60DAC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16A9" w:rsidRDefault="002716A9" w:rsidP="00B75E29">
      <w:r>
        <w:separator/>
      </w:r>
    </w:p>
  </w:footnote>
  <w:footnote w:type="continuationSeparator" w:id="0">
    <w:p w:rsidR="002716A9" w:rsidRDefault="002716A9" w:rsidP="00B75E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AC" w:rsidRDefault="00E60DAC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5"/>
      <w:tblW w:w="9674" w:type="dxa"/>
      <w:tblInd w:w="-494" w:type="dxa"/>
      <w:tblLayout w:type="fixed"/>
      <w:tblLook w:val="04A0"/>
    </w:tblPr>
    <w:tblGrid>
      <w:gridCol w:w="1588"/>
      <w:gridCol w:w="3907"/>
      <w:gridCol w:w="992"/>
      <w:gridCol w:w="992"/>
      <w:gridCol w:w="1061"/>
      <w:gridCol w:w="1134"/>
    </w:tblGrid>
    <w:tr w:rsidR="00C976C8" w:rsidTr="00DE7466">
      <w:trPr>
        <w:trHeight w:val="397"/>
      </w:trPr>
      <w:tc>
        <w:tcPr>
          <w:tcW w:w="1588" w:type="dxa"/>
          <w:vMerge w:val="restart"/>
        </w:tcPr>
        <w:p w:rsidR="008B6246" w:rsidRDefault="008B6246" w:rsidP="008B6246">
          <w:pPr>
            <w:pStyle w:val="a3"/>
            <w:pBdr>
              <w:bottom w:val="none" w:sz="0" w:space="0" w:color="auto"/>
            </w:pBdr>
          </w:pPr>
        </w:p>
        <w:p w:rsidR="00C976C8" w:rsidRPr="008B6246" w:rsidRDefault="008B6246" w:rsidP="008B6246">
          <w:pPr>
            <w:jc w:val="center"/>
            <w:rPr>
              <w:b/>
              <w:sz w:val="30"/>
              <w:szCs w:val="30"/>
            </w:rPr>
          </w:pPr>
          <w:r w:rsidRPr="008B6246">
            <w:rPr>
              <w:rFonts w:hint="eastAsia"/>
              <w:b/>
              <w:sz w:val="30"/>
              <w:szCs w:val="30"/>
            </w:rPr>
            <w:t>格</w:t>
          </w:r>
          <w:r>
            <w:rPr>
              <w:rFonts w:hint="eastAsia"/>
              <w:b/>
              <w:sz w:val="30"/>
              <w:szCs w:val="30"/>
            </w:rPr>
            <w:t xml:space="preserve"> </w:t>
          </w:r>
          <w:r w:rsidRPr="008B6246">
            <w:rPr>
              <w:rFonts w:hint="eastAsia"/>
              <w:b/>
              <w:sz w:val="30"/>
              <w:szCs w:val="30"/>
            </w:rPr>
            <w:t>琳</w:t>
          </w:r>
        </w:p>
      </w:tc>
      <w:tc>
        <w:tcPr>
          <w:tcW w:w="4899" w:type="dxa"/>
          <w:gridSpan w:val="2"/>
          <w:vMerge w:val="restart"/>
          <w:vAlign w:val="center"/>
        </w:tcPr>
        <w:p w:rsidR="00C976C8" w:rsidRPr="00C976C8" w:rsidRDefault="00C976C8" w:rsidP="00B75E29">
          <w:pPr>
            <w:pStyle w:val="a3"/>
            <w:pBdr>
              <w:bottom w:val="none" w:sz="0" w:space="0" w:color="auto"/>
            </w:pBdr>
            <w:rPr>
              <w:b/>
              <w:sz w:val="44"/>
              <w:szCs w:val="44"/>
            </w:rPr>
          </w:pPr>
          <w:r w:rsidRPr="00C976C8">
            <w:rPr>
              <w:rFonts w:hint="eastAsia"/>
              <w:b/>
              <w:sz w:val="44"/>
              <w:szCs w:val="44"/>
            </w:rPr>
            <w:t>格琳電子有限公司</w:t>
          </w: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 xml:space="preserve">核　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准</w:t>
          </w:r>
        </w:p>
      </w:tc>
      <w:tc>
        <w:tcPr>
          <w:tcW w:w="1061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審</w:t>
          </w:r>
          <w:r w:rsidRPr="00805349">
            <w:rPr>
              <w:rFonts w:hint="eastAsia"/>
              <w:sz w:val="21"/>
              <w:szCs w:val="21"/>
            </w:rPr>
            <w:t xml:space="preserve">   </w:t>
          </w:r>
          <w:r w:rsidRPr="00805349">
            <w:rPr>
              <w:rFonts w:hint="eastAsia"/>
              <w:sz w:val="21"/>
              <w:szCs w:val="21"/>
            </w:rPr>
            <w:t>核</w:t>
          </w:r>
        </w:p>
      </w:tc>
      <w:tc>
        <w:tcPr>
          <w:tcW w:w="1134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製</w:t>
          </w:r>
          <w:r w:rsidRPr="00805349">
            <w:rPr>
              <w:rFonts w:hint="eastAsia"/>
              <w:sz w:val="21"/>
              <w:szCs w:val="21"/>
            </w:rPr>
            <w:t xml:space="preserve">   </w:t>
          </w:r>
          <w:r w:rsidRPr="00805349">
            <w:rPr>
              <w:rFonts w:hint="eastAsia"/>
              <w:sz w:val="21"/>
              <w:szCs w:val="21"/>
            </w:rPr>
            <w:t>作</w:t>
          </w:r>
        </w:p>
      </w:tc>
    </w:tr>
    <w:tr w:rsidR="00C976C8" w:rsidTr="00DE7466">
      <w:trPr>
        <w:trHeight w:val="397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4899" w:type="dxa"/>
          <w:gridSpan w:val="2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</w:p>
      </w:tc>
      <w:tc>
        <w:tcPr>
          <w:tcW w:w="1061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</w:p>
      </w:tc>
      <w:tc>
        <w:tcPr>
          <w:tcW w:w="1134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常婷婷</w:t>
          </w:r>
        </w:p>
      </w:tc>
    </w:tr>
    <w:tr w:rsidR="00C976C8" w:rsidTr="00DE7466">
      <w:trPr>
        <w:trHeight w:val="327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07" w:type="dxa"/>
          <w:vMerge w:val="restart"/>
          <w:vAlign w:val="center"/>
        </w:tcPr>
        <w:p w:rsidR="00C976C8" w:rsidRPr="00C976C8" w:rsidRDefault="009C5608" w:rsidP="00B75E29">
          <w:pPr>
            <w:pStyle w:val="a3"/>
            <w:pBdr>
              <w:bottom w:val="none" w:sz="0" w:space="0" w:color="auto"/>
            </w:pBdr>
            <w:rPr>
              <w:sz w:val="30"/>
              <w:szCs w:val="30"/>
            </w:rPr>
          </w:pPr>
          <w:r>
            <w:rPr>
              <w:rFonts w:hint="eastAsia"/>
              <w:sz w:val="30"/>
              <w:szCs w:val="30"/>
            </w:rPr>
            <w:t>油品泄漏应急</w:t>
          </w:r>
          <w:r w:rsidR="00C976C8" w:rsidRPr="00C976C8">
            <w:rPr>
              <w:rFonts w:hint="eastAsia"/>
              <w:sz w:val="30"/>
              <w:szCs w:val="30"/>
            </w:rPr>
            <w:t>预案</w:t>
          </w:r>
        </w:p>
      </w:tc>
      <w:tc>
        <w:tcPr>
          <w:tcW w:w="992" w:type="dxa"/>
          <w:vAlign w:val="center"/>
        </w:tcPr>
        <w:p w:rsidR="00C976C8" w:rsidRPr="00805349" w:rsidRDefault="00C976C8" w:rsidP="00B75E29">
          <w:pPr>
            <w:pStyle w:val="a3"/>
            <w:pBdr>
              <w:bottom w:val="none" w:sz="0" w:space="0" w:color="auto"/>
            </w:pBdr>
          </w:pPr>
          <w:r w:rsidRPr="00805349">
            <w:rPr>
              <w:rFonts w:hint="eastAsia"/>
            </w:rPr>
            <w:t>文件編號</w:t>
          </w:r>
        </w:p>
      </w:tc>
      <w:tc>
        <w:tcPr>
          <w:tcW w:w="992" w:type="dxa"/>
          <w:vMerge w:val="restart"/>
          <w:vAlign w:val="center"/>
        </w:tcPr>
        <w:p w:rsidR="00C976C8" w:rsidRPr="007D6970" w:rsidRDefault="008B6246" w:rsidP="00E60DAC">
          <w:pPr>
            <w:pStyle w:val="a3"/>
            <w:pBdr>
              <w:bottom w:val="none" w:sz="0" w:space="0" w:color="auto"/>
            </w:pBdr>
          </w:pPr>
          <w:r w:rsidRPr="007D6970">
            <w:rPr>
              <w:rFonts w:hint="eastAsia"/>
            </w:rPr>
            <w:t>版次：</w:t>
          </w:r>
          <w:r w:rsidR="00E60DAC">
            <w:rPr>
              <w:rFonts w:hint="eastAsia"/>
            </w:rPr>
            <w:t>01</w:t>
          </w:r>
        </w:p>
      </w:tc>
      <w:tc>
        <w:tcPr>
          <w:tcW w:w="1061" w:type="dxa"/>
          <w:vMerge w:val="restart"/>
          <w:vAlign w:val="center"/>
        </w:tcPr>
        <w:p w:rsidR="00C976C8" w:rsidRPr="00805349" w:rsidRDefault="008B6246" w:rsidP="00E415E2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共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="00E415E2">
            <w:rPr>
              <w:rFonts w:hint="eastAsia"/>
              <w:sz w:val="21"/>
              <w:szCs w:val="21"/>
            </w:rPr>
            <w:t>3</w:t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頁</w:t>
          </w:r>
        </w:p>
      </w:tc>
      <w:tc>
        <w:tcPr>
          <w:tcW w:w="1134" w:type="dxa"/>
          <w:vMerge w:val="restart"/>
          <w:vAlign w:val="center"/>
        </w:tcPr>
        <w:p w:rsidR="00C976C8" w:rsidRPr="00805349" w:rsidRDefault="008B6246" w:rsidP="00B75E29">
          <w:pPr>
            <w:pStyle w:val="a3"/>
            <w:pBdr>
              <w:bottom w:val="none" w:sz="0" w:space="0" w:color="auto"/>
            </w:pBdr>
            <w:rPr>
              <w:sz w:val="21"/>
              <w:szCs w:val="21"/>
            </w:rPr>
          </w:pPr>
          <w:r w:rsidRPr="00805349">
            <w:rPr>
              <w:rFonts w:hint="eastAsia"/>
              <w:sz w:val="21"/>
              <w:szCs w:val="21"/>
            </w:rPr>
            <w:t>第</w:t>
          </w:r>
          <w:r w:rsidR="00DA3FAC" w:rsidRPr="00805349">
            <w:rPr>
              <w:rFonts w:hint="eastAsia"/>
              <w:sz w:val="21"/>
              <w:szCs w:val="21"/>
            </w:rPr>
            <w:t xml:space="preserve"> </w:t>
          </w:r>
          <w:r w:rsidR="00063B2E" w:rsidRPr="00805349">
            <w:rPr>
              <w:sz w:val="21"/>
              <w:szCs w:val="21"/>
            </w:rPr>
            <w:fldChar w:fldCharType="begin"/>
          </w:r>
          <w:r w:rsidR="002914ED" w:rsidRPr="00805349">
            <w:rPr>
              <w:sz w:val="21"/>
              <w:szCs w:val="21"/>
            </w:rPr>
            <w:instrText xml:space="preserve"> PAGE   \* MERGEFORMAT </w:instrText>
          </w:r>
          <w:r w:rsidR="00063B2E" w:rsidRPr="00805349">
            <w:rPr>
              <w:sz w:val="21"/>
              <w:szCs w:val="21"/>
            </w:rPr>
            <w:fldChar w:fldCharType="separate"/>
          </w:r>
          <w:r w:rsidR="00E60DAC" w:rsidRPr="00E60DAC">
            <w:rPr>
              <w:noProof/>
              <w:sz w:val="21"/>
              <w:szCs w:val="21"/>
              <w:lang w:val="zh-CN"/>
            </w:rPr>
            <w:t>1</w:t>
          </w:r>
          <w:r w:rsidR="00063B2E" w:rsidRPr="00805349">
            <w:rPr>
              <w:sz w:val="21"/>
              <w:szCs w:val="21"/>
            </w:rPr>
            <w:fldChar w:fldCharType="end"/>
          </w:r>
          <w:r w:rsidRPr="00805349">
            <w:rPr>
              <w:rFonts w:hint="eastAsia"/>
              <w:sz w:val="21"/>
              <w:szCs w:val="21"/>
            </w:rPr>
            <w:t xml:space="preserve"> </w:t>
          </w:r>
          <w:r w:rsidRPr="00805349">
            <w:rPr>
              <w:rFonts w:hint="eastAsia"/>
              <w:sz w:val="21"/>
              <w:szCs w:val="21"/>
            </w:rPr>
            <w:t>頁</w:t>
          </w:r>
        </w:p>
      </w:tc>
    </w:tr>
    <w:tr w:rsidR="00C976C8" w:rsidTr="00DE7466">
      <w:trPr>
        <w:trHeight w:val="390"/>
      </w:trPr>
      <w:tc>
        <w:tcPr>
          <w:tcW w:w="1588" w:type="dxa"/>
          <w:vMerge/>
        </w:tcPr>
        <w:p w:rsidR="00C976C8" w:rsidRDefault="00C976C8">
          <w:pPr>
            <w:pStyle w:val="a3"/>
            <w:pBdr>
              <w:bottom w:val="none" w:sz="0" w:space="0" w:color="auto"/>
            </w:pBdr>
          </w:pPr>
        </w:p>
      </w:tc>
      <w:tc>
        <w:tcPr>
          <w:tcW w:w="3907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992" w:type="dxa"/>
          <w:vAlign w:val="center"/>
        </w:tcPr>
        <w:p w:rsidR="00C976C8" w:rsidRPr="00805349" w:rsidRDefault="00C976C8" w:rsidP="009C5608">
          <w:pPr>
            <w:pStyle w:val="a3"/>
            <w:pBdr>
              <w:bottom w:val="none" w:sz="0" w:space="0" w:color="auto"/>
            </w:pBdr>
          </w:pPr>
          <w:r w:rsidRPr="00805349">
            <w:t>OG0</w:t>
          </w:r>
          <w:r w:rsidR="009C5608">
            <w:rPr>
              <w:rFonts w:hint="eastAsia"/>
            </w:rPr>
            <w:t>60</w:t>
          </w:r>
        </w:p>
      </w:tc>
      <w:tc>
        <w:tcPr>
          <w:tcW w:w="992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061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  <w:tc>
        <w:tcPr>
          <w:tcW w:w="1134" w:type="dxa"/>
          <w:vMerge/>
          <w:vAlign w:val="center"/>
        </w:tcPr>
        <w:p w:rsidR="00C976C8" w:rsidRDefault="00C976C8" w:rsidP="00B75E29">
          <w:pPr>
            <w:pStyle w:val="a3"/>
            <w:pBdr>
              <w:bottom w:val="none" w:sz="0" w:space="0" w:color="auto"/>
            </w:pBdr>
          </w:pPr>
        </w:p>
      </w:tc>
    </w:tr>
  </w:tbl>
  <w:p w:rsidR="00B75E29" w:rsidRDefault="00B75E29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0DAC" w:rsidRDefault="00E60DAC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E769B"/>
    <w:multiLevelType w:val="hybridMultilevel"/>
    <w:tmpl w:val="0D0CEFB6"/>
    <w:lvl w:ilvl="0" w:tplc="67D03336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>
    <w:nsid w:val="0A773B84"/>
    <w:multiLevelType w:val="hybridMultilevel"/>
    <w:tmpl w:val="F58EDB7E"/>
    <w:lvl w:ilvl="0" w:tplc="CB147DEE">
      <w:start w:val="1"/>
      <w:numFmt w:val="chineseCountingThousand"/>
      <w:lvlText w:val="%1、"/>
      <w:lvlJc w:val="left"/>
      <w:pPr>
        <w:tabs>
          <w:tab w:val="num" w:pos="1080"/>
        </w:tabs>
        <w:ind w:left="3904" w:hanging="35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>
    <w:nsid w:val="0ED373BC"/>
    <w:multiLevelType w:val="hybridMultilevel"/>
    <w:tmpl w:val="CD9090A2"/>
    <w:lvl w:ilvl="0" w:tplc="922ABD12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26D1682B"/>
    <w:multiLevelType w:val="hybridMultilevel"/>
    <w:tmpl w:val="43A211A2"/>
    <w:lvl w:ilvl="0" w:tplc="948416C8">
      <w:start w:val="1"/>
      <w:numFmt w:val="decimalEnclosedCircle"/>
      <w:lvlText w:val="%1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4B1D661B"/>
    <w:multiLevelType w:val="hybridMultilevel"/>
    <w:tmpl w:val="935EE03E"/>
    <w:lvl w:ilvl="0" w:tplc="70445014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>
    <w:nsid w:val="7716626B"/>
    <w:multiLevelType w:val="hybridMultilevel"/>
    <w:tmpl w:val="44E69426"/>
    <w:lvl w:ilvl="0" w:tplc="1F7639CA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7D481725"/>
    <w:multiLevelType w:val="hybridMultilevel"/>
    <w:tmpl w:val="485A132E"/>
    <w:lvl w:ilvl="0" w:tplc="1FAA0EAC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75E29"/>
    <w:rsid w:val="00006C3C"/>
    <w:rsid w:val="00063B2E"/>
    <w:rsid w:val="000F3D9A"/>
    <w:rsid w:val="00123EC7"/>
    <w:rsid w:val="0014197E"/>
    <w:rsid w:val="00160E7C"/>
    <w:rsid w:val="00173723"/>
    <w:rsid w:val="002716A9"/>
    <w:rsid w:val="002914ED"/>
    <w:rsid w:val="002B23A9"/>
    <w:rsid w:val="00306DBD"/>
    <w:rsid w:val="0036783F"/>
    <w:rsid w:val="00385C01"/>
    <w:rsid w:val="003E4FC9"/>
    <w:rsid w:val="003F68EE"/>
    <w:rsid w:val="00473916"/>
    <w:rsid w:val="004C1EA0"/>
    <w:rsid w:val="00571419"/>
    <w:rsid w:val="0060190F"/>
    <w:rsid w:val="00657D53"/>
    <w:rsid w:val="00664B10"/>
    <w:rsid w:val="00665717"/>
    <w:rsid w:val="006A712E"/>
    <w:rsid w:val="006B3885"/>
    <w:rsid w:val="0071773F"/>
    <w:rsid w:val="007C6477"/>
    <w:rsid w:val="007D401A"/>
    <w:rsid w:val="007D6970"/>
    <w:rsid w:val="008018BB"/>
    <w:rsid w:val="00805349"/>
    <w:rsid w:val="00852C2C"/>
    <w:rsid w:val="008938B2"/>
    <w:rsid w:val="008A0914"/>
    <w:rsid w:val="008B6246"/>
    <w:rsid w:val="009B03C1"/>
    <w:rsid w:val="009C5608"/>
    <w:rsid w:val="009D742F"/>
    <w:rsid w:val="00A2204A"/>
    <w:rsid w:val="00A63078"/>
    <w:rsid w:val="00AB538D"/>
    <w:rsid w:val="00AE4605"/>
    <w:rsid w:val="00B014FC"/>
    <w:rsid w:val="00B71879"/>
    <w:rsid w:val="00B75E29"/>
    <w:rsid w:val="00B922D4"/>
    <w:rsid w:val="00C976C8"/>
    <w:rsid w:val="00CE4B27"/>
    <w:rsid w:val="00D3311B"/>
    <w:rsid w:val="00D76CB7"/>
    <w:rsid w:val="00D77BAC"/>
    <w:rsid w:val="00DA3FAC"/>
    <w:rsid w:val="00DE7466"/>
    <w:rsid w:val="00E415E2"/>
    <w:rsid w:val="00E60DAC"/>
    <w:rsid w:val="00EC119B"/>
    <w:rsid w:val="00ED6485"/>
    <w:rsid w:val="00F841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97E"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6B3885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5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75E2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75E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75E29"/>
    <w:rPr>
      <w:sz w:val="18"/>
      <w:szCs w:val="18"/>
    </w:rPr>
  </w:style>
  <w:style w:type="table" w:styleId="a5">
    <w:name w:val="Table Grid"/>
    <w:basedOn w:val="a1"/>
    <w:uiPriority w:val="59"/>
    <w:rsid w:val="00B75E2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8B624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8B6246"/>
    <w:rPr>
      <w:sz w:val="18"/>
      <w:szCs w:val="18"/>
    </w:rPr>
  </w:style>
  <w:style w:type="character" w:styleId="a7">
    <w:name w:val="Strong"/>
    <w:basedOn w:val="a0"/>
    <w:qFormat/>
    <w:rsid w:val="006A712E"/>
    <w:rPr>
      <w:b/>
      <w:bCs/>
    </w:rPr>
  </w:style>
  <w:style w:type="paragraph" w:styleId="a8">
    <w:name w:val="Body Text"/>
    <w:basedOn w:val="a"/>
    <w:link w:val="Char2"/>
    <w:uiPriority w:val="99"/>
    <w:semiHidden/>
    <w:unhideWhenUsed/>
    <w:rsid w:val="0036783F"/>
    <w:pPr>
      <w:spacing w:after="120"/>
    </w:pPr>
  </w:style>
  <w:style w:type="character" w:customStyle="1" w:styleId="Char2">
    <w:name w:val="正文文本 Char"/>
    <w:basedOn w:val="a0"/>
    <w:link w:val="a8"/>
    <w:uiPriority w:val="99"/>
    <w:semiHidden/>
    <w:rsid w:val="0036783F"/>
  </w:style>
  <w:style w:type="paragraph" w:styleId="a9">
    <w:name w:val="Body Text First Indent"/>
    <w:basedOn w:val="a8"/>
    <w:link w:val="Char3"/>
    <w:rsid w:val="0036783F"/>
    <w:pPr>
      <w:ind w:firstLineChars="100" w:firstLine="420"/>
    </w:pPr>
    <w:rPr>
      <w:rFonts w:ascii="Times New Roman" w:eastAsia="宋体" w:hAnsi="Times New Roman" w:cs="Times New Roman"/>
      <w:szCs w:val="24"/>
    </w:rPr>
  </w:style>
  <w:style w:type="character" w:customStyle="1" w:styleId="Char3">
    <w:name w:val="正文首行缩进 Char"/>
    <w:basedOn w:val="Char2"/>
    <w:link w:val="a9"/>
    <w:rsid w:val="0036783F"/>
    <w:rPr>
      <w:rFonts w:ascii="Times New Roman" w:eastAsia="宋体" w:hAnsi="Times New Roman" w:cs="Times New Roman"/>
      <w:szCs w:val="24"/>
    </w:rPr>
  </w:style>
  <w:style w:type="character" w:customStyle="1" w:styleId="1Char">
    <w:name w:val="标题 1 Char"/>
    <w:basedOn w:val="a0"/>
    <w:link w:val="1"/>
    <w:rsid w:val="006B388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3">
    <w:name w:val="Body Text Indent 3"/>
    <w:basedOn w:val="a"/>
    <w:link w:val="3Char"/>
    <w:uiPriority w:val="99"/>
    <w:semiHidden/>
    <w:unhideWhenUsed/>
    <w:rsid w:val="00385C01"/>
    <w:pPr>
      <w:spacing w:after="120"/>
      <w:ind w:leftChars="200" w:left="420"/>
    </w:pPr>
    <w:rPr>
      <w:sz w:val="16"/>
      <w:szCs w:val="16"/>
    </w:rPr>
  </w:style>
  <w:style w:type="character" w:customStyle="1" w:styleId="3Char">
    <w:name w:val="正文文本缩进 3 Char"/>
    <w:basedOn w:val="a0"/>
    <w:link w:val="3"/>
    <w:uiPriority w:val="99"/>
    <w:semiHidden/>
    <w:rsid w:val="00385C0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228</Words>
  <Characters>1304</Characters>
  <Application>Microsoft Office Word</Application>
  <DocSecurity>0</DocSecurity>
  <Lines>10</Lines>
  <Paragraphs>3</Paragraphs>
  <ScaleCrop>false</ScaleCrop>
  <Company>China</Company>
  <LinksUpToDate>false</LinksUpToDate>
  <CharactersWithSpaces>1529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3</cp:revision>
  <dcterms:created xsi:type="dcterms:W3CDTF">2019-11-15T08:31:00Z</dcterms:created>
  <dcterms:modified xsi:type="dcterms:W3CDTF">2025-09-28T02:42:00Z</dcterms:modified>
</cp:coreProperties>
</file>