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04BB" w14:textId="77777777" w:rsidR="00202375" w:rsidRPr="00202375" w:rsidRDefault="00202375" w:rsidP="00202375">
      <w:pPr>
        <w:numPr>
          <w:ilvl w:val="0"/>
          <w:numId w:val="7"/>
        </w:numPr>
        <w:rPr>
          <w:rFonts w:ascii="Arial" w:hAnsi="Arial"/>
        </w:rPr>
      </w:pPr>
      <w:r w:rsidRPr="00202375">
        <w:rPr>
          <w:rFonts w:ascii="Arial" w:hAnsi="Arial"/>
        </w:rPr>
        <w:t>Lời mở đầu: Quy định trong hướng dẫn công việc này về thao tác và bảo dưỡng nhiệt ẩm kế, áp dụng cho việc đo độ ẩm tương đối của một bộ phận trong công ty.</w:t>
      </w:r>
      <w:r w:rsidRPr="00202375">
        <w:rPr>
          <w:rFonts w:ascii="Arial" w:hAnsi="Arial"/>
        </w:rPr>
        <w:br/>
      </w:r>
      <w:r w:rsidRPr="00202375">
        <w:rPr>
          <w:rFonts w:ascii="Arial" w:hAnsi="Arial"/>
        </w:rPr>
        <w:t>緒言：本工作說明書規定溫濕度計操作、保養規範，適用於測量本公司某部門的相對濕度測量。</w:t>
      </w:r>
    </w:p>
    <w:p w14:paraId="1AC84803" w14:textId="77777777" w:rsidR="00202375" w:rsidRPr="00202375" w:rsidRDefault="00202375" w:rsidP="00202375">
      <w:pPr>
        <w:numPr>
          <w:ilvl w:val="0"/>
          <w:numId w:val="7"/>
        </w:numPr>
        <w:rPr>
          <w:rFonts w:ascii="Arial" w:hAnsi="Arial"/>
        </w:rPr>
      </w:pPr>
      <w:r w:rsidRPr="00202375">
        <w:rPr>
          <w:rFonts w:ascii="Arial" w:hAnsi="Arial"/>
        </w:rPr>
        <w:t>Model thiết bị: No.TH-601B nhiệt ẩm kế Meidishi.</w:t>
      </w:r>
      <w:r w:rsidRPr="00202375">
        <w:rPr>
          <w:rFonts w:ascii="Arial" w:hAnsi="Arial"/>
        </w:rPr>
        <w:br/>
      </w:r>
      <w:r w:rsidRPr="00202375">
        <w:rPr>
          <w:rFonts w:ascii="Arial" w:hAnsi="Arial"/>
        </w:rPr>
        <w:t>設備型號：</w:t>
      </w:r>
      <w:r w:rsidRPr="00202375">
        <w:rPr>
          <w:rFonts w:ascii="Arial" w:hAnsi="Arial"/>
        </w:rPr>
        <w:t xml:space="preserve">No.TH-601B </w:t>
      </w:r>
      <w:r w:rsidRPr="00202375">
        <w:rPr>
          <w:rFonts w:ascii="Arial" w:hAnsi="Arial"/>
        </w:rPr>
        <w:t>美德時溫濕度計</w:t>
      </w:r>
    </w:p>
    <w:p w14:paraId="107F58E9" w14:textId="77777777" w:rsidR="00202375" w:rsidRPr="00202375" w:rsidRDefault="00202375" w:rsidP="00202375">
      <w:pPr>
        <w:numPr>
          <w:ilvl w:val="0"/>
          <w:numId w:val="7"/>
        </w:numPr>
        <w:rPr>
          <w:rFonts w:ascii="Arial" w:hAnsi="Arial"/>
        </w:rPr>
      </w:pPr>
      <w:r w:rsidRPr="00202375">
        <w:rPr>
          <w:rFonts w:ascii="Arial" w:hAnsi="Arial"/>
        </w:rPr>
        <w:t>Các bước thao tác:</w:t>
      </w:r>
      <w:r w:rsidRPr="00202375">
        <w:rPr>
          <w:rFonts w:ascii="Arial" w:hAnsi="Arial"/>
        </w:rPr>
        <w:br/>
      </w:r>
      <w:r w:rsidRPr="00202375">
        <w:rPr>
          <w:rFonts w:ascii="Arial" w:hAnsi="Arial"/>
        </w:rPr>
        <w:t>操作步驟：</w:t>
      </w:r>
      <w:r w:rsidRPr="00202375">
        <w:rPr>
          <w:rFonts w:ascii="Arial" w:hAnsi="Arial"/>
        </w:rPr>
        <w:br/>
        <w:t>3.1 Nhiệt ẩm kế được thiết kế để đo độ ẩm tương đối trong không khí.</w:t>
      </w:r>
      <w:r w:rsidRPr="00202375">
        <w:rPr>
          <w:rFonts w:ascii="Arial" w:hAnsi="Arial"/>
        </w:rPr>
        <w:br/>
      </w:r>
      <w:r w:rsidRPr="00202375">
        <w:rPr>
          <w:rFonts w:ascii="Arial" w:hAnsi="Arial"/>
        </w:rPr>
        <w:t>溫濕度計是為測量空氣中的相對濕度而設計的。</w:t>
      </w:r>
      <w:r w:rsidRPr="00202375">
        <w:rPr>
          <w:rFonts w:ascii="Arial" w:hAnsi="Arial"/>
        </w:rPr>
        <w:br/>
        <w:t>3.2 Thiết bị này phải được đặt ở nơi không khí lưu thông.</w:t>
      </w:r>
      <w:r w:rsidRPr="00202375">
        <w:rPr>
          <w:rFonts w:ascii="Arial" w:hAnsi="Arial"/>
        </w:rPr>
        <w:br/>
      </w:r>
      <w:r w:rsidRPr="00202375">
        <w:rPr>
          <w:rFonts w:ascii="Arial" w:hAnsi="Arial"/>
        </w:rPr>
        <w:t>該儀器須放置在空氣流通的地方。</w:t>
      </w:r>
      <w:r w:rsidRPr="00202375">
        <w:rPr>
          <w:rFonts w:ascii="Arial" w:hAnsi="Arial"/>
        </w:rPr>
        <w:br/>
        <w:t>3.3 Thang đo phía trên của nhiệt ẩm kế hiển thị nhiệt độ thời gian thực, cách xem: vạch chỉ theo mũi tên là nhiệt độ hiện tại. Thang đo phía dưới hiển thị độ ẩm tương đối của không khí, cách xem: vạch chỉ theo mũi tên là độ ẩm tương đối hiện tại.</w:t>
      </w:r>
      <w:r w:rsidRPr="00202375">
        <w:rPr>
          <w:rFonts w:ascii="Arial" w:hAnsi="Arial"/>
        </w:rPr>
        <w:br/>
      </w:r>
      <w:r w:rsidRPr="00202375">
        <w:rPr>
          <w:rFonts w:ascii="Arial" w:hAnsi="Arial"/>
        </w:rPr>
        <w:t>溫濕度計上方刻度顯示為實時溫度，查詢方法：箭頭所指刻度即為實時溫度。下方刻度顯示為空氣相對濕度，查詢方法：箭頭所指刻度即為實時相對濕度。</w:t>
      </w:r>
    </w:p>
    <w:p w14:paraId="00829081" w14:textId="77777777" w:rsidR="00202375" w:rsidRPr="00202375" w:rsidRDefault="00202375" w:rsidP="00202375">
      <w:pPr>
        <w:numPr>
          <w:ilvl w:val="0"/>
          <w:numId w:val="7"/>
        </w:numPr>
        <w:rPr>
          <w:rFonts w:ascii="Arial" w:hAnsi="Arial"/>
        </w:rPr>
      </w:pPr>
      <w:r w:rsidRPr="00202375">
        <w:rPr>
          <w:rFonts w:ascii="Arial" w:hAnsi="Arial"/>
        </w:rPr>
        <w:t>Bảo dưỡng:</w:t>
      </w:r>
      <w:r w:rsidRPr="00202375">
        <w:rPr>
          <w:rFonts w:ascii="Arial" w:hAnsi="Arial"/>
        </w:rPr>
        <w:br/>
      </w:r>
      <w:r w:rsidRPr="00202375">
        <w:rPr>
          <w:rFonts w:ascii="Arial" w:hAnsi="Arial"/>
        </w:rPr>
        <w:t>保養：</w:t>
      </w:r>
      <w:r w:rsidRPr="00202375">
        <w:rPr>
          <w:rFonts w:ascii="Arial" w:hAnsi="Arial"/>
        </w:rPr>
        <w:br/>
        <w:t>4.1 Mỗi tuần lau chùi nhiệt ẩm kế để tránh ảnh hưởng đến việc hiển thị nhiệt độ bình thường.</w:t>
      </w:r>
      <w:r w:rsidRPr="00202375">
        <w:rPr>
          <w:rFonts w:ascii="Arial" w:hAnsi="Arial"/>
        </w:rPr>
        <w:br/>
      </w:r>
      <w:r w:rsidRPr="00202375">
        <w:rPr>
          <w:rFonts w:ascii="Arial" w:hAnsi="Arial"/>
        </w:rPr>
        <w:t>每週擦拭溫濕度計以免影響正常溫度。</w:t>
      </w:r>
      <w:r w:rsidRPr="00202375">
        <w:rPr>
          <w:rFonts w:ascii="Arial" w:hAnsi="Arial"/>
        </w:rPr>
        <w:br/>
        <w:t>4.2 Giá trị đo của nhiệt ẩm kế của công ty chỉ dùng làm giá trị tham khảo tương đối.</w:t>
      </w:r>
      <w:r w:rsidRPr="00202375">
        <w:rPr>
          <w:rFonts w:ascii="Arial" w:hAnsi="Arial"/>
        </w:rPr>
        <w:br/>
      </w:r>
      <w:r w:rsidRPr="00202375">
        <w:rPr>
          <w:rFonts w:ascii="Arial" w:hAnsi="Arial"/>
        </w:rPr>
        <w:t>本公司溫濕度計測量值為相對參考值。</w:t>
      </w:r>
    </w:p>
    <w:p w14:paraId="44947064" w14:textId="575F4A34" w:rsidR="0068039C" w:rsidRDefault="0068039C" w:rsidP="006317E4">
      <w:pPr>
        <w:rPr>
          <w:rFonts w:ascii="Arial" w:hAnsi="Arial"/>
          <w:lang w:val="vi-VN"/>
        </w:rPr>
      </w:pPr>
    </w:p>
    <w:p w14:paraId="101150C0" w14:textId="77777777" w:rsidR="00202375" w:rsidRDefault="00202375" w:rsidP="006317E4">
      <w:pPr>
        <w:rPr>
          <w:rFonts w:ascii="Arial" w:hAnsi="Arial"/>
          <w:lang w:val="vi-VN"/>
        </w:rPr>
      </w:pPr>
    </w:p>
    <w:p w14:paraId="37C9DBF9" w14:textId="77777777" w:rsidR="00202375" w:rsidRDefault="00202375" w:rsidP="006317E4">
      <w:pPr>
        <w:rPr>
          <w:rFonts w:ascii="Arial" w:hAnsi="Arial"/>
          <w:lang w:val="vi-VN"/>
        </w:rPr>
      </w:pPr>
    </w:p>
    <w:p w14:paraId="28F2D330" w14:textId="77777777" w:rsidR="00202375" w:rsidRDefault="00202375" w:rsidP="006317E4">
      <w:pPr>
        <w:rPr>
          <w:rFonts w:ascii="Arial" w:hAnsi="Arial"/>
          <w:lang w:val="vi-VN"/>
        </w:rPr>
      </w:pPr>
    </w:p>
    <w:p w14:paraId="44AF5C9F" w14:textId="0AB7B70A" w:rsidR="00202375" w:rsidRDefault="00202375" w:rsidP="00202375">
      <w:pPr>
        <w:pStyle w:val="ListParagraph"/>
        <w:numPr>
          <w:ilvl w:val="0"/>
          <w:numId w:val="7"/>
        </w:numPr>
        <w:rPr>
          <w:rFonts w:ascii="Arial" w:hAnsi="Arial"/>
          <w:lang w:val="vi-VN"/>
        </w:rPr>
      </w:pPr>
      <w:r w:rsidRPr="00202375">
        <w:rPr>
          <w:rFonts w:ascii="Arial" w:hAnsi="Arial"/>
        </w:rPr>
        <w:lastRenderedPageBreak/>
        <w:t xml:space="preserve">Hình minh </w:t>
      </w:r>
      <w:r>
        <w:rPr>
          <w:rFonts w:ascii="Arial" w:hAnsi="Arial"/>
        </w:rPr>
        <w:t>họa</w:t>
      </w:r>
      <w:r>
        <w:rPr>
          <w:rFonts w:ascii="Arial" w:hAnsi="Arial"/>
          <w:lang w:val="vi-VN"/>
        </w:rPr>
        <w:t>:</w:t>
      </w:r>
    </w:p>
    <w:p w14:paraId="1E1171C5" w14:textId="19160D0E" w:rsidR="00202375" w:rsidRDefault="00202375" w:rsidP="00202375">
      <w:pPr>
        <w:pStyle w:val="ListParagraph"/>
        <w:rPr>
          <w:rFonts w:ascii="Arial" w:hAnsi="Arial"/>
          <w:lang w:val="vi-VN"/>
        </w:rPr>
      </w:pPr>
      <w:r w:rsidRPr="00202375">
        <w:rPr>
          <w:rFonts w:ascii="Arial" w:hAnsi="Arial"/>
        </w:rPr>
        <w:t>附圖</w:t>
      </w:r>
    </w:p>
    <w:p w14:paraId="407CB55C" w14:textId="68063F3B" w:rsidR="00202375" w:rsidRPr="00202375" w:rsidRDefault="00202375" w:rsidP="00202375">
      <w:pPr>
        <w:pStyle w:val="ListParagraph"/>
        <w:rPr>
          <w:rFonts w:ascii="Arial" w:hAnsi="Arial"/>
          <w:lang w:val="vi-VN"/>
        </w:rPr>
      </w:pPr>
      <w:r>
        <w:object w:dxaOrig="16005" w:dyaOrig="18195" w14:anchorId="5E1BB5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25pt;height:189pt" o:ole="">
            <v:imagedata r:id="rId7" o:title=""/>
          </v:shape>
          <o:OLEObject Type="Embed" ProgID="PBrush" ShapeID="_x0000_i1025" DrawAspect="Content" ObjectID="_1834556102" r:id="rId8"/>
        </w:object>
      </w:r>
    </w:p>
    <w:sectPr w:rsidR="00202375" w:rsidRPr="00202375" w:rsidSect="00395D96">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B1B9" w14:textId="77777777" w:rsidR="00270DB9" w:rsidRDefault="00270DB9" w:rsidP="001C52F5">
      <w:pPr>
        <w:spacing w:after="0" w:line="240" w:lineRule="auto"/>
      </w:pPr>
      <w:r>
        <w:separator/>
      </w:r>
    </w:p>
  </w:endnote>
  <w:endnote w:type="continuationSeparator" w:id="0">
    <w:p w14:paraId="1A6B203B" w14:textId="77777777" w:rsidR="00270DB9" w:rsidRDefault="00270DB9"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AF06" w14:textId="77777777" w:rsidR="00270DB9" w:rsidRDefault="00270DB9" w:rsidP="001C52F5">
      <w:pPr>
        <w:spacing w:after="0" w:line="240" w:lineRule="auto"/>
      </w:pPr>
      <w:r>
        <w:separator/>
      </w:r>
    </w:p>
  </w:footnote>
  <w:footnote w:type="continuationSeparator" w:id="0">
    <w:p w14:paraId="721BD66F" w14:textId="77777777" w:rsidR="00270DB9" w:rsidRDefault="00270DB9"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rsidRPr="006317E4" w14:paraId="7D7F6EA7" w14:textId="77777777" w:rsidTr="00395D96">
      <w:trPr>
        <w:trHeight w:val="444"/>
      </w:trPr>
      <w:tc>
        <w:tcPr>
          <w:tcW w:w="7655" w:type="dxa"/>
          <w:gridSpan w:val="4"/>
        </w:tcPr>
        <w:p w14:paraId="64EBF964" w14:textId="77777777" w:rsidR="001C52F5" w:rsidRPr="006317E4" w:rsidRDefault="001C52F5" w:rsidP="001C52F5">
          <w:pPr>
            <w:pStyle w:val="Header"/>
            <w:rPr>
              <w:rFonts w:ascii="KaiTi" w:hAnsi="KaiTi"/>
              <w:b/>
              <w:bCs/>
              <w:sz w:val="36"/>
              <w:szCs w:val="15"/>
            </w:rPr>
          </w:pPr>
          <w:r w:rsidRPr="006317E4">
            <w:rPr>
              <w:rFonts w:ascii="KaiTi" w:hAnsi="KaiTi"/>
              <w:b/>
              <w:bCs/>
              <w:sz w:val="36"/>
              <w:szCs w:val="15"/>
            </w:rPr>
            <w:t>C</w:t>
          </w:r>
          <w:r w:rsidRPr="006317E4">
            <w:rPr>
              <w:rFonts w:ascii="Calibri" w:hAnsi="Calibri" w:cs="Calibri"/>
              <w:b/>
              <w:bCs/>
              <w:sz w:val="36"/>
              <w:szCs w:val="15"/>
            </w:rPr>
            <w:t>Ô</w:t>
          </w:r>
          <w:r w:rsidRPr="006317E4">
            <w:rPr>
              <w:rFonts w:ascii="KaiTi" w:hAnsi="KaiTi"/>
              <w:b/>
              <w:bCs/>
              <w:sz w:val="36"/>
              <w:szCs w:val="15"/>
            </w:rPr>
            <w:t xml:space="preserve">NG TY TNHH </w:t>
          </w:r>
          <w:r w:rsidRPr="006317E4">
            <w:rPr>
              <w:rFonts w:ascii="Calibri" w:hAnsi="Calibri" w:cs="Calibri"/>
              <w:b/>
              <w:bCs/>
              <w:sz w:val="36"/>
              <w:szCs w:val="15"/>
            </w:rPr>
            <w:t>Đ</w:t>
          </w:r>
          <w:r w:rsidRPr="006317E4">
            <w:rPr>
              <w:rFonts w:ascii="KaiTi" w:hAnsi="KaiTi"/>
              <w:b/>
              <w:bCs/>
              <w:sz w:val="36"/>
              <w:szCs w:val="15"/>
            </w:rPr>
            <w:t>I</w:t>
          </w:r>
          <w:r w:rsidRPr="006317E4">
            <w:rPr>
              <w:rFonts w:ascii="Calibri" w:hAnsi="Calibri" w:cs="Calibri"/>
              <w:b/>
              <w:bCs/>
              <w:sz w:val="36"/>
              <w:szCs w:val="15"/>
            </w:rPr>
            <w:t>Ệ</w:t>
          </w:r>
          <w:r w:rsidRPr="006317E4">
            <w:rPr>
              <w:rFonts w:ascii="KaiTi" w:hAnsi="KaiTi"/>
              <w:b/>
              <w:bCs/>
              <w:sz w:val="36"/>
              <w:szCs w:val="15"/>
            </w:rPr>
            <w:t>N T</w:t>
          </w:r>
          <w:r w:rsidRPr="006317E4">
            <w:rPr>
              <w:rFonts w:ascii="Calibri" w:hAnsi="Calibri" w:cs="Calibri"/>
              <w:b/>
              <w:bCs/>
              <w:sz w:val="36"/>
              <w:szCs w:val="15"/>
            </w:rPr>
            <w:t>Ử</w:t>
          </w:r>
          <w:r w:rsidRPr="006317E4">
            <w:rPr>
              <w:rFonts w:ascii="KaiTi" w:hAnsi="KaiTi"/>
              <w:b/>
              <w:bCs/>
              <w:sz w:val="36"/>
              <w:szCs w:val="15"/>
            </w:rPr>
            <w:t xml:space="preserve"> GLAM</w:t>
          </w:r>
        </w:p>
        <w:p w14:paraId="491BB57A" w14:textId="48078E54" w:rsidR="001C52F5" w:rsidRPr="006317E4" w:rsidRDefault="001C52F5" w:rsidP="001C52F5">
          <w:pPr>
            <w:pStyle w:val="Header"/>
            <w:rPr>
              <w:b/>
              <w:bCs/>
            </w:rPr>
          </w:pPr>
          <w:r w:rsidRPr="006317E4">
            <w:rPr>
              <w:rFonts w:ascii="KaiTi" w:hAnsi="KaiTi" w:hint="eastAsia"/>
              <w:b/>
              <w:bCs/>
              <w:sz w:val="36"/>
              <w:szCs w:val="15"/>
            </w:rPr>
            <w:t>格琳電子有限公司</w:t>
          </w:r>
        </w:p>
      </w:tc>
      <w:tc>
        <w:tcPr>
          <w:tcW w:w="2977" w:type="dxa"/>
          <w:vAlign w:val="center"/>
        </w:tcPr>
        <w:p w14:paraId="229D0425"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Ki</w:t>
          </w:r>
          <w:r w:rsidRPr="006317E4">
            <w:rPr>
              <w:rFonts w:ascii="Calibri" w:hAnsi="Calibri" w:cs="Calibri"/>
              <w:b/>
              <w:bCs/>
              <w:sz w:val="22"/>
              <w:szCs w:val="11"/>
            </w:rPr>
            <w:t>ể</w:t>
          </w:r>
          <w:r w:rsidRPr="006317E4">
            <w:rPr>
              <w:rFonts w:ascii="KaiTi" w:hAnsi="KaiTi"/>
              <w:b/>
              <w:bCs/>
              <w:sz w:val="22"/>
              <w:szCs w:val="11"/>
            </w:rPr>
            <w:t>m soát phát</w:t>
          </w:r>
        </w:p>
        <w:p w14:paraId="7CB4D2FC"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hành tài li</w:t>
          </w:r>
          <w:r w:rsidRPr="006317E4">
            <w:rPr>
              <w:rFonts w:ascii="Calibri" w:hAnsi="Calibri" w:cs="Calibri"/>
              <w:b/>
              <w:bCs/>
              <w:sz w:val="22"/>
              <w:szCs w:val="11"/>
            </w:rPr>
            <w:t>ệ</w:t>
          </w:r>
          <w:r w:rsidRPr="006317E4">
            <w:rPr>
              <w:rFonts w:ascii="KaiTi" w:hAnsi="KaiTi"/>
              <w:b/>
              <w:bCs/>
              <w:sz w:val="22"/>
              <w:szCs w:val="11"/>
            </w:rPr>
            <w:t>u</w:t>
          </w:r>
        </w:p>
        <w:p w14:paraId="470DF511" w14:textId="400EFBB1" w:rsidR="001C52F5" w:rsidRPr="006317E4" w:rsidRDefault="00C90E2C" w:rsidP="00C90E2C">
          <w:pPr>
            <w:pStyle w:val="Header"/>
            <w:rPr>
              <w:b/>
              <w:bCs/>
            </w:rPr>
          </w:pPr>
          <w:r w:rsidRPr="006317E4">
            <w:rPr>
              <w:rFonts w:ascii="KaiTi" w:hAnsi="KaiTi" w:hint="eastAsia"/>
              <w:b/>
              <w:bCs/>
              <w:sz w:val="28"/>
              <w:szCs w:val="15"/>
            </w:rPr>
            <w:t>文件發行管制</w:t>
          </w:r>
        </w:p>
      </w:tc>
    </w:tr>
    <w:tr w:rsidR="001C52F5" w:rsidRPr="006317E4" w14:paraId="3AD9535C" w14:textId="77777777" w:rsidTr="00395D96">
      <w:trPr>
        <w:trHeight w:val="444"/>
      </w:trPr>
      <w:tc>
        <w:tcPr>
          <w:tcW w:w="7655" w:type="dxa"/>
          <w:gridSpan w:val="4"/>
        </w:tcPr>
        <w:p w14:paraId="5C0921FF" w14:textId="7EDBB714" w:rsidR="001C52F5" w:rsidRPr="00202375" w:rsidRDefault="00202375" w:rsidP="00DE2AF1">
          <w:pPr>
            <w:pStyle w:val="Header"/>
            <w:rPr>
              <w:rFonts w:ascii="Arial" w:hAnsi="Arial"/>
              <w:b/>
              <w:bCs/>
              <w:sz w:val="24"/>
              <w:szCs w:val="11"/>
              <w:lang w:val="vi-VN" w:eastAsia="zh-TW"/>
            </w:rPr>
          </w:pPr>
          <w:r w:rsidRPr="00202375">
            <w:rPr>
              <w:rFonts w:ascii="KaiTi" w:hAnsi="KaiTi"/>
              <w:b/>
              <w:bCs/>
              <w:sz w:val="28"/>
              <w:szCs w:val="28"/>
              <w:lang w:eastAsia="zh-TW"/>
            </w:rPr>
            <w:t>H</w:t>
          </w:r>
          <w:r w:rsidRPr="00202375">
            <w:rPr>
              <w:rFonts w:ascii="Calibri" w:hAnsi="Calibri" w:cs="Calibri"/>
              <w:b/>
              <w:bCs/>
              <w:sz w:val="28"/>
              <w:szCs w:val="28"/>
              <w:lang w:eastAsia="zh-TW"/>
            </w:rPr>
            <w:t>ướ</w:t>
          </w:r>
          <w:r w:rsidRPr="00202375">
            <w:rPr>
              <w:rFonts w:ascii="KaiTi" w:hAnsi="KaiTi"/>
              <w:b/>
              <w:bCs/>
              <w:sz w:val="28"/>
              <w:szCs w:val="28"/>
              <w:lang w:eastAsia="zh-TW"/>
            </w:rPr>
            <w:t>ng d</w:t>
          </w:r>
          <w:r w:rsidRPr="00202375">
            <w:rPr>
              <w:rFonts w:ascii="Calibri" w:hAnsi="Calibri" w:cs="Calibri"/>
              <w:b/>
              <w:bCs/>
              <w:sz w:val="28"/>
              <w:szCs w:val="28"/>
              <w:lang w:eastAsia="zh-TW"/>
            </w:rPr>
            <w:t>ẫ</w:t>
          </w:r>
          <w:r w:rsidRPr="00202375">
            <w:rPr>
              <w:rFonts w:ascii="KaiTi" w:hAnsi="KaiTi"/>
              <w:b/>
              <w:bCs/>
              <w:sz w:val="28"/>
              <w:szCs w:val="28"/>
              <w:lang w:eastAsia="zh-TW"/>
            </w:rPr>
            <w:t>n v</w:t>
          </w:r>
          <w:r w:rsidRPr="00202375">
            <w:rPr>
              <w:rFonts w:ascii="Calibri" w:hAnsi="Calibri" w:cs="Calibri"/>
              <w:b/>
              <w:bCs/>
              <w:sz w:val="28"/>
              <w:szCs w:val="28"/>
              <w:lang w:eastAsia="zh-TW"/>
            </w:rPr>
            <w:t>ậ</w:t>
          </w:r>
          <w:r w:rsidRPr="00202375">
            <w:rPr>
              <w:rFonts w:ascii="KaiTi" w:hAnsi="KaiTi"/>
              <w:b/>
              <w:bCs/>
              <w:sz w:val="28"/>
              <w:szCs w:val="28"/>
              <w:lang w:eastAsia="zh-TW"/>
            </w:rPr>
            <w:t>n hành và b</w:t>
          </w:r>
          <w:r w:rsidRPr="00202375">
            <w:rPr>
              <w:rFonts w:ascii="Calibri" w:hAnsi="Calibri" w:cs="Calibri"/>
              <w:b/>
              <w:bCs/>
              <w:sz w:val="28"/>
              <w:szCs w:val="28"/>
              <w:lang w:eastAsia="zh-TW"/>
            </w:rPr>
            <w:t>ả</w:t>
          </w:r>
          <w:r w:rsidRPr="00202375">
            <w:rPr>
              <w:rFonts w:ascii="KaiTi" w:hAnsi="KaiTi"/>
              <w:b/>
              <w:bCs/>
              <w:sz w:val="28"/>
              <w:szCs w:val="28"/>
              <w:lang w:eastAsia="zh-TW"/>
            </w:rPr>
            <w:t>o d</w:t>
          </w:r>
          <w:r w:rsidRPr="00202375">
            <w:rPr>
              <w:rFonts w:ascii="Calibri" w:hAnsi="Calibri" w:cs="Calibri"/>
              <w:b/>
              <w:bCs/>
              <w:sz w:val="28"/>
              <w:szCs w:val="28"/>
              <w:lang w:eastAsia="zh-TW"/>
            </w:rPr>
            <w:t>ưỡ</w:t>
          </w:r>
          <w:r w:rsidRPr="00202375">
            <w:rPr>
              <w:rFonts w:ascii="KaiTi" w:hAnsi="KaiTi"/>
              <w:b/>
              <w:bCs/>
              <w:sz w:val="28"/>
              <w:szCs w:val="28"/>
              <w:lang w:eastAsia="zh-TW"/>
            </w:rPr>
            <w:t>ng nhi</w:t>
          </w:r>
          <w:r w:rsidRPr="00202375">
            <w:rPr>
              <w:rFonts w:ascii="Calibri" w:hAnsi="Calibri" w:cs="Calibri"/>
              <w:b/>
              <w:bCs/>
              <w:sz w:val="28"/>
              <w:szCs w:val="28"/>
              <w:lang w:eastAsia="zh-TW"/>
            </w:rPr>
            <w:t>ệ</w:t>
          </w:r>
          <w:r w:rsidRPr="00202375">
            <w:rPr>
              <w:rFonts w:ascii="KaiTi" w:hAnsi="KaiTi"/>
              <w:b/>
              <w:bCs/>
              <w:sz w:val="28"/>
              <w:szCs w:val="28"/>
              <w:lang w:eastAsia="zh-TW"/>
            </w:rPr>
            <w:t xml:space="preserve">t </w:t>
          </w:r>
          <w:r w:rsidRPr="00202375">
            <w:rPr>
              <w:rFonts w:ascii="Calibri" w:hAnsi="Calibri" w:cs="Calibri"/>
              <w:b/>
              <w:bCs/>
              <w:sz w:val="28"/>
              <w:szCs w:val="28"/>
              <w:lang w:eastAsia="zh-TW"/>
            </w:rPr>
            <w:t>ẩ</w:t>
          </w:r>
          <w:r w:rsidRPr="00202375">
            <w:rPr>
              <w:rFonts w:ascii="KaiTi" w:hAnsi="KaiTi"/>
              <w:b/>
              <w:bCs/>
              <w:sz w:val="28"/>
              <w:szCs w:val="28"/>
              <w:lang w:eastAsia="zh-TW"/>
            </w:rPr>
            <w:t>m k</w:t>
          </w:r>
          <w:r w:rsidRPr="00202375">
            <w:rPr>
              <w:rFonts w:ascii="Calibri" w:hAnsi="Calibri" w:cs="Calibri"/>
              <w:b/>
              <w:bCs/>
              <w:sz w:val="28"/>
              <w:szCs w:val="28"/>
              <w:lang w:eastAsia="zh-TW"/>
            </w:rPr>
            <w:t>ế</w:t>
          </w:r>
          <w:r w:rsidRPr="00202375">
            <w:rPr>
              <w:rFonts w:ascii="KaiTi" w:hAnsi="KaiTi"/>
              <w:b/>
              <w:bCs/>
              <w:sz w:val="28"/>
              <w:szCs w:val="28"/>
              <w:lang w:eastAsia="zh-TW"/>
            </w:rPr>
            <w:t>.</w:t>
          </w:r>
          <w:r>
            <w:rPr>
              <w:rFonts w:ascii="Arial" w:hAnsi="Arial"/>
              <w:b/>
              <w:bCs/>
              <w:sz w:val="28"/>
              <w:szCs w:val="28"/>
              <w:lang w:val="vi-VN" w:eastAsia="zh-TW"/>
            </w:rPr>
            <w:br/>
          </w:r>
          <w:r w:rsidRPr="00202375">
            <w:rPr>
              <w:rFonts w:ascii="Arial" w:hAnsi="Arial"/>
              <w:b/>
              <w:bCs/>
              <w:sz w:val="28"/>
              <w:szCs w:val="28"/>
              <w:lang w:eastAsia="zh-TW"/>
            </w:rPr>
            <w:t>溫濕度計操作、保養說明書</w:t>
          </w:r>
        </w:p>
      </w:tc>
      <w:tc>
        <w:tcPr>
          <w:tcW w:w="2977" w:type="dxa"/>
          <w:vMerge w:val="restart"/>
        </w:tcPr>
        <w:p w14:paraId="4DF493DD" w14:textId="23ADC271" w:rsidR="001C52F5" w:rsidRPr="006317E4" w:rsidRDefault="001C52F5" w:rsidP="001C52F5">
          <w:pPr>
            <w:pStyle w:val="Header"/>
            <w:rPr>
              <w:b/>
              <w:bCs/>
              <w:lang w:eastAsia="zh-TW"/>
            </w:rPr>
          </w:pPr>
        </w:p>
      </w:tc>
    </w:tr>
    <w:tr w:rsidR="001C52F5" w:rsidRPr="006317E4" w14:paraId="304FE764" w14:textId="77777777" w:rsidTr="00395D96">
      <w:trPr>
        <w:trHeight w:val="444"/>
      </w:trPr>
      <w:tc>
        <w:tcPr>
          <w:tcW w:w="1969" w:type="dxa"/>
          <w:tcBorders>
            <w:right w:val="single" w:sz="4" w:space="0" w:color="auto"/>
          </w:tcBorders>
          <w:vAlign w:val="center"/>
        </w:tcPr>
        <w:p w14:paraId="1664BAEE" w14:textId="316402AC" w:rsidR="001C52F5" w:rsidRPr="006317E4" w:rsidRDefault="001C52F5" w:rsidP="001C52F5">
          <w:pPr>
            <w:pStyle w:val="Header"/>
            <w:rPr>
              <w:rFonts w:ascii="KaiTi" w:hAnsi="KaiTi"/>
              <w:b/>
              <w:bCs/>
              <w:sz w:val="20"/>
              <w:szCs w:val="20"/>
            </w:rPr>
          </w:pPr>
          <w:r w:rsidRPr="006317E4">
            <w:rPr>
              <w:rFonts w:ascii="KaiTi" w:hAnsi="KaiTi"/>
              <w:b/>
              <w:bCs/>
              <w:sz w:val="20"/>
              <w:szCs w:val="20"/>
            </w:rPr>
            <w:t>M</w:t>
          </w:r>
          <w:r w:rsidRPr="006317E4">
            <w:rPr>
              <w:rFonts w:ascii="Calibri" w:hAnsi="Calibri" w:cs="Calibri"/>
              <w:b/>
              <w:bCs/>
              <w:sz w:val="20"/>
              <w:szCs w:val="20"/>
            </w:rPr>
            <w:t>ã</w:t>
          </w:r>
          <w:r w:rsidRPr="006317E4">
            <w:rPr>
              <w:rFonts w:ascii="KaiTi" w:hAnsi="KaiTi"/>
              <w:b/>
              <w:bCs/>
              <w:sz w:val="20"/>
              <w:szCs w:val="20"/>
            </w:rPr>
            <w:t xml:space="preserve"> s</w:t>
          </w:r>
          <w:r w:rsidRPr="006317E4">
            <w:rPr>
              <w:rFonts w:ascii="Calibri" w:hAnsi="Calibri" w:cs="Calibri"/>
              <w:b/>
              <w:bCs/>
              <w:sz w:val="20"/>
              <w:szCs w:val="20"/>
            </w:rPr>
            <w:t>ố</w:t>
          </w:r>
          <w:r w:rsidRPr="006317E4">
            <w:rPr>
              <w:rFonts w:ascii="KaiTi" w:hAnsi="KaiTi"/>
              <w:b/>
              <w:bCs/>
              <w:sz w:val="20"/>
              <w:szCs w:val="20"/>
            </w:rPr>
            <w:t xml:space="preserve"> tài li</w:t>
          </w:r>
          <w:r w:rsidRPr="006317E4">
            <w:rPr>
              <w:rFonts w:ascii="Calibri" w:hAnsi="Calibri" w:cs="Calibri"/>
              <w:b/>
              <w:bCs/>
              <w:sz w:val="20"/>
              <w:szCs w:val="20"/>
            </w:rPr>
            <w:t>ệ</w:t>
          </w:r>
          <w:r w:rsidRPr="006317E4">
            <w:rPr>
              <w:rFonts w:ascii="KaiTi" w:hAnsi="KaiTi"/>
              <w:b/>
              <w:bCs/>
              <w:sz w:val="20"/>
              <w:szCs w:val="20"/>
            </w:rPr>
            <w:t>u</w:t>
          </w:r>
        </w:p>
        <w:p w14:paraId="3E5FD49A" w14:textId="2E914730" w:rsidR="001C52F5" w:rsidRPr="006317E4" w:rsidRDefault="001C52F5" w:rsidP="001C52F5">
          <w:pPr>
            <w:pStyle w:val="Header"/>
            <w:rPr>
              <w:b/>
              <w:bCs/>
              <w:sz w:val="20"/>
              <w:szCs w:val="20"/>
              <w:lang w:eastAsia="zh-TW"/>
            </w:rPr>
          </w:pPr>
          <w:r w:rsidRPr="006317E4">
            <w:rPr>
              <w:rFonts w:ascii="KaiTi" w:hAnsi="KaiTi" w:hint="eastAsia"/>
              <w:b/>
              <w:bCs/>
              <w:sz w:val="20"/>
              <w:szCs w:val="20"/>
            </w:rPr>
            <w:t>文件編號</w:t>
          </w:r>
        </w:p>
      </w:tc>
      <w:tc>
        <w:tcPr>
          <w:tcW w:w="1832" w:type="dxa"/>
          <w:tcBorders>
            <w:right w:val="single" w:sz="4" w:space="0" w:color="auto"/>
          </w:tcBorders>
          <w:vAlign w:val="center"/>
        </w:tcPr>
        <w:p w14:paraId="334D1533" w14:textId="7D7E22AA" w:rsidR="0068039C" w:rsidRPr="00202375" w:rsidRDefault="00202375" w:rsidP="0068039C">
          <w:pPr>
            <w:pStyle w:val="Header"/>
            <w:rPr>
              <w:rFonts w:ascii="Arial" w:hAnsi="Arial"/>
              <w:b/>
              <w:bCs/>
              <w:sz w:val="24"/>
              <w:szCs w:val="24"/>
              <w:lang w:val="vi-VN"/>
            </w:rPr>
          </w:pPr>
          <w:r>
            <w:rPr>
              <w:rFonts w:ascii="Arial" w:hAnsi="Arial" w:cs="Arial"/>
              <w:b/>
              <w:bCs/>
              <w:sz w:val="24"/>
              <w:szCs w:val="24"/>
            </w:rPr>
            <w:t>WI028</w:t>
          </w:r>
        </w:p>
      </w:tc>
      <w:tc>
        <w:tcPr>
          <w:tcW w:w="2014" w:type="dxa"/>
          <w:tcBorders>
            <w:left w:val="single" w:sz="4" w:space="0" w:color="auto"/>
          </w:tcBorders>
          <w:vAlign w:val="center"/>
        </w:tcPr>
        <w:p w14:paraId="4A4388FA" w14:textId="6EFAA333" w:rsidR="001C52F5" w:rsidRPr="006317E4" w:rsidRDefault="001C52F5" w:rsidP="001C52F5">
          <w:pPr>
            <w:pStyle w:val="Header"/>
            <w:rPr>
              <w:rFonts w:ascii="KaiTi" w:hAnsi="KaiTi"/>
              <w:b/>
              <w:bCs/>
            </w:rPr>
          </w:pPr>
          <w:r w:rsidRPr="006317E4">
            <w:rPr>
              <w:rFonts w:ascii="KaiTi" w:hAnsi="KaiTi"/>
              <w:b/>
              <w:bCs/>
            </w:rPr>
            <w:t>Phiên b</w:t>
          </w:r>
          <w:r w:rsidRPr="006317E4">
            <w:rPr>
              <w:rFonts w:ascii="Calibri" w:hAnsi="Calibri" w:cs="Calibri"/>
              <w:b/>
              <w:bCs/>
            </w:rPr>
            <w:t>ả</w:t>
          </w:r>
          <w:r w:rsidRPr="006317E4">
            <w:rPr>
              <w:rFonts w:ascii="KaiTi" w:hAnsi="KaiTi"/>
              <w:b/>
              <w:bCs/>
            </w:rPr>
            <w:t>n</w:t>
          </w:r>
        </w:p>
        <w:p w14:paraId="7BCC6BF2" w14:textId="64C73B87" w:rsidR="001C52F5" w:rsidRPr="006317E4" w:rsidRDefault="001C52F5" w:rsidP="001C52F5">
          <w:pPr>
            <w:pStyle w:val="Header"/>
            <w:rPr>
              <w:b/>
              <w:bCs/>
              <w:lang w:eastAsia="zh-TW"/>
            </w:rPr>
          </w:pPr>
          <w:r w:rsidRPr="006317E4">
            <w:rPr>
              <w:rFonts w:ascii="KaiTi" w:hAnsi="KaiTi" w:hint="eastAsia"/>
              <w:b/>
              <w:bCs/>
            </w:rPr>
            <w:t>版</w:t>
          </w:r>
          <w:r w:rsidRPr="006317E4">
            <w:rPr>
              <w:rFonts w:ascii="KaiTi" w:hAnsi="KaiTi"/>
              <w:b/>
              <w:bCs/>
            </w:rPr>
            <w:t xml:space="preserve">    </w:t>
          </w:r>
          <w:r w:rsidRPr="006317E4">
            <w:rPr>
              <w:rFonts w:ascii="KaiTi" w:hAnsi="KaiTi" w:hint="eastAsia"/>
              <w:b/>
              <w:bCs/>
            </w:rPr>
            <w:t>本</w:t>
          </w:r>
        </w:p>
      </w:tc>
      <w:tc>
        <w:tcPr>
          <w:tcW w:w="1840" w:type="dxa"/>
          <w:tcBorders>
            <w:left w:val="single" w:sz="4" w:space="0" w:color="auto"/>
          </w:tcBorders>
          <w:vAlign w:val="center"/>
        </w:tcPr>
        <w:p w14:paraId="6140901E" w14:textId="2DBD4CB3" w:rsidR="001C52F5" w:rsidRPr="006317E4" w:rsidRDefault="006317E4" w:rsidP="001C52F5">
          <w:pPr>
            <w:pStyle w:val="Header"/>
            <w:rPr>
              <w:b/>
              <w:bCs/>
              <w:lang w:eastAsia="zh-TW"/>
            </w:rPr>
          </w:pPr>
          <w:r w:rsidRPr="006317E4">
            <w:rPr>
              <w:rFonts w:ascii="DFKai-SB" w:eastAsia="DFKai-SB" w:hint="eastAsia"/>
              <w:b/>
              <w:bCs/>
            </w:rPr>
            <w:t>第</w:t>
          </w:r>
          <w:r w:rsidRPr="006317E4">
            <w:rPr>
              <w:rFonts w:ascii="DFKai-SB" w:eastAsia="DFKai-SB"/>
              <w:b/>
              <w:bCs/>
            </w:rPr>
            <w:t xml:space="preserve"> </w:t>
          </w:r>
          <w:r w:rsidRPr="006317E4">
            <w:rPr>
              <w:rFonts w:ascii="DFKai-SB" w:eastAsia="SimSun" w:hint="eastAsia"/>
              <w:b/>
              <w:bCs/>
            </w:rPr>
            <w:t>01</w:t>
          </w:r>
          <w:r w:rsidRPr="006317E4">
            <w:rPr>
              <w:rFonts w:ascii="DFKai-SB" w:eastAsia="DFKai-SB" w:hint="eastAsia"/>
              <w:b/>
              <w:bCs/>
            </w:rPr>
            <w:t>版</w:t>
          </w:r>
        </w:p>
      </w:tc>
      <w:tc>
        <w:tcPr>
          <w:tcW w:w="2977" w:type="dxa"/>
          <w:vMerge/>
        </w:tcPr>
        <w:p w14:paraId="7D6BEC29" w14:textId="6F3BB94C" w:rsidR="001C52F5" w:rsidRPr="006317E4" w:rsidRDefault="001C52F5" w:rsidP="001C52F5">
          <w:pPr>
            <w:pStyle w:val="Header"/>
            <w:rPr>
              <w:b/>
              <w:bCs/>
              <w:lang w:eastAsia="zh-TW"/>
            </w:rPr>
          </w:pPr>
        </w:p>
      </w:tc>
    </w:tr>
    <w:tr w:rsidR="001C52F5" w:rsidRPr="006317E4" w14:paraId="6683E402" w14:textId="77777777" w:rsidTr="00395D96">
      <w:trPr>
        <w:trHeight w:val="444"/>
      </w:trPr>
      <w:tc>
        <w:tcPr>
          <w:tcW w:w="1969" w:type="dxa"/>
          <w:tcBorders>
            <w:right w:val="single" w:sz="4" w:space="0" w:color="auto"/>
          </w:tcBorders>
          <w:vAlign w:val="center"/>
        </w:tcPr>
        <w:p w14:paraId="3B6EFE7F" w14:textId="644C0CB8" w:rsidR="001C52F5" w:rsidRPr="006317E4" w:rsidRDefault="001C52F5" w:rsidP="001C52F5">
          <w:pPr>
            <w:pStyle w:val="Header"/>
            <w:rPr>
              <w:rFonts w:ascii="KaiTi" w:hAnsi="KaiTi"/>
              <w:b/>
              <w:bCs/>
            </w:rPr>
          </w:pPr>
          <w:r w:rsidRPr="006317E4">
            <w:rPr>
              <w:rFonts w:ascii="KaiTi" w:hAnsi="KaiTi"/>
              <w:b/>
              <w:bCs/>
            </w:rPr>
            <w:t>Ngày ban hành</w:t>
          </w:r>
        </w:p>
        <w:p w14:paraId="046CC2F8" w14:textId="297CFFD3" w:rsidR="001C52F5" w:rsidRPr="006317E4" w:rsidRDefault="001C52F5" w:rsidP="001C52F5">
          <w:pPr>
            <w:pStyle w:val="Header"/>
            <w:rPr>
              <w:b/>
              <w:bCs/>
              <w:lang w:eastAsia="zh-TW"/>
            </w:rPr>
          </w:pPr>
          <w:r w:rsidRPr="006317E4">
            <w:rPr>
              <w:rFonts w:ascii="KaiTi" w:hAnsi="KaiTi" w:hint="eastAsia"/>
              <w:b/>
              <w:bCs/>
            </w:rPr>
            <w:t>發行日期</w:t>
          </w:r>
        </w:p>
      </w:tc>
      <w:tc>
        <w:tcPr>
          <w:tcW w:w="1832" w:type="dxa"/>
          <w:tcBorders>
            <w:right w:val="single" w:sz="4" w:space="0" w:color="auto"/>
          </w:tcBorders>
          <w:vAlign w:val="center"/>
        </w:tcPr>
        <w:p w14:paraId="25B08CB6" w14:textId="70039108"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7DA96140" w14:textId="0B6E3745" w:rsidR="001C52F5" w:rsidRPr="006317E4" w:rsidRDefault="001C52F5" w:rsidP="001C52F5">
          <w:pPr>
            <w:pStyle w:val="Header"/>
            <w:rPr>
              <w:rFonts w:ascii="KaiTi" w:hAnsi="KaiTi"/>
              <w:b/>
              <w:bCs/>
            </w:rPr>
          </w:pPr>
          <w:r w:rsidRPr="006317E4">
            <w:rPr>
              <w:rFonts w:ascii="KaiTi" w:hAnsi="KaiTi"/>
              <w:b/>
              <w:bCs/>
            </w:rPr>
            <w:t>S</w:t>
          </w:r>
          <w:r w:rsidRPr="006317E4">
            <w:rPr>
              <w:rFonts w:ascii="Calibri" w:hAnsi="Calibri" w:cs="Calibri"/>
              <w:b/>
              <w:bCs/>
            </w:rPr>
            <w:t>ố</w:t>
          </w:r>
          <w:r w:rsidRPr="006317E4">
            <w:rPr>
              <w:rFonts w:ascii="KaiTi" w:hAnsi="KaiTi"/>
              <w:b/>
              <w:bCs/>
            </w:rPr>
            <w:t xml:space="preserve"> trang</w:t>
          </w:r>
        </w:p>
        <w:p w14:paraId="6CB21778" w14:textId="7537EDC4" w:rsidR="001C52F5" w:rsidRPr="006317E4" w:rsidRDefault="001C52F5" w:rsidP="001C52F5">
          <w:pPr>
            <w:pStyle w:val="Header"/>
            <w:rPr>
              <w:b/>
              <w:bCs/>
              <w:lang w:eastAsia="zh-TW"/>
            </w:rPr>
          </w:pPr>
          <w:r w:rsidRPr="006317E4">
            <w:rPr>
              <w:rFonts w:ascii="KaiTi" w:hAnsi="KaiTi" w:hint="eastAsia"/>
              <w:b/>
              <w:bCs/>
            </w:rPr>
            <w:t>頁</w:t>
          </w:r>
          <w:r w:rsidRPr="006317E4">
            <w:rPr>
              <w:rFonts w:ascii="KaiTi" w:hAnsi="KaiTi"/>
              <w:b/>
              <w:bCs/>
            </w:rPr>
            <w:t xml:space="preserve">    </w:t>
          </w:r>
          <w:r w:rsidRPr="006317E4">
            <w:rPr>
              <w:rFonts w:ascii="KaiTi" w:hAnsi="KaiTi" w:hint="eastAsia"/>
              <w:b/>
              <w:bCs/>
            </w:rPr>
            <w:t>次</w:t>
          </w:r>
        </w:p>
      </w:tc>
      <w:tc>
        <w:tcPr>
          <w:tcW w:w="1840" w:type="dxa"/>
          <w:tcBorders>
            <w:left w:val="single" w:sz="4" w:space="0" w:color="auto"/>
          </w:tcBorders>
          <w:vAlign w:val="center"/>
        </w:tcPr>
        <w:p w14:paraId="585E7FF0" w14:textId="4EBD0131" w:rsidR="001C52F5" w:rsidRPr="003A23E6" w:rsidRDefault="003A23E6" w:rsidP="003A23E6">
          <w:pPr>
            <w:pStyle w:val="Header"/>
            <w:rPr>
              <w:rFonts w:ascii="Arial" w:hAnsi="Arial"/>
              <w:b/>
              <w:bCs/>
              <w:lang w:val="vi-VN" w:eastAsia="zh-TW"/>
            </w:rPr>
          </w:pPr>
          <w:r>
            <w:rPr>
              <w:rFonts w:ascii="Arial" w:hAnsi="Arial" w:cs="Arial"/>
              <w:b/>
              <w:bCs/>
              <w:lang w:eastAsia="zh-TW"/>
            </w:rPr>
            <w:t>1</w:t>
          </w:r>
          <w:r>
            <w:rPr>
              <w:rFonts w:ascii="Arial" w:hAnsi="Arial"/>
              <w:b/>
              <w:bCs/>
              <w:lang w:val="vi-VN" w:eastAsia="zh-TW"/>
            </w:rPr>
            <w:t xml:space="preserve">  </w:t>
          </w:r>
          <w:r w:rsidR="001C52F5" w:rsidRPr="006317E4">
            <w:rPr>
              <w:b/>
              <w:bCs/>
              <w:lang w:val="zh-CN" w:eastAsia="zh-TW"/>
            </w:rPr>
            <w:t>/</w:t>
          </w:r>
          <w:r w:rsidR="001C52F5" w:rsidRPr="006317E4">
            <w:rPr>
              <w:rFonts w:hint="eastAsia"/>
              <w:b/>
              <w:bCs/>
              <w:lang w:val="zh-CN"/>
            </w:rPr>
            <w:t xml:space="preserve"> </w:t>
          </w:r>
          <w:r w:rsidR="001C52F5" w:rsidRPr="006317E4">
            <w:rPr>
              <w:b/>
              <w:bCs/>
              <w:lang w:val="zh-CN" w:eastAsia="zh-TW"/>
            </w:rPr>
            <w:t xml:space="preserve"> </w:t>
          </w:r>
          <w:r>
            <w:rPr>
              <w:rFonts w:ascii="Arial" w:hAnsi="Arial" w:cs="Arial"/>
              <w:b/>
              <w:bCs/>
              <w:lang w:val="vi-VN" w:eastAsia="zh-TW"/>
            </w:rPr>
            <w:t>1</w:t>
          </w:r>
        </w:p>
      </w:tc>
      <w:tc>
        <w:tcPr>
          <w:tcW w:w="2977" w:type="dxa"/>
          <w:vMerge/>
        </w:tcPr>
        <w:p w14:paraId="5B805D30" w14:textId="237EF3DF" w:rsidR="001C52F5" w:rsidRPr="006317E4" w:rsidRDefault="001C52F5" w:rsidP="001C52F5">
          <w:pPr>
            <w:pStyle w:val="Header"/>
            <w:rPr>
              <w:b/>
              <w:bCs/>
              <w:lang w:eastAsia="zh-TW"/>
            </w:rPr>
          </w:pPr>
        </w:p>
      </w:tc>
    </w:tr>
    <w:tr w:rsidR="001C52F5" w:rsidRPr="006317E4" w14:paraId="53B6A3A4" w14:textId="77777777" w:rsidTr="00395D96">
      <w:trPr>
        <w:trHeight w:val="444"/>
      </w:trPr>
      <w:tc>
        <w:tcPr>
          <w:tcW w:w="1969" w:type="dxa"/>
          <w:tcBorders>
            <w:right w:val="single" w:sz="4" w:space="0" w:color="auto"/>
          </w:tcBorders>
          <w:vAlign w:val="center"/>
        </w:tcPr>
        <w:p w14:paraId="317A6FE1" w14:textId="6A9E4577" w:rsidR="001C52F5" w:rsidRPr="006317E4" w:rsidRDefault="001C52F5" w:rsidP="001C52F5">
          <w:pPr>
            <w:pStyle w:val="Header"/>
            <w:rPr>
              <w:rFonts w:ascii="KaiTi" w:hAnsi="KaiTi"/>
              <w:b/>
              <w:bCs/>
            </w:rPr>
          </w:pPr>
          <w:r w:rsidRPr="006317E4">
            <w:rPr>
              <w:rFonts w:ascii="KaiTi" w:hAnsi="KaiTi"/>
              <w:b/>
              <w:bCs/>
            </w:rPr>
            <w:t>Ngày th</w:t>
          </w:r>
          <w:r w:rsidRPr="006317E4">
            <w:rPr>
              <w:rFonts w:ascii="Calibri" w:hAnsi="Calibri" w:cs="Calibri"/>
              <w:b/>
              <w:bCs/>
            </w:rPr>
            <w:t>ự</w:t>
          </w:r>
          <w:r w:rsidRPr="006317E4">
            <w:rPr>
              <w:rFonts w:ascii="KaiTi" w:hAnsi="KaiTi"/>
              <w:b/>
              <w:bCs/>
            </w:rPr>
            <w:t>c hi</w:t>
          </w:r>
          <w:r w:rsidRPr="006317E4">
            <w:rPr>
              <w:rFonts w:ascii="Calibri" w:hAnsi="Calibri" w:cs="Calibri"/>
              <w:b/>
              <w:bCs/>
            </w:rPr>
            <w:t>ệ</w:t>
          </w:r>
          <w:r w:rsidRPr="006317E4">
            <w:rPr>
              <w:rFonts w:ascii="KaiTi" w:hAnsi="KaiTi"/>
              <w:b/>
              <w:bCs/>
            </w:rPr>
            <w:t>n</w:t>
          </w:r>
        </w:p>
        <w:p w14:paraId="6CCF1E4E" w14:textId="4921D1CD" w:rsidR="001C52F5" w:rsidRPr="006317E4" w:rsidRDefault="001C52F5" w:rsidP="001C52F5">
          <w:pPr>
            <w:pStyle w:val="Header"/>
            <w:rPr>
              <w:b/>
              <w:bCs/>
              <w:lang w:eastAsia="zh-TW"/>
            </w:rPr>
          </w:pPr>
          <w:r w:rsidRPr="006317E4">
            <w:rPr>
              <w:rFonts w:ascii="KaiTi" w:hAnsi="KaiTi" w:hint="eastAsia"/>
              <w:b/>
              <w:bCs/>
            </w:rPr>
            <w:t>執行日期</w:t>
          </w:r>
        </w:p>
      </w:tc>
      <w:tc>
        <w:tcPr>
          <w:tcW w:w="1832" w:type="dxa"/>
          <w:tcBorders>
            <w:right w:val="single" w:sz="4" w:space="0" w:color="auto"/>
          </w:tcBorders>
          <w:vAlign w:val="center"/>
        </w:tcPr>
        <w:p w14:paraId="049887A5" w14:textId="64727257"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4E9B8050" w14:textId="26DD06EE" w:rsidR="001C52F5" w:rsidRPr="006317E4" w:rsidRDefault="001C52F5" w:rsidP="001C52F5">
          <w:pPr>
            <w:pStyle w:val="Header"/>
            <w:rPr>
              <w:rFonts w:ascii="KaiTi" w:hAnsi="KaiTi"/>
              <w:b/>
              <w:bCs/>
            </w:rPr>
          </w:pPr>
          <w:r w:rsidRPr="006317E4">
            <w:rPr>
              <w:rFonts w:ascii="KaiTi" w:hAnsi="KaiTi"/>
              <w:b/>
              <w:bCs/>
            </w:rPr>
            <w:t>Ngày s</w:t>
          </w:r>
          <w:r w:rsidRPr="006317E4">
            <w:rPr>
              <w:rFonts w:ascii="Calibri" w:hAnsi="Calibri" w:cs="Calibri"/>
              <w:b/>
              <w:bCs/>
            </w:rPr>
            <w:t>ử</w:t>
          </w:r>
          <w:r w:rsidRPr="006317E4">
            <w:rPr>
              <w:rFonts w:ascii="KaiTi" w:hAnsi="KaiTi"/>
              <w:b/>
              <w:bCs/>
            </w:rPr>
            <w:t xml:space="preserve">a </w:t>
          </w:r>
          <w:r w:rsidRPr="006317E4">
            <w:rPr>
              <w:rFonts w:ascii="Calibri" w:hAnsi="Calibri" w:cs="Calibri"/>
              <w:b/>
              <w:bCs/>
            </w:rPr>
            <w:t>đổ</w:t>
          </w:r>
          <w:r w:rsidRPr="006317E4">
            <w:rPr>
              <w:rFonts w:ascii="KaiTi" w:hAnsi="KaiTi"/>
              <w:b/>
              <w:bCs/>
            </w:rPr>
            <w:t>i</w:t>
          </w:r>
          <w:r w:rsidRPr="006317E4">
            <w:rPr>
              <w:rFonts w:ascii="Calibri" w:hAnsi="Calibri" w:cs="Calibri"/>
              <w:b/>
              <w:bCs/>
            </w:rPr>
            <w:t> </w:t>
          </w:r>
        </w:p>
        <w:p w14:paraId="1338D662" w14:textId="2D19B758" w:rsidR="001C52F5" w:rsidRPr="006317E4" w:rsidRDefault="001C52F5" w:rsidP="001C52F5">
          <w:pPr>
            <w:pStyle w:val="Header"/>
            <w:rPr>
              <w:b/>
              <w:bCs/>
              <w:lang w:eastAsia="zh-TW"/>
            </w:rPr>
          </w:pPr>
          <w:r w:rsidRPr="006317E4">
            <w:rPr>
              <w:rFonts w:ascii="KaiTi" w:hAnsi="KaiTi" w:hint="eastAsia"/>
              <w:b/>
              <w:bCs/>
            </w:rPr>
            <w:t>修訂日期</w:t>
          </w:r>
        </w:p>
      </w:tc>
      <w:tc>
        <w:tcPr>
          <w:tcW w:w="1840" w:type="dxa"/>
          <w:tcBorders>
            <w:left w:val="single" w:sz="4" w:space="0" w:color="auto"/>
          </w:tcBorders>
          <w:vAlign w:val="center"/>
        </w:tcPr>
        <w:p w14:paraId="60B64D46" w14:textId="23902B53" w:rsidR="001C52F5" w:rsidRPr="006317E4" w:rsidRDefault="006317E4" w:rsidP="001C52F5">
          <w:pPr>
            <w:pStyle w:val="Header"/>
            <w:rPr>
              <w:b/>
              <w:bCs/>
              <w:lang w:eastAsia="zh-TW"/>
            </w:rPr>
          </w:pPr>
          <w:r w:rsidRPr="006317E4">
            <w:rPr>
              <w:rFonts w:ascii="DFKai-SB" w:eastAsia="SimSun" w:hint="eastAsia"/>
              <w:b/>
              <w:bCs/>
            </w:rPr>
            <w:t>2025/11/18</w:t>
          </w:r>
        </w:p>
      </w:tc>
      <w:tc>
        <w:tcPr>
          <w:tcW w:w="2977" w:type="dxa"/>
          <w:vMerge/>
        </w:tcPr>
        <w:p w14:paraId="60CA80A8" w14:textId="21AC0E88" w:rsidR="001C52F5" w:rsidRPr="006317E4" w:rsidRDefault="001C52F5" w:rsidP="001C52F5">
          <w:pPr>
            <w:pStyle w:val="Header"/>
            <w:rPr>
              <w:b/>
              <w:bCs/>
              <w:lang w:eastAsia="zh-TW"/>
            </w:rPr>
          </w:pPr>
        </w:p>
      </w:tc>
    </w:tr>
  </w:tbl>
  <w:p w14:paraId="42586E74" w14:textId="77777777" w:rsidR="001C52F5" w:rsidRPr="006317E4" w:rsidRDefault="001C52F5" w:rsidP="00395D96">
    <w:pPr>
      <w:pStyle w:val="Header"/>
      <w:jc w:val="lef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288B1ABA"/>
    <w:multiLevelType w:val="multilevel"/>
    <w:tmpl w:val="25AE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E6703"/>
    <w:multiLevelType w:val="multilevel"/>
    <w:tmpl w:val="70FE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1"/>
  </w:num>
  <w:num w:numId="2" w16cid:durableId="1682122498">
    <w:abstractNumId w:val="6"/>
  </w:num>
  <w:num w:numId="3" w16cid:durableId="52050352">
    <w:abstractNumId w:val="4"/>
  </w:num>
  <w:num w:numId="4" w16cid:durableId="1122772500">
    <w:abstractNumId w:val="5"/>
  </w:num>
  <w:num w:numId="5" w16cid:durableId="1825776134">
    <w:abstractNumId w:val="0"/>
  </w:num>
  <w:num w:numId="6" w16cid:durableId="1731348361">
    <w:abstractNumId w:val="3"/>
  </w:num>
  <w:num w:numId="7" w16cid:durableId="1003817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F5197"/>
    <w:rsid w:val="001005B6"/>
    <w:rsid w:val="00117B47"/>
    <w:rsid w:val="00127AD7"/>
    <w:rsid w:val="0013163C"/>
    <w:rsid w:val="00166D28"/>
    <w:rsid w:val="001B74D8"/>
    <w:rsid w:val="001C52F5"/>
    <w:rsid w:val="001C77B4"/>
    <w:rsid w:val="00202375"/>
    <w:rsid w:val="002339B0"/>
    <w:rsid w:val="00250D6F"/>
    <w:rsid w:val="00266211"/>
    <w:rsid w:val="002676F5"/>
    <w:rsid w:val="00270DB9"/>
    <w:rsid w:val="00357FEF"/>
    <w:rsid w:val="0037051A"/>
    <w:rsid w:val="00395D96"/>
    <w:rsid w:val="003A171C"/>
    <w:rsid w:val="003A23E6"/>
    <w:rsid w:val="004900E6"/>
    <w:rsid w:val="004B2FF4"/>
    <w:rsid w:val="004B3EA9"/>
    <w:rsid w:val="004E1554"/>
    <w:rsid w:val="005277AA"/>
    <w:rsid w:val="005364D6"/>
    <w:rsid w:val="00543314"/>
    <w:rsid w:val="005451B3"/>
    <w:rsid w:val="005478D8"/>
    <w:rsid w:val="005D6577"/>
    <w:rsid w:val="006317E4"/>
    <w:rsid w:val="0068039C"/>
    <w:rsid w:val="00682F8C"/>
    <w:rsid w:val="006C5ADE"/>
    <w:rsid w:val="006D704D"/>
    <w:rsid w:val="0086335A"/>
    <w:rsid w:val="008A56AB"/>
    <w:rsid w:val="009E22BF"/>
    <w:rsid w:val="009F1A43"/>
    <w:rsid w:val="009F32BE"/>
    <w:rsid w:val="009F698F"/>
    <w:rsid w:val="00A0787A"/>
    <w:rsid w:val="00A74588"/>
    <w:rsid w:val="00A854E9"/>
    <w:rsid w:val="00AC67A0"/>
    <w:rsid w:val="00AD159E"/>
    <w:rsid w:val="00AF79EB"/>
    <w:rsid w:val="00B32CAD"/>
    <w:rsid w:val="00B51A04"/>
    <w:rsid w:val="00BA6788"/>
    <w:rsid w:val="00BC203B"/>
    <w:rsid w:val="00C90E2C"/>
    <w:rsid w:val="00C93ADD"/>
    <w:rsid w:val="00D028FC"/>
    <w:rsid w:val="00D074A2"/>
    <w:rsid w:val="00DE2AF1"/>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17864">
      <w:bodyDiv w:val="1"/>
      <w:marLeft w:val="0"/>
      <w:marRight w:val="0"/>
      <w:marTop w:val="0"/>
      <w:marBottom w:val="0"/>
      <w:divBdr>
        <w:top w:val="none" w:sz="0" w:space="0" w:color="auto"/>
        <w:left w:val="none" w:sz="0" w:space="0" w:color="auto"/>
        <w:bottom w:val="none" w:sz="0" w:space="0" w:color="auto"/>
        <w:right w:val="none" w:sz="0" w:space="0" w:color="auto"/>
      </w:divBdr>
      <w:divsChild>
        <w:div w:id="1734547905">
          <w:marLeft w:val="0"/>
          <w:marRight w:val="540"/>
          <w:marTop w:val="0"/>
          <w:marBottom w:val="0"/>
          <w:divBdr>
            <w:top w:val="none" w:sz="0" w:space="0" w:color="auto"/>
            <w:left w:val="none" w:sz="0" w:space="0" w:color="auto"/>
            <w:bottom w:val="none" w:sz="0" w:space="0" w:color="auto"/>
            <w:right w:val="none" w:sz="0" w:space="0" w:color="auto"/>
          </w:divBdr>
          <w:divsChild>
            <w:div w:id="490682133">
              <w:marLeft w:val="0"/>
              <w:marRight w:val="0"/>
              <w:marTop w:val="0"/>
              <w:marBottom w:val="0"/>
              <w:divBdr>
                <w:top w:val="none" w:sz="0" w:space="0" w:color="auto"/>
                <w:left w:val="none" w:sz="0" w:space="0" w:color="auto"/>
                <w:bottom w:val="none" w:sz="0" w:space="0" w:color="auto"/>
                <w:right w:val="none" w:sz="0" w:space="0" w:color="auto"/>
              </w:divBdr>
              <w:divsChild>
                <w:div w:id="121923145">
                  <w:marLeft w:val="0"/>
                  <w:marRight w:val="0"/>
                  <w:marTop w:val="0"/>
                  <w:marBottom w:val="0"/>
                  <w:divBdr>
                    <w:top w:val="none" w:sz="0" w:space="0" w:color="auto"/>
                    <w:left w:val="none" w:sz="0" w:space="0" w:color="auto"/>
                    <w:bottom w:val="none" w:sz="0" w:space="0" w:color="auto"/>
                    <w:right w:val="none" w:sz="0" w:space="0" w:color="auto"/>
                  </w:divBdr>
                  <w:divsChild>
                    <w:div w:id="16206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2026-03-09T02:55:00Z</cp:lastPrinted>
  <dcterms:created xsi:type="dcterms:W3CDTF">2026-03-09T03:09:00Z</dcterms:created>
  <dcterms:modified xsi:type="dcterms:W3CDTF">2026-03-09T03:09:00Z</dcterms:modified>
</cp:coreProperties>
</file>