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AE11" w14:textId="77777777" w:rsidR="00027184" w:rsidRPr="008C17B3" w:rsidRDefault="00027184" w:rsidP="00B86EDA">
      <w:pPr>
        <w:tabs>
          <w:tab w:val="left" w:pos="229"/>
          <w:tab w:val="left" w:pos="465"/>
        </w:tabs>
        <w:spacing w:line="360" w:lineRule="auto"/>
        <w:ind w:left="300" w:right="125" w:hanging="113"/>
        <w:jc w:val="center"/>
        <w:rPr>
          <w:b/>
          <w:bCs/>
          <w:sz w:val="56"/>
          <w:szCs w:val="56"/>
        </w:rPr>
      </w:pPr>
      <w:r w:rsidRPr="008C17B3">
        <w:rPr>
          <w:b/>
          <w:bCs/>
          <w:sz w:val="56"/>
          <w:szCs w:val="56"/>
        </w:rPr>
        <w:t>Quy trình kiểm soát nhận dạng và truy xuất nguồn gốc</w:t>
      </w:r>
      <w:r w:rsidRPr="008C17B3">
        <w:rPr>
          <w:b/>
          <w:bCs/>
          <w:sz w:val="56"/>
          <w:szCs w:val="56"/>
        </w:rPr>
        <w:br/>
      </w:r>
      <w:r w:rsidRPr="008C17B3">
        <w:rPr>
          <w:b/>
          <w:bCs/>
          <w:sz w:val="56"/>
          <w:szCs w:val="56"/>
        </w:rPr>
        <w:t>标识和可追踪性控制程序</w:t>
      </w:r>
    </w:p>
    <w:p w14:paraId="61DB86C6" w14:textId="1E5B893C" w:rsidR="00B86EDA" w:rsidRPr="008C17B3"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8C17B3">
        <w:rPr>
          <w:rFonts w:ascii="FangSong" w:eastAsia="FangSong" w:hAnsi="FangSong"/>
          <w:b/>
          <w:bCs/>
          <w:sz w:val="96"/>
          <w:szCs w:val="96"/>
          <w:lang w:eastAsia="zh-CN"/>
        </w:rPr>
        <w:t>QEHP0</w:t>
      </w:r>
      <w:r w:rsidR="002153EA" w:rsidRPr="008C17B3">
        <w:rPr>
          <w:rFonts w:ascii="FangSong" w:eastAsia="FangSong" w:hAnsi="FangSong"/>
          <w:b/>
          <w:bCs/>
          <w:sz w:val="96"/>
          <w:szCs w:val="96"/>
          <w:lang w:eastAsia="zh-CN"/>
        </w:rPr>
        <w:t>1</w:t>
      </w:r>
      <w:r w:rsidR="00027184" w:rsidRPr="008C17B3">
        <w:rPr>
          <w:rFonts w:ascii="FangSong" w:eastAsia="FangSong" w:hAnsi="FangSong"/>
          <w:b/>
          <w:bCs/>
          <w:sz w:val="96"/>
          <w:szCs w:val="96"/>
          <w:lang w:eastAsia="zh-CN"/>
        </w:rPr>
        <w:t>1</w:t>
      </w:r>
    </w:p>
    <w:p w14:paraId="3DCE4B26" w14:textId="122CE96E" w:rsidR="00B86EDA" w:rsidRPr="008C17B3"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8C17B3">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8C17B3" w:rsidRDefault="00B86EDA" w:rsidP="00B86EDA">
      <w:pPr>
        <w:ind w:firstLineChars="585" w:firstLine="940"/>
        <w:rPr>
          <w:rFonts w:ascii="FangSong" w:eastAsia="FangSong" w:hAnsi="FangSong"/>
          <w:b/>
          <w:bCs/>
          <w:sz w:val="16"/>
          <w:szCs w:val="48"/>
        </w:rPr>
      </w:pPr>
    </w:p>
    <w:p w14:paraId="5A63BAEF" w14:textId="77777777" w:rsidR="007B1DF7" w:rsidRPr="008C17B3" w:rsidRDefault="007B1DF7" w:rsidP="007B1DF7">
      <w:pPr>
        <w:ind w:firstLineChars="600" w:firstLine="2402"/>
        <w:rPr>
          <w:rFonts w:ascii="FangSong" w:eastAsia="FangSong" w:hAnsi="FangSong"/>
          <w:b/>
          <w:bCs/>
          <w:sz w:val="40"/>
          <w:szCs w:val="40"/>
          <w:u w:val="single"/>
          <w:lang w:eastAsia="zh-CN"/>
        </w:rPr>
      </w:pPr>
      <w:r w:rsidRPr="008C17B3">
        <w:rPr>
          <w:b/>
          <w:bCs/>
          <w:sz w:val="40"/>
          <w:szCs w:val="40"/>
        </w:rPr>
        <w:t xml:space="preserve">Soạn thảo       /     </w:t>
      </w:r>
      <w:r w:rsidRPr="008C17B3">
        <w:rPr>
          <w:rFonts w:ascii="FangSong" w:eastAsia="FangSong" w:hAnsi="FangSong" w:hint="eastAsia"/>
          <w:b/>
          <w:bCs/>
          <w:sz w:val="40"/>
          <w:szCs w:val="40"/>
          <w:lang w:eastAsia="zh-CN"/>
        </w:rPr>
        <w:t>编</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制：</w:t>
      </w:r>
      <w:r w:rsidRPr="008C17B3">
        <w:rPr>
          <w:rFonts w:ascii="FangSong" w:eastAsia="FangSong" w:hAnsi="FangSong"/>
          <w:b/>
          <w:bCs/>
          <w:sz w:val="40"/>
          <w:szCs w:val="40"/>
          <w:u w:val="single"/>
          <w:lang w:eastAsia="zh-CN"/>
        </w:rPr>
        <w:tab/>
      </w:r>
      <w:r w:rsidRPr="008C17B3">
        <w:rPr>
          <w:rFonts w:ascii="FangSong" w:eastAsia="FangSong" w:hAnsi="FangSong" w:hint="eastAsia"/>
          <w:b/>
          <w:bCs/>
          <w:sz w:val="40"/>
          <w:szCs w:val="40"/>
          <w:u w:val="single"/>
          <w:lang w:eastAsia="zh-CN"/>
        </w:rPr>
        <w:t>梅海春</w:t>
      </w:r>
      <w:r w:rsidRPr="008C17B3">
        <w:rPr>
          <w:rFonts w:ascii="FangSong" w:eastAsia="FangSong" w:hAnsi="FangSong"/>
          <w:b/>
          <w:bCs/>
          <w:sz w:val="40"/>
          <w:szCs w:val="40"/>
          <w:u w:val="single"/>
          <w:lang w:eastAsia="zh-CN"/>
        </w:rPr>
        <w:tab/>
      </w:r>
    </w:p>
    <w:p w14:paraId="3F0750AB" w14:textId="77777777" w:rsidR="007B1DF7" w:rsidRPr="008C17B3" w:rsidRDefault="007B1DF7" w:rsidP="007B1DF7">
      <w:pPr>
        <w:ind w:firstLineChars="600" w:firstLine="2402"/>
        <w:rPr>
          <w:rFonts w:ascii="FangSong" w:eastAsia="FangSong" w:hAnsi="FangSong"/>
          <w:b/>
          <w:bCs/>
          <w:sz w:val="40"/>
          <w:szCs w:val="40"/>
          <w:u w:val="single"/>
          <w:lang w:eastAsia="zh-CN"/>
        </w:rPr>
      </w:pPr>
      <w:r w:rsidRPr="008C17B3">
        <w:rPr>
          <w:b/>
          <w:bCs/>
          <w:sz w:val="40"/>
          <w:szCs w:val="40"/>
        </w:rPr>
        <w:t xml:space="preserve">Kiểm tra        /  </w:t>
      </w:r>
      <w:r w:rsidRPr="008C17B3">
        <w:rPr>
          <w:rFonts w:ascii="FangSong" w:eastAsia="FangSong" w:hAnsi="FangSong" w:hint="eastAsia"/>
          <w:b/>
          <w:bCs/>
          <w:sz w:val="40"/>
          <w:szCs w:val="40"/>
          <w:lang w:eastAsia="zh-CN"/>
        </w:rPr>
        <w:t>审</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核</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w:t>
      </w:r>
      <w:r w:rsidRPr="008C17B3">
        <w:rPr>
          <w:rFonts w:ascii="FangSong" w:eastAsia="FangSong" w:hAnsi="FangSong"/>
          <w:b/>
          <w:bCs/>
          <w:sz w:val="40"/>
          <w:szCs w:val="40"/>
          <w:u w:val="single"/>
          <w:lang w:eastAsia="zh-CN"/>
        </w:rPr>
        <w:tab/>
      </w:r>
      <w:r w:rsidRPr="008C17B3">
        <w:rPr>
          <w:rFonts w:ascii="FangSong" w:eastAsia="FangSong" w:hAnsi="FangSong" w:hint="eastAsia"/>
          <w:b/>
          <w:bCs/>
          <w:sz w:val="40"/>
          <w:szCs w:val="40"/>
          <w:u w:val="single"/>
          <w:lang w:eastAsia="zh-CN"/>
        </w:rPr>
        <w:t>方长华</w:t>
      </w:r>
      <w:r w:rsidRPr="008C17B3">
        <w:rPr>
          <w:rFonts w:ascii="FangSong" w:eastAsia="FangSong" w:hAnsi="FangSong"/>
          <w:b/>
          <w:bCs/>
          <w:sz w:val="40"/>
          <w:szCs w:val="40"/>
          <w:u w:val="single"/>
          <w:lang w:eastAsia="zh-CN"/>
        </w:rPr>
        <w:tab/>
      </w:r>
    </w:p>
    <w:p w14:paraId="16AE94E7" w14:textId="77777777" w:rsidR="007B1DF7" w:rsidRPr="008C17B3" w:rsidRDefault="007B1DF7" w:rsidP="007B1DF7">
      <w:pPr>
        <w:ind w:firstLineChars="600" w:firstLine="2402"/>
        <w:rPr>
          <w:rFonts w:ascii="FangSong" w:eastAsia="FangSong" w:hAnsi="FangSong"/>
          <w:b/>
          <w:bCs/>
          <w:sz w:val="40"/>
          <w:szCs w:val="40"/>
          <w:u w:val="single"/>
          <w:lang w:eastAsia="zh-CN"/>
        </w:rPr>
      </w:pPr>
      <w:r w:rsidRPr="008C17B3">
        <w:rPr>
          <w:b/>
          <w:bCs/>
          <w:sz w:val="40"/>
          <w:szCs w:val="40"/>
        </w:rPr>
        <w:t xml:space="preserve">Phê duyệt      /    </w:t>
      </w:r>
      <w:r w:rsidRPr="008C17B3">
        <w:rPr>
          <w:rFonts w:ascii="FangSong" w:eastAsia="FangSong" w:hAnsi="FangSong" w:hint="eastAsia"/>
          <w:b/>
          <w:bCs/>
          <w:sz w:val="40"/>
          <w:szCs w:val="40"/>
          <w:lang w:eastAsia="zh-CN"/>
        </w:rPr>
        <w:t>核</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准：</w:t>
      </w:r>
      <w:r w:rsidRPr="008C17B3">
        <w:rPr>
          <w:rFonts w:ascii="FangSong" w:eastAsia="FangSong" w:hAnsi="FangSong"/>
          <w:b/>
          <w:bCs/>
          <w:sz w:val="40"/>
          <w:szCs w:val="40"/>
          <w:u w:val="single"/>
          <w:lang w:eastAsia="zh-CN"/>
        </w:rPr>
        <w:tab/>
      </w:r>
      <w:r w:rsidRPr="008C17B3">
        <w:rPr>
          <w:rFonts w:ascii="FangSong" w:eastAsia="FangSong" w:hAnsi="FangSong" w:hint="eastAsia"/>
          <w:b/>
          <w:bCs/>
          <w:sz w:val="40"/>
          <w:szCs w:val="40"/>
          <w:u w:val="single"/>
          <w:lang w:eastAsia="zh-CN"/>
        </w:rPr>
        <w:t>江东川</w:t>
      </w:r>
      <w:r w:rsidRPr="008C17B3">
        <w:rPr>
          <w:rFonts w:ascii="FangSong" w:eastAsia="FangSong" w:hAnsi="FangSong"/>
          <w:b/>
          <w:bCs/>
          <w:sz w:val="40"/>
          <w:szCs w:val="40"/>
          <w:u w:val="single"/>
          <w:lang w:eastAsia="zh-CN"/>
        </w:rPr>
        <w:t xml:space="preserve"> </w:t>
      </w:r>
      <w:r w:rsidRPr="008C17B3">
        <w:rPr>
          <w:rFonts w:ascii="FangSong" w:eastAsia="FangSong" w:hAnsi="FangSong"/>
          <w:b/>
          <w:bCs/>
          <w:sz w:val="40"/>
          <w:szCs w:val="40"/>
          <w:u w:val="single"/>
          <w:lang w:eastAsia="zh-CN"/>
        </w:rPr>
        <w:tab/>
      </w:r>
    </w:p>
    <w:p w14:paraId="42932128" w14:textId="77777777" w:rsidR="007B1DF7" w:rsidRPr="008C17B3" w:rsidRDefault="007B1DF7" w:rsidP="007B1DF7">
      <w:pPr>
        <w:ind w:firstLineChars="600" w:firstLine="2402"/>
        <w:rPr>
          <w:rFonts w:ascii="FangSong" w:eastAsia="FangSong" w:hAnsi="FangSong"/>
          <w:b/>
          <w:bCs/>
          <w:sz w:val="40"/>
          <w:szCs w:val="40"/>
          <w:lang w:eastAsia="zh-CN"/>
        </w:rPr>
      </w:pPr>
      <w:r w:rsidRPr="008C17B3">
        <w:rPr>
          <w:b/>
          <w:bCs/>
          <w:sz w:val="40"/>
          <w:szCs w:val="40"/>
        </w:rPr>
        <w:t xml:space="preserve">Phiên bản       /   </w:t>
      </w:r>
      <w:r w:rsidRPr="008C17B3">
        <w:rPr>
          <w:rFonts w:ascii="FangSong" w:eastAsia="FangSong" w:hAnsi="FangSong" w:hint="eastAsia"/>
          <w:b/>
          <w:bCs/>
          <w:sz w:val="40"/>
          <w:szCs w:val="40"/>
          <w:lang w:eastAsia="zh-CN"/>
        </w:rPr>
        <w:t>版</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本：</w:t>
      </w:r>
      <w:r w:rsidRPr="008C17B3">
        <w:rPr>
          <w:rFonts w:ascii="FangSong" w:eastAsia="FangSong" w:hAnsi="FangSong"/>
          <w:b/>
          <w:bCs/>
          <w:sz w:val="40"/>
          <w:szCs w:val="40"/>
          <w:u w:val="single"/>
          <w:lang w:eastAsia="zh-CN"/>
        </w:rPr>
        <w:t xml:space="preserve">  </w:t>
      </w:r>
      <w:r w:rsidRPr="008C17B3">
        <w:rPr>
          <w:rFonts w:ascii="FangSong" w:eastAsia="FangSong" w:hAnsi="FangSong" w:hint="eastAsia"/>
          <w:b/>
          <w:bCs/>
          <w:sz w:val="40"/>
          <w:szCs w:val="40"/>
          <w:u w:val="single"/>
          <w:lang w:eastAsia="zh-CN"/>
        </w:rPr>
        <w:t>A01</w:t>
      </w:r>
      <w:r w:rsidRPr="008C17B3">
        <w:rPr>
          <w:rFonts w:ascii="FangSong" w:eastAsia="FangSong" w:hAnsi="FangSong"/>
          <w:b/>
          <w:bCs/>
          <w:sz w:val="40"/>
          <w:szCs w:val="40"/>
          <w:u w:val="single"/>
          <w:lang w:eastAsia="zh-CN"/>
        </w:rPr>
        <w:tab/>
      </w:r>
      <w:r w:rsidRPr="008C17B3">
        <w:rPr>
          <w:rFonts w:ascii="FangSong" w:eastAsia="FangSong" w:hAnsi="FangSong"/>
          <w:b/>
          <w:bCs/>
          <w:sz w:val="40"/>
          <w:szCs w:val="40"/>
          <w:u w:val="single"/>
          <w:lang w:eastAsia="zh-CN"/>
        </w:rPr>
        <w:tab/>
      </w:r>
    </w:p>
    <w:p w14:paraId="216BE110" w14:textId="77777777" w:rsidR="007B1DF7" w:rsidRPr="008C17B3" w:rsidRDefault="007B1DF7" w:rsidP="007B1DF7">
      <w:pPr>
        <w:ind w:firstLineChars="600" w:firstLine="2402"/>
        <w:rPr>
          <w:rFonts w:ascii="FangSong" w:eastAsia="FangSong" w:hAnsi="FangSong"/>
          <w:b/>
          <w:bCs/>
          <w:sz w:val="40"/>
          <w:szCs w:val="40"/>
          <w:lang w:eastAsia="zh-CN"/>
        </w:rPr>
      </w:pPr>
      <w:r w:rsidRPr="008C17B3">
        <w:rPr>
          <w:b/>
          <w:bCs/>
          <w:sz w:val="40"/>
          <w:szCs w:val="40"/>
        </w:rPr>
        <w:t xml:space="preserve">Ngày lập  / </w:t>
      </w:r>
      <w:r w:rsidRPr="008C17B3">
        <w:rPr>
          <w:rFonts w:ascii="FangSong" w:eastAsia="FangSong" w:hAnsi="FangSong" w:hint="eastAsia"/>
          <w:b/>
          <w:bCs/>
          <w:sz w:val="40"/>
          <w:szCs w:val="40"/>
          <w:lang w:eastAsia="zh-CN"/>
        </w:rPr>
        <w:t>制</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作</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日</w:t>
      </w:r>
      <w:r w:rsidRPr="008C17B3">
        <w:rPr>
          <w:rFonts w:ascii="FangSong" w:eastAsia="FangSong" w:hAnsi="FangSong"/>
          <w:b/>
          <w:bCs/>
          <w:sz w:val="40"/>
          <w:szCs w:val="40"/>
          <w:lang w:eastAsia="zh-CN"/>
        </w:rPr>
        <w:t xml:space="preserve"> </w:t>
      </w:r>
      <w:r w:rsidRPr="008C17B3">
        <w:rPr>
          <w:rFonts w:ascii="FangSong" w:eastAsia="FangSong" w:hAnsi="FangSong" w:hint="eastAsia"/>
          <w:b/>
          <w:bCs/>
          <w:sz w:val="40"/>
          <w:szCs w:val="40"/>
          <w:lang w:eastAsia="zh-CN"/>
        </w:rPr>
        <w:t>期：</w:t>
      </w:r>
      <w:r w:rsidRPr="008C17B3">
        <w:rPr>
          <w:rFonts w:ascii="FangSong" w:eastAsia="FangSong" w:hAnsi="FangSong"/>
          <w:b/>
          <w:bCs/>
          <w:sz w:val="40"/>
          <w:szCs w:val="40"/>
          <w:u w:val="single"/>
          <w:lang w:eastAsia="zh-CN"/>
        </w:rPr>
        <w:t>20</w:t>
      </w:r>
      <w:r w:rsidRPr="008C17B3">
        <w:rPr>
          <w:rFonts w:ascii="FangSong" w:eastAsia="FangSong" w:hAnsi="FangSong" w:hint="eastAsia"/>
          <w:b/>
          <w:bCs/>
          <w:sz w:val="40"/>
          <w:szCs w:val="40"/>
          <w:u w:val="single"/>
          <w:lang w:eastAsia="zh-CN"/>
        </w:rPr>
        <w:t>25</w:t>
      </w:r>
      <w:r w:rsidRPr="008C17B3">
        <w:rPr>
          <w:rFonts w:ascii="FangSong" w:eastAsia="FangSong" w:hAnsi="FangSong"/>
          <w:b/>
          <w:bCs/>
          <w:sz w:val="40"/>
          <w:szCs w:val="40"/>
          <w:u w:val="single"/>
          <w:lang w:eastAsia="zh-CN"/>
        </w:rPr>
        <w:t>/11/</w:t>
      </w:r>
      <w:r w:rsidRPr="008C17B3">
        <w:rPr>
          <w:rFonts w:ascii="FangSong" w:eastAsia="FangSong" w:hAnsi="FangSong" w:hint="eastAsia"/>
          <w:b/>
          <w:bCs/>
          <w:sz w:val="40"/>
          <w:szCs w:val="40"/>
          <w:u w:val="single"/>
          <w:lang w:eastAsia="zh-CN"/>
        </w:rPr>
        <w:t>18</w:t>
      </w:r>
    </w:p>
    <w:p w14:paraId="42A5DB02" w14:textId="77777777" w:rsidR="007B1DF7" w:rsidRPr="008C17B3" w:rsidRDefault="007B1DF7" w:rsidP="007B1DF7">
      <w:pPr>
        <w:ind w:firstLineChars="600" w:firstLine="2402"/>
        <w:rPr>
          <w:rFonts w:ascii="FangSong" w:eastAsia="FangSong" w:hAnsi="FangSong"/>
          <w:b/>
          <w:bCs/>
          <w:sz w:val="40"/>
          <w:szCs w:val="40"/>
          <w:lang w:eastAsia="zh-CN"/>
        </w:rPr>
      </w:pPr>
      <w:r w:rsidRPr="008C17B3">
        <w:rPr>
          <w:b/>
          <w:bCs/>
          <w:sz w:val="40"/>
          <w:szCs w:val="40"/>
        </w:rPr>
        <w:t xml:space="preserve">Ngày sửa đổi / </w:t>
      </w:r>
      <w:r w:rsidRPr="008C17B3">
        <w:rPr>
          <w:rFonts w:ascii="FangSong" w:eastAsia="FangSong" w:hAnsi="FangSong" w:hint="eastAsia"/>
          <w:b/>
          <w:bCs/>
          <w:sz w:val="40"/>
          <w:szCs w:val="40"/>
          <w:lang w:eastAsia="zh-CN"/>
        </w:rPr>
        <w:t>修订日期：</w:t>
      </w:r>
      <w:r w:rsidRPr="008C17B3">
        <w:rPr>
          <w:rFonts w:ascii="FangSong" w:eastAsia="FangSong" w:hAnsi="FangSong"/>
          <w:b/>
          <w:bCs/>
          <w:sz w:val="40"/>
          <w:szCs w:val="40"/>
          <w:u w:val="single"/>
          <w:lang w:eastAsia="zh-CN"/>
        </w:rPr>
        <w:t>20</w:t>
      </w:r>
      <w:r w:rsidRPr="008C17B3">
        <w:rPr>
          <w:rFonts w:ascii="FangSong" w:eastAsia="FangSong" w:hAnsi="FangSong" w:hint="eastAsia"/>
          <w:b/>
          <w:bCs/>
          <w:sz w:val="40"/>
          <w:szCs w:val="40"/>
          <w:u w:val="single"/>
          <w:lang w:eastAsia="zh-CN"/>
        </w:rPr>
        <w:t>25</w:t>
      </w:r>
      <w:r w:rsidRPr="008C17B3">
        <w:rPr>
          <w:rFonts w:ascii="FangSong" w:eastAsia="FangSong" w:hAnsi="FangSong"/>
          <w:b/>
          <w:bCs/>
          <w:sz w:val="40"/>
          <w:szCs w:val="40"/>
          <w:u w:val="single"/>
          <w:lang w:eastAsia="zh-CN"/>
        </w:rPr>
        <w:t>/</w:t>
      </w:r>
      <w:r w:rsidRPr="008C17B3">
        <w:rPr>
          <w:rFonts w:ascii="FangSong" w:eastAsia="FangSong" w:hAnsi="FangSong" w:hint="eastAsia"/>
          <w:b/>
          <w:bCs/>
          <w:sz w:val="40"/>
          <w:szCs w:val="40"/>
          <w:u w:val="single"/>
          <w:lang w:eastAsia="zh-CN"/>
        </w:rPr>
        <w:t>11</w:t>
      </w:r>
      <w:r w:rsidRPr="008C17B3">
        <w:rPr>
          <w:rFonts w:ascii="FangSong" w:eastAsia="FangSong" w:hAnsi="FangSong"/>
          <w:b/>
          <w:bCs/>
          <w:sz w:val="40"/>
          <w:szCs w:val="40"/>
          <w:u w:val="single"/>
          <w:lang w:eastAsia="zh-CN"/>
        </w:rPr>
        <w:t>/</w:t>
      </w:r>
      <w:r w:rsidRPr="008C17B3">
        <w:rPr>
          <w:rFonts w:ascii="FangSong" w:eastAsia="FangSong" w:hAnsi="FangSong" w:hint="eastAsia"/>
          <w:b/>
          <w:bCs/>
          <w:sz w:val="40"/>
          <w:szCs w:val="40"/>
          <w:u w:val="single"/>
          <w:lang w:eastAsia="zh-CN"/>
        </w:rPr>
        <w:t>18</w:t>
      </w:r>
    </w:p>
    <w:p w14:paraId="6FCFBE68" w14:textId="77777777" w:rsidR="007B1DF7" w:rsidRPr="008C17B3" w:rsidRDefault="007B1DF7" w:rsidP="007B1DF7">
      <w:pPr>
        <w:ind w:firstLineChars="650" w:firstLine="1827"/>
        <w:rPr>
          <w:rFonts w:ascii="FangSong" w:eastAsia="FangSong" w:hAnsi="FangSong"/>
          <w:b/>
          <w:bCs/>
          <w:sz w:val="28"/>
          <w:szCs w:val="44"/>
          <w:lang w:eastAsia="zh-CN"/>
        </w:rPr>
      </w:pPr>
    </w:p>
    <w:p w14:paraId="0FC87E17" w14:textId="77777777" w:rsidR="007B1DF7" w:rsidRPr="008C17B3" w:rsidRDefault="007B1DF7" w:rsidP="007B1DF7">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8C17B3">
        <w:rPr>
          <w:b/>
          <w:bCs/>
          <w:sz w:val="44"/>
          <w:szCs w:val="44"/>
        </w:rPr>
        <w:t xml:space="preserve"> Ngày phát hành / </w:t>
      </w:r>
      <w:r w:rsidRPr="008C17B3">
        <w:rPr>
          <w:rFonts w:ascii="FangSong" w:eastAsia="FangSong" w:hAnsi="FangSong" w:hint="eastAsia"/>
          <w:b/>
          <w:bCs/>
          <w:sz w:val="44"/>
          <w:szCs w:val="44"/>
          <w:lang w:eastAsia="zh-CN"/>
        </w:rPr>
        <w:t>发行日期：</w:t>
      </w:r>
      <w:r w:rsidRPr="008C17B3">
        <w:rPr>
          <w:rFonts w:ascii="FangSong" w:eastAsia="FangSong" w:hAnsi="FangSong"/>
          <w:b/>
          <w:bCs/>
          <w:sz w:val="44"/>
          <w:szCs w:val="44"/>
          <w:u w:val="single"/>
          <w:lang w:eastAsia="zh-CN"/>
        </w:rPr>
        <w:t>20</w:t>
      </w:r>
      <w:r w:rsidRPr="008C17B3">
        <w:rPr>
          <w:rFonts w:ascii="FangSong" w:eastAsia="FangSong" w:hAnsi="FangSong" w:hint="eastAsia"/>
          <w:b/>
          <w:bCs/>
          <w:sz w:val="44"/>
          <w:szCs w:val="44"/>
          <w:u w:val="single"/>
          <w:lang w:eastAsia="zh-CN"/>
        </w:rPr>
        <w:t>25</w:t>
      </w:r>
      <w:r w:rsidRPr="008C17B3">
        <w:rPr>
          <w:rFonts w:ascii="FangSong" w:eastAsia="FangSong" w:hAnsi="FangSong"/>
          <w:b/>
          <w:bCs/>
          <w:sz w:val="44"/>
          <w:szCs w:val="44"/>
          <w:u w:val="single"/>
          <w:lang w:eastAsia="zh-CN"/>
        </w:rPr>
        <w:t>/</w:t>
      </w:r>
      <w:r w:rsidRPr="008C17B3">
        <w:rPr>
          <w:rFonts w:ascii="FangSong" w:eastAsia="FangSong" w:hAnsi="FangSong" w:hint="eastAsia"/>
          <w:b/>
          <w:bCs/>
          <w:sz w:val="44"/>
          <w:szCs w:val="44"/>
          <w:u w:val="single"/>
          <w:lang w:eastAsia="zh-CN"/>
        </w:rPr>
        <w:t>11</w:t>
      </w:r>
      <w:r w:rsidRPr="008C17B3">
        <w:rPr>
          <w:rFonts w:ascii="FangSong" w:eastAsia="FangSong" w:hAnsi="FangSong"/>
          <w:b/>
          <w:bCs/>
          <w:sz w:val="44"/>
          <w:szCs w:val="44"/>
          <w:u w:val="single"/>
          <w:lang w:eastAsia="zh-CN"/>
        </w:rPr>
        <w:t>/</w:t>
      </w:r>
      <w:r w:rsidRPr="008C17B3">
        <w:rPr>
          <w:rFonts w:ascii="FangSong" w:eastAsia="FangSong" w:hAnsi="FangSong" w:hint="eastAsia"/>
          <w:b/>
          <w:bCs/>
          <w:sz w:val="44"/>
          <w:szCs w:val="44"/>
          <w:u w:val="single"/>
          <w:lang w:eastAsia="zh-CN"/>
        </w:rPr>
        <w:t>18</w:t>
      </w:r>
      <w:r w:rsidRPr="008C17B3">
        <w:rPr>
          <w:rFonts w:ascii="FangSong" w:eastAsia="FangSong" w:hAnsi="FangSong"/>
          <w:b/>
          <w:bCs/>
          <w:sz w:val="44"/>
          <w:szCs w:val="44"/>
          <w:lang w:eastAsia="zh-CN"/>
        </w:rPr>
        <w:t xml:space="preserve">     </w:t>
      </w:r>
    </w:p>
    <w:p w14:paraId="1999F7D3" w14:textId="77777777" w:rsidR="007B1DF7" w:rsidRPr="008C17B3" w:rsidRDefault="007B1DF7" w:rsidP="007B1DF7">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8C17B3">
        <w:rPr>
          <w:b/>
          <w:bCs/>
          <w:sz w:val="44"/>
          <w:szCs w:val="44"/>
        </w:rPr>
        <w:t xml:space="preserve">Ngày áp dụng </w:t>
      </w:r>
      <w:r w:rsidRPr="008C17B3">
        <w:rPr>
          <w:rFonts w:ascii="FangSong" w:eastAsia="FangSong" w:hAnsi="FangSong"/>
          <w:b/>
          <w:bCs/>
          <w:sz w:val="44"/>
          <w:szCs w:val="44"/>
          <w:lang w:eastAsia="zh-CN"/>
        </w:rPr>
        <w:t xml:space="preserve">/ </w:t>
      </w:r>
      <w:r w:rsidRPr="008C17B3">
        <w:rPr>
          <w:rFonts w:ascii="FangSong" w:eastAsia="FangSong" w:hAnsi="FangSong" w:hint="eastAsia"/>
          <w:b/>
          <w:bCs/>
          <w:sz w:val="44"/>
          <w:szCs w:val="44"/>
          <w:lang w:eastAsia="zh-CN"/>
        </w:rPr>
        <w:t>实施日期：</w:t>
      </w:r>
      <w:r w:rsidRPr="008C17B3">
        <w:rPr>
          <w:rFonts w:ascii="FangSong" w:eastAsia="FangSong" w:hAnsi="FangSong"/>
          <w:b/>
          <w:bCs/>
          <w:sz w:val="44"/>
          <w:szCs w:val="44"/>
          <w:u w:val="single"/>
          <w:lang w:eastAsia="zh-CN"/>
        </w:rPr>
        <w:t>20</w:t>
      </w:r>
      <w:r w:rsidRPr="008C17B3">
        <w:rPr>
          <w:rFonts w:ascii="FangSong" w:eastAsia="FangSong" w:hAnsi="FangSong" w:hint="eastAsia"/>
          <w:b/>
          <w:bCs/>
          <w:sz w:val="44"/>
          <w:szCs w:val="44"/>
          <w:u w:val="single"/>
          <w:lang w:eastAsia="zh-CN"/>
        </w:rPr>
        <w:t>25</w:t>
      </w:r>
      <w:r w:rsidRPr="008C17B3">
        <w:rPr>
          <w:rFonts w:ascii="FangSong" w:eastAsia="FangSong" w:hAnsi="FangSong"/>
          <w:b/>
          <w:bCs/>
          <w:sz w:val="44"/>
          <w:szCs w:val="44"/>
          <w:u w:val="single"/>
          <w:lang w:eastAsia="zh-CN"/>
        </w:rPr>
        <w:t>/</w:t>
      </w:r>
      <w:r w:rsidRPr="008C17B3">
        <w:rPr>
          <w:rFonts w:ascii="FangSong" w:eastAsia="FangSong" w:hAnsi="FangSong" w:hint="eastAsia"/>
          <w:b/>
          <w:bCs/>
          <w:sz w:val="44"/>
          <w:szCs w:val="44"/>
          <w:u w:val="single"/>
          <w:lang w:eastAsia="zh-CN"/>
        </w:rPr>
        <w:t>11</w:t>
      </w:r>
      <w:r w:rsidRPr="008C17B3">
        <w:rPr>
          <w:rFonts w:ascii="FangSong" w:eastAsia="FangSong" w:hAnsi="FangSong"/>
          <w:b/>
          <w:bCs/>
          <w:sz w:val="44"/>
          <w:szCs w:val="44"/>
          <w:u w:val="single"/>
          <w:lang w:eastAsia="zh-CN"/>
        </w:rPr>
        <w:t>/</w:t>
      </w:r>
      <w:r w:rsidRPr="008C17B3">
        <w:rPr>
          <w:rFonts w:ascii="FangSong" w:eastAsia="FangSong" w:hAnsi="FangSong" w:hint="eastAsia"/>
          <w:b/>
          <w:bCs/>
          <w:sz w:val="44"/>
          <w:szCs w:val="44"/>
          <w:u w:val="single"/>
          <w:lang w:eastAsia="zh-CN"/>
        </w:rPr>
        <w:t>18</w:t>
      </w:r>
    </w:p>
    <w:p w14:paraId="5BB0D832" w14:textId="6BE944C3" w:rsidR="00F67E03" w:rsidRPr="008C17B3" w:rsidRDefault="00F67E03" w:rsidP="00B86EDA">
      <w:pPr>
        <w:jc w:val="center"/>
        <w:rPr>
          <w:rFonts w:ascii="FangSong" w:eastAsia="FangSong" w:hAnsi="FangSong"/>
          <w:b/>
          <w:bCs/>
          <w:sz w:val="44"/>
          <w:szCs w:val="44"/>
          <w:lang w:eastAsia="zh-CN"/>
        </w:rPr>
      </w:pPr>
      <w:r w:rsidRPr="008C17B3">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8C17B3" w:rsidRDefault="00F67E03" w:rsidP="00B86EDA">
      <w:pPr>
        <w:jc w:val="center"/>
        <w:rPr>
          <w:b/>
          <w:bCs/>
          <w:sz w:val="40"/>
          <w:szCs w:val="40"/>
        </w:rPr>
      </w:pPr>
      <w:r w:rsidRPr="008C17B3">
        <w:rPr>
          <w:b/>
          <w:bCs/>
          <w:sz w:val="40"/>
          <w:szCs w:val="40"/>
        </w:rPr>
        <w:t>Công ty TNHH Điện tử GLAM Thượng Hải ban hành</w:t>
      </w:r>
    </w:p>
    <w:p w14:paraId="53AF5CE8" w14:textId="77777777" w:rsidR="003539C2" w:rsidRPr="008C17B3" w:rsidRDefault="00B86EDA" w:rsidP="003539C2">
      <w:pPr>
        <w:jc w:val="center"/>
        <w:rPr>
          <w:rFonts w:ascii="FangSong" w:eastAsia="FangSong" w:hAnsi="FangSong"/>
          <w:b/>
          <w:bCs/>
          <w:sz w:val="44"/>
          <w:szCs w:val="44"/>
          <w:lang w:eastAsia="zh-CN"/>
        </w:rPr>
      </w:pPr>
      <w:r w:rsidRPr="008C17B3">
        <w:rPr>
          <w:rFonts w:ascii="FangSong" w:eastAsia="FangSong" w:hAnsi="FangSong" w:hint="eastAsia"/>
          <w:b/>
          <w:bCs/>
          <w:sz w:val="44"/>
          <w:szCs w:val="44"/>
          <w:lang w:eastAsia="zh-CN"/>
        </w:rPr>
        <w:t>上海格琳电子有限公司发布</w:t>
      </w:r>
    </w:p>
    <w:p w14:paraId="6BFAFFCA" w14:textId="65C863F3" w:rsidR="00F67E03" w:rsidRPr="008C17B3" w:rsidRDefault="00F67E03" w:rsidP="003539C2">
      <w:pPr>
        <w:jc w:val="center"/>
        <w:rPr>
          <w:rFonts w:ascii="FangSong" w:eastAsia="FangSong" w:hAnsi="FangSong"/>
          <w:b/>
          <w:bCs/>
          <w:sz w:val="44"/>
          <w:szCs w:val="44"/>
          <w:lang w:eastAsia="zh-CN"/>
        </w:rPr>
      </w:pPr>
      <w:r w:rsidRPr="008C17B3">
        <w:rPr>
          <w:b/>
          <w:bCs/>
          <w:sz w:val="32"/>
          <w:szCs w:val="32"/>
        </w:rPr>
        <w:t>Không được phép sao chép khi chưa được cho phép</w:t>
      </w:r>
    </w:p>
    <w:p w14:paraId="2DE14282" w14:textId="69D57656" w:rsidR="00BD3971" w:rsidRPr="008C17B3"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8C17B3">
        <w:rPr>
          <w:rFonts w:ascii="FangSong" w:eastAsia="FangSong" w:hAnsi="FangSong" w:hint="eastAsia"/>
          <w:b/>
          <w:bCs/>
          <w:sz w:val="28"/>
          <w:szCs w:val="28"/>
          <w:lang w:eastAsia="zh-CN"/>
        </w:rPr>
        <w:t>未</w:t>
      </w:r>
      <w:r w:rsidRPr="008C17B3">
        <w:rPr>
          <w:rFonts w:ascii="FangSong" w:eastAsia="FangSong" w:hAnsi="FangSong"/>
          <w:b/>
          <w:bCs/>
          <w:sz w:val="28"/>
          <w:szCs w:val="28"/>
          <w:lang w:eastAsia="zh-CN"/>
        </w:rPr>
        <w:t xml:space="preserve"> </w:t>
      </w:r>
      <w:r w:rsidRPr="008C17B3">
        <w:rPr>
          <w:rFonts w:ascii="FangSong" w:eastAsia="FangSong" w:hAnsi="FangSong" w:hint="eastAsia"/>
          <w:b/>
          <w:bCs/>
          <w:sz w:val="28"/>
          <w:szCs w:val="28"/>
          <w:lang w:eastAsia="zh-CN"/>
        </w:rPr>
        <w:t>经</w:t>
      </w:r>
      <w:r w:rsidRPr="008C17B3">
        <w:rPr>
          <w:rFonts w:ascii="FangSong" w:eastAsia="FangSong" w:hAnsi="FangSong"/>
          <w:b/>
          <w:bCs/>
          <w:sz w:val="28"/>
          <w:szCs w:val="28"/>
          <w:lang w:eastAsia="zh-CN"/>
        </w:rPr>
        <w:t xml:space="preserve"> </w:t>
      </w:r>
      <w:r w:rsidRPr="008C17B3">
        <w:rPr>
          <w:rFonts w:ascii="FangSong" w:eastAsia="FangSong" w:hAnsi="FangSong" w:hint="eastAsia"/>
          <w:b/>
          <w:bCs/>
          <w:sz w:val="28"/>
          <w:szCs w:val="28"/>
          <w:lang w:eastAsia="zh-CN"/>
        </w:rPr>
        <w:t>许</w:t>
      </w:r>
      <w:r w:rsidRPr="008C17B3">
        <w:rPr>
          <w:rFonts w:ascii="FangSong" w:eastAsia="FangSong" w:hAnsi="FangSong"/>
          <w:b/>
          <w:bCs/>
          <w:sz w:val="28"/>
          <w:szCs w:val="28"/>
          <w:lang w:eastAsia="zh-CN"/>
        </w:rPr>
        <w:t xml:space="preserve"> </w:t>
      </w:r>
      <w:r w:rsidRPr="008C17B3">
        <w:rPr>
          <w:rFonts w:ascii="FangSong" w:eastAsia="FangSong" w:hAnsi="FangSong" w:hint="eastAsia"/>
          <w:b/>
          <w:bCs/>
          <w:sz w:val="28"/>
          <w:szCs w:val="28"/>
          <w:lang w:eastAsia="zh-CN"/>
        </w:rPr>
        <w:t>可不</w:t>
      </w:r>
      <w:r w:rsidRPr="008C17B3">
        <w:rPr>
          <w:rFonts w:ascii="FangSong" w:eastAsia="FangSong" w:hAnsi="FangSong"/>
          <w:b/>
          <w:bCs/>
          <w:sz w:val="28"/>
          <w:szCs w:val="28"/>
          <w:lang w:eastAsia="zh-CN"/>
        </w:rPr>
        <w:t xml:space="preserve"> </w:t>
      </w:r>
      <w:r w:rsidRPr="008C17B3">
        <w:rPr>
          <w:rFonts w:ascii="FangSong" w:eastAsia="FangSong" w:hAnsi="FangSong" w:hint="eastAsia"/>
          <w:b/>
          <w:bCs/>
          <w:sz w:val="28"/>
          <w:szCs w:val="28"/>
          <w:lang w:eastAsia="zh-CN"/>
        </w:rPr>
        <w:t>得</w:t>
      </w:r>
      <w:r w:rsidRPr="008C17B3">
        <w:rPr>
          <w:rFonts w:ascii="FangSong" w:eastAsia="FangSong" w:hAnsi="FangSong"/>
          <w:b/>
          <w:bCs/>
          <w:sz w:val="28"/>
          <w:szCs w:val="28"/>
          <w:lang w:eastAsia="zh-CN"/>
        </w:rPr>
        <w:t xml:space="preserve"> </w:t>
      </w:r>
      <w:r w:rsidRPr="008C17B3">
        <w:rPr>
          <w:rFonts w:ascii="FangSong" w:eastAsia="FangSong" w:hAnsi="FangSong" w:hint="eastAsia"/>
          <w:b/>
          <w:bCs/>
          <w:sz w:val="28"/>
          <w:szCs w:val="28"/>
          <w:lang w:eastAsia="zh-CN"/>
        </w:rPr>
        <w:t>翻</w:t>
      </w:r>
      <w:r w:rsidRPr="008C17B3">
        <w:rPr>
          <w:rFonts w:ascii="FangSong" w:eastAsia="FangSong" w:hAnsi="FangSong"/>
          <w:b/>
          <w:bCs/>
          <w:sz w:val="28"/>
          <w:szCs w:val="28"/>
          <w:lang w:eastAsia="zh-CN"/>
        </w:rPr>
        <w:t xml:space="preserve"> </w:t>
      </w:r>
    </w:p>
    <w:p w14:paraId="77395232" w14:textId="724B753F"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417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8C17B3">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8C17B3">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8C17B3">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8C17B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8C17B3">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8C17B3">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8C17B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8C17B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8C17B3">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8C17B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8C17B3">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8C17B3">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8C17B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8C17B3">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8C17B3">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8C17B3">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8C17B3">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8C17B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52E7B1BD" w14:textId="77777777" w:rsidR="006E5D20" w:rsidRPr="006E5D20" w:rsidRDefault="006E5D20" w:rsidP="006E5D20">
      <w:pPr>
        <w:pStyle w:val="NormalWeb"/>
        <w:numPr>
          <w:ilvl w:val="0"/>
          <w:numId w:val="20"/>
        </w:numPr>
        <w:rPr>
          <w:sz w:val="28"/>
          <w:szCs w:val="28"/>
        </w:rPr>
      </w:pPr>
      <w:r w:rsidRPr="006E5D20">
        <w:rPr>
          <w:b/>
          <w:bCs/>
          <w:sz w:val="28"/>
          <w:szCs w:val="28"/>
        </w:rPr>
        <w:t>Mục đích:</w:t>
      </w:r>
      <w:r w:rsidRPr="006E5D20">
        <w:rPr>
          <w:sz w:val="28"/>
          <w:szCs w:val="28"/>
        </w:rPr>
        <w:br/>
        <w:t>Đánh dấu và nhận dạng sản phẩm bằng phương thức phù hợp nhằm tránh nhầm lẫn hoặc sử dụng sai sản phẩm hoặc trạng thái của sản phẩm trong quá trình thực hiện sản phẩm; đồng thời đảm bảo khả năng truy xuất nguồn gốc khi cần thiết.</w:t>
      </w:r>
      <w:r w:rsidRPr="006E5D20">
        <w:rPr>
          <w:sz w:val="28"/>
          <w:szCs w:val="28"/>
        </w:rPr>
        <w:br/>
      </w:r>
      <w:r w:rsidRPr="006E5D20">
        <w:rPr>
          <w:rFonts w:eastAsia="SimSun"/>
          <w:b/>
          <w:bCs/>
          <w:sz w:val="28"/>
          <w:szCs w:val="28"/>
        </w:rPr>
        <w:t>目的：</w:t>
      </w:r>
      <w:r w:rsidRPr="006E5D20">
        <w:rPr>
          <w:sz w:val="28"/>
          <w:szCs w:val="28"/>
        </w:rPr>
        <w:br/>
      </w:r>
      <w:r w:rsidRPr="006E5D20">
        <w:rPr>
          <w:rFonts w:eastAsia="SimSun"/>
          <w:sz w:val="28"/>
          <w:szCs w:val="28"/>
        </w:rPr>
        <w:t>对产品以适当方式进行标识，防止在产品实现过程中产品或其状态的混淆和误用，以及在需要时实现产品可追溯性。</w:t>
      </w:r>
    </w:p>
    <w:p w14:paraId="1D9A7934" w14:textId="77777777" w:rsidR="006E5D20" w:rsidRPr="006E5D20" w:rsidRDefault="006E5D20" w:rsidP="006E5D20">
      <w:pPr>
        <w:pStyle w:val="NormalWeb"/>
        <w:numPr>
          <w:ilvl w:val="0"/>
          <w:numId w:val="20"/>
        </w:numPr>
        <w:rPr>
          <w:sz w:val="28"/>
          <w:szCs w:val="28"/>
        </w:rPr>
      </w:pPr>
      <w:r w:rsidRPr="006E5D20">
        <w:rPr>
          <w:b/>
          <w:bCs/>
          <w:sz w:val="28"/>
          <w:szCs w:val="28"/>
        </w:rPr>
        <w:t>Phạm vi:</w:t>
      </w:r>
      <w:r w:rsidRPr="006E5D20">
        <w:rPr>
          <w:sz w:val="28"/>
          <w:szCs w:val="28"/>
        </w:rPr>
        <w:br/>
        <w:t>Áp dụng cho các sản phẩm mua ngoài và việc nhận dạng sản phẩm, nhận dạng trạng thái kiểm tra và truy xuất nguồn gốc khi cần thiết trong quá trình thực hiện sản phẩm của công ty.</w:t>
      </w:r>
      <w:r w:rsidRPr="006E5D20">
        <w:rPr>
          <w:sz w:val="28"/>
          <w:szCs w:val="28"/>
        </w:rPr>
        <w:br/>
      </w:r>
      <w:r w:rsidRPr="006E5D20">
        <w:rPr>
          <w:rFonts w:eastAsia="SimSun"/>
          <w:b/>
          <w:bCs/>
          <w:sz w:val="28"/>
          <w:szCs w:val="28"/>
        </w:rPr>
        <w:t>范围：</w:t>
      </w:r>
      <w:r w:rsidRPr="006E5D20">
        <w:rPr>
          <w:sz w:val="28"/>
          <w:szCs w:val="28"/>
        </w:rPr>
        <w:br/>
      </w:r>
      <w:r w:rsidRPr="006E5D20">
        <w:rPr>
          <w:rFonts w:eastAsia="SimSun"/>
          <w:sz w:val="28"/>
          <w:szCs w:val="28"/>
        </w:rPr>
        <w:t>适用于采购产品以及本公司在产品实现过程中的产品标识、检验状态标识以及必要时的可追溯性的实施。</w:t>
      </w:r>
    </w:p>
    <w:p w14:paraId="4A2875B0" w14:textId="77777777" w:rsidR="006E5D20" w:rsidRPr="006E5D20" w:rsidRDefault="006E5D20" w:rsidP="006E5D20">
      <w:pPr>
        <w:pStyle w:val="NormalWeb"/>
        <w:numPr>
          <w:ilvl w:val="0"/>
          <w:numId w:val="20"/>
        </w:numPr>
        <w:rPr>
          <w:sz w:val="28"/>
          <w:szCs w:val="28"/>
        </w:rPr>
      </w:pPr>
      <w:r w:rsidRPr="006E5D20">
        <w:rPr>
          <w:b/>
          <w:bCs/>
          <w:sz w:val="28"/>
          <w:szCs w:val="28"/>
        </w:rPr>
        <w:lastRenderedPageBreak/>
        <w:t>Trách nhiệm và quyền hạn:</w:t>
      </w:r>
      <w:r w:rsidRPr="006E5D20">
        <w:rPr>
          <w:sz w:val="28"/>
          <w:szCs w:val="28"/>
        </w:rPr>
        <w:br/>
      </w:r>
      <w:r w:rsidRPr="006E5D20">
        <w:rPr>
          <w:rFonts w:eastAsia="SimSun"/>
          <w:b/>
          <w:bCs/>
          <w:sz w:val="28"/>
          <w:szCs w:val="28"/>
        </w:rPr>
        <w:t>职责与权限：</w:t>
      </w:r>
    </w:p>
    <w:p w14:paraId="0D37CAD1" w14:textId="77777777" w:rsidR="006E5D20" w:rsidRPr="006E5D20" w:rsidRDefault="006E5D20" w:rsidP="006E5D20">
      <w:pPr>
        <w:pStyle w:val="NormalWeb"/>
        <w:rPr>
          <w:sz w:val="28"/>
          <w:szCs w:val="28"/>
        </w:rPr>
      </w:pPr>
      <w:r w:rsidRPr="006E5D20">
        <w:rPr>
          <w:sz w:val="28"/>
          <w:szCs w:val="28"/>
        </w:rPr>
        <w:t>3.1 Bộ phận Quản lý sản xuất là đơn vị quản lý chính về hoạt động nhận dạng sản phẩm và truy xuất nguồn gốc, chịu trách nhiệm quản lý và kiểm soát việc nhận dạng và truy xuất.</w:t>
      </w:r>
      <w:r w:rsidRPr="006E5D20">
        <w:rPr>
          <w:sz w:val="28"/>
          <w:szCs w:val="28"/>
        </w:rPr>
        <w:br/>
        <w:t xml:space="preserve">3.1 </w:t>
      </w:r>
      <w:r w:rsidRPr="006E5D20">
        <w:rPr>
          <w:rFonts w:eastAsia="SimSun"/>
          <w:sz w:val="28"/>
          <w:szCs w:val="28"/>
        </w:rPr>
        <w:t>生管课是产品标识和可追溯性活动的归口管理部门，负责标识管理和可追溯性的控制。</w:t>
      </w:r>
    </w:p>
    <w:p w14:paraId="306C5A4A" w14:textId="77777777" w:rsidR="006E5D20" w:rsidRPr="006E5D20" w:rsidRDefault="006E5D20" w:rsidP="006E5D20">
      <w:pPr>
        <w:pStyle w:val="NormalWeb"/>
        <w:rPr>
          <w:sz w:val="28"/>
          <w:szCs w:val="28"/>
        </w:rPr>
      </w:pPr>
      <w:r w:rsidRPr="006E5D20">
        <w:rPr>
          <w:sz w:val="28"/>
          <w:szCs w:val="28"/>
        </w:rPr>
        <w:t>3.2 Các bộ phận, kho và xưởng có trách nhiệm phối hợp thực hiện.</w:t>
      </w:r>
      <w:r w:rsidRPr="006E5D20">
        <w:rPr>
          <w:sz w:val="28"/>
          <w:szCs w:val="28"/>
        </w:rPr>
        <w:br/>
        <w:t xml:space="preserve">3.2 </w:t>
      </w:r>
      <w:r w:rsidRPr="006E5D20">
        <w:rPr>
          <w:rFonts w:eastAsia="SimSun"/>
          <w:sz w:val="28"/>
          <w:szCs w:val="28"/>
        </w:rPr>
        <w:t>各部门、仓库及车间负责协调配合。</w:t>
      </w:r>
    </w:p>
    <w:p w14:paraId="47D0A2B9" w14:textId="77777777" w:rsidR="006E5D20" w:rsidRPr="006E5D20" w:rsidRDefault="006E5D20" w:rsidP="006E5D20">
      <w:pPr>
        <w:pStyle w:val="NormalWeb"/>
        <w:rPr>
          <w:sz w:val="28"/>
          <w:szCs w:val="28"/>
        </w:rPr>
      </w:pPr>
      <w:r w:rsidRPr="006E5D20">
        <w:rPr>
          <w:sz w:val="28"/>
          <w:szCs w:val="28"/>
        </w:rPr>
        <w:t>3.3 Bộ phận Đảm bảo chất lượng chịu trách nhiệm kiểm tra và giám sát.</w:t>
      </w:r>
      <w:r w:rsidRPr="006E5D20">
        <w:rPr>
          <w:sz w:val="28"/>
          <w:szCs w:val="28"/>
        </w:rPr>
        <w:br/>
        <w:t xml:space="preserve">3.3 </w:t>
      </w:r>
      <w:r w:rsidRPr="006E5D20">
        <w:rPr>
          <w:rFonts w:eastAsia="SimSun"/>
          <w:sz w:val="28"/>
          <w:szCs w:val="28"/>
        </w:rPr>
        <w:t>品保课负责对其进行稽查。</w:t>
      </w:r>
    </w:p>
    <w:p w14:paraId="29FF64E1" w14:textId="77777777" w:rsidR="006E5D20" w:rsidRPr="006E5D20" w:rsidRDefault="006E5D20" w:rsidP="006E5D20">
      <w:pPr>
        <w:pStyle w:val="NormalWeb"/>
        <w:numPr>
          <w:ilvl w:val="0"/>
          <w:numId w:val="21"/>
        </w:numPr>
        <w:rPr>
          <w:sz w:val="28"/>
          <w:szCs w:val="28"/>
        </w:rPr>
      </w:pPr>
      <w:r w:rsidRPr="006E5D20">
        <w:rPr>
          <w:b/>
          <w:bCs/>
          <w:sz w:val="28"/>
          <w:szCs w:val="28"/>
        </w:rPr>
        <w:t>Giải thích:</w:t>
      </w:r>
      <w:r w:rsidRPr="006E5D20">
        <w:rPr>
          <w:sz w:val="28"/>
          <w:szCs w:val="28"/>
        </w:rPr>
        <w:br/>
      </w:r>
      <w:r w:rsidRPr="006E5D20">
        <w:rPr>
          <w:rFonts w:eastAsia="SimSun"/>
          <w:b/>
          <w:bCs/>
          <w:sz w:val="28"/>
          <w:szCs w:val="28"/>
        </w:rPr>
        <w:t>说明：</w:t>
      </w:r>
    </w:p>
    <w:p w14:paraId="45CDE521" w14:textId="77777777" w:rsidR="006E5D20" w:rsidRPr="006E5D20" w:rsidRDefault="006E5D20" w:rsidP="006E5D20">
      <w:pPr>
        <w:pStyle w:val="NormalWeb"/>
        <w:rPr>
          <w:sz w:val="28"/>
          <w:szCs w:val="28"/>
        </w:rPr>
      </w:pPr>
      <w:r w:rsidRPr="006E5D20">
        <w:rPr>
          <w:sz w:val="28"/>
          <w:szCs w:val="28"/>
        </w:rPr>
        <w:t xml:space="preserve">4.1 </w:t>
      </w:r>
      <w:r w:rsidRPr="006E5D20">
        <w:rPr>
          <w:b/>
          <w:bCs/>
          <w:sz w:val="28"/>
          <w:szCs w:val="28"/>
        </w:rPr>
        <w:t>Phạm vi nhận dạng sản phẩm</w:t>
      </w:r>
      <w:r w:rsidRPr="006E5D20">
        <w:rPr>
          <w:sz w:val="28"/>
          <w:szCs w:val="28"/>
        </w:rPr>
        <w:br/>
        <w:t xml:space="preserve">4.1 </w:t>
      </w:r>
      <w:r w:rsidRPr="006E5D20">
        <w:rPr>
          <w:rFonts w:eastAsia="SimSun"/>
          <w:sz w:val="28"/>
          <w:szCs w:val="28"/>
        </w:rPr>
        <w:t>产品标识范围</w:t>
      </w:r>
    </w:p>
    <w:p w14:paraId="06DBF138" w14:textId="77777777" w:rsidR="006E5D20" w:rsidRPr="006E5D20" w:rsidRDefault="006E5D20" w:rsidP="006E5D20">
      <w:pPr>
        <w:pStyle w:val="NormalWeb"/>
        <w:rPr>
          <w:sz w:val="28"/>
          <w:szCs w:val="28"/>
        </w:rPr>
      </w:pPr>
      <w:r w:rsidRPr="006E5D20">
        <w:rPr>
          <w:sz w:val="28"/>
          <w:szCs w:val="28"/>
        </w:rPr>
        <w:t>Phải thực hiện nhận dạng đối với các sản phẩm sau:</w:t>
      </w:r>
      <w:r w:rsidRPr="006E5D20">
        <w:rPr>
          <w:sz w:val="28"/>
          <w:szCs w:val="28"/>
        </w:rPr>
        <w:br/>
      </w:r>
      <w:r w:rsidRPr="006E5D20">
        <w:rPr>
          <w:rFonts w:eastAsia="SimSun"/>
          <w:sz w:val="28"/>
          <w:szCs w:val="28"/>
        </w:rPr>
        <w:t>必须对以下产品进行标识：</w:t>
      </w:r>
    </w:p>
    <w:p w14:paraId="3EC196BC" w14:textId="77777777" w:rsidR="006E5D20" w:rsidRPr="006E5D20" w:rsidRDefault="006E5D20" w:rsidP="006E5D20">
      <w:pPr>
        <w:pStyle w:val="NormalWeb"/>
        <w:rPr>
          <w:sz w:val="28"/>
          <w:szCs w:val="28"/>
        </w:rPr>
      </w:pPr>
      <w:r w:rsidRPr="006E5D20">
        <w:rPr>
          <w:sz w:val="28"/>
          <w:szCs w:val="28"/>
        </w:rPr>
        <w:t>a. Nguyên vật liệu, vật tư phụ và linh kiện mua ngoài.</w:t>
      </w:r>
      <w:r w:rsidRPr="006E5D20">
        <w:rPr>
          <w:sz w:val="28"/>
          <w:szCs w:val="28"/>
        </w:rPr>
        <w:br/>
        <w:t xml:space="preserve">a. </w:t>
      </w:r>
      <w:r w:rsidRPr="006E5D20">
        <w:rPr>
          <w:rFonts w:eastAsia="SimSun"/>
          <w:sz w:val="28"/>
          <w:szCs w:val="28"/>
        </w:rPr>
        <w:t>原辅料、外购件等采购产品；</w:t>
      </w:r>
    </w:p>
    <w:p w14:paraId="23C07647" w14:textId="77777777" w:rsidR="006E5D20" w:rsidRPr="006E5D20" w:rsidRDefault="006E5D20" w:rsidP="006E5D20">
      <w:pPr>
        <w:pStyle w:val="NormalWeb"/>
        <w:rPr>
          <w:sz w:val="28"/>
          <w:szCs w:val="28"/>
        </w:rPr>
      </w:pPr>
      <w:r w:rsidRPr="006E5D20">
        <w:rPr>
          <w:sz w:val="28"/>
          <w:szCs w:val="28"/>
        </w:rPr>
        <w:t>b. Sản phẩm do khách hàng cung cấp.</w:t>
      </w:r>
      <w:r w:rsidRPr="006E5D20">
        <w:rPr>
          <w:sz w:val="28"/>
          <w:szCs w:val="28"/>
        </w:rPr>
        <w:br/>
        <w:t xml:space="preserve">b. </w:t>
      </w:r>
      <w:r w:rsidRPr="006E5D20">
        <w:rPr>
          <w:rFonts w:eastAsia="SimSun"/>
          <w:sz w:val="28"/>
          <w:szCs w:val="28"/>
        </w:rPr>
        <w:t>顾客提供的产品；</w:t>
      </w:r>
    </w:p>
    <w:p w14:paraId="29863C50" w14:textId="77777777" w:rsidR="006E5D20" w:rsidRPr="006E5D20" w:rsidRDefault="006E5D20" w:rsidP="006E5D20">
      <w:pPr>
        <w:pStyle w:val="NormalWeb"/>
        <w:rPr>
          <w:sz w:val="28"/>
          <w:szCs w:val="28"/>
        </w:rPr>
      </w:pPr>
      <w:r w:rsidRPr="006E5D20">
        <w:rPr>
          <w:sz w:val="28"/>
          <w:szCs w:val="28"/>
        </w:rPr>
        <w:lastRenderedPageBreak/>
        <w:t>c. Sản phẩm đang sản xuất, bán thành phẩm và thành phẩm.</w:t>
      </w:r>
      <w:r w:rsidRPr="006E5D20">
        <w:rPr>
          <w:sz w:val="28"/>
          <w:szCs w:val="28"/>
        </w:rPr>
        <w:br/>
        <w:t xml:space="preserve">c. </w:t>
      </w:r>
      <w:r w:rsidRPr="006E5D20">
        <w:rPr>
          <w:rFonts w:eastAsia="SimSun"/>
          <w:sz w:val="28"/>
          <w:szCs w:val="28"/>
        </w:rPr>
        <w:t>在制品、半成品、成品。</w:t>
      </w:r>
    </w:p>
    <w:p w14:paraId="1DC49D96" w14:textId="77777777" w:rsidR="006E5D20" w:rsidRPr="006E5D20" w:rsidRDefault="006E5D20" w:rsidP="006E5D20">
      <w:pPr>
        <w:pStyle w:val="NormalWeb"/>
        <w:rPr>
          <w:sz w:val="28"/>
          <w:szCs w:val="28"/>
        </w:rPr>
      </w:pPr>
      <w:r w:rsidRPr="006E5D20">
        <w:rPr>
          <w:b/>
          <w:bCs/>
          <w:sz w:val="28"/>
          <w:szCs w:val="28"/>
        </w:rPr>
        <w:t>4.2</w:t>
      </w:r>
      <w:r w:rsidRPr="006E5D20">
        <w:rPr>
          <w:sz w:val="28"/>
          <w:szCs w:val="28"/>
        </w:rPr>
        <w:t xml:space="preserve"> </w:t>
      </w:r>
      <w:r w:rsidRPr="006E5D20">
        <w:rPr>
          <w:b/>
          <w:bCs/>
          <w:sz w:val="28"/>
          <w:szCs w:val="28"/>
        </w:rPr>
        <w:t>Nội dung nhận dạng sản phẩm</w:t>
      </w:r>
      <w:r w:rsidRPr="006E5D20">
        <w:rPr>
          <w:sz w:val="28"/>
          <w:szCs w:val="28"/>
        </w:rPr>
        <w:br/>
        <w:t xml:space="preserve">4.2 </w:t>
      </w:r>
      <w:r w:rsidRPr="006E5D20">
        <w:rPr>
          <w:rFonts w:eastAsia="SimSun"/>
          <w:sz w:val="28"/>
          <w:szCs w:val="28"/>
        </w:rPr>
        <w:t>产品标识内容</w:t>
      </w:r>
    </w:p>
    <w:p w14:paraId="1ADE32C6" w14:textId="77777777" w:rsidR="006E5D20" w:rsidRPr="006E5D20" w:rsidRDefault="006E5D20" w:rsidP="006E5D20">
      <w:pPr>
        <w:pStyle w:val="NormalWeb"/>
        <w:rPr>
          <w:sz w:val="28"/>
          <w:szCs w:val="28"/>
        </w:rPr>
      </w:pPr>
      <w:r w:rsidRPr="006E5D20">
        <w:rPr>
          <w:sz w:val="28"/>
          <w:szCs w:val="28"/>
        </w:rPr>
        <w:t>Đảm bảo mỗi sản phẩm hoặc mỗi lô sản phẩm có mã nhận dạng duy nhất. Đối với sản phẩm có yêu cầu lưu trữ, cần ghi rõ yêu cầu trên nhãn nhận dạng.</w:t>
      </w:r>
      <w:r w:rsidRPr="006E5D20">
        <w:rPr>
          <w:sz w:val="28"/>
          <w:szCs w:val="28"/>
        </w:rPr>
        <w:br/>
      </w:r>
      <w:r w:rsidRPr="006E5D20">
        <w:rPr>
          <w:rFonts w:eastAsia="SimSun"/>
          <w:sz w:val="28"/>
          <w:szCs w:val="28"/>
        </w:rPr>
        <w:t>确保每个或每批产品都有唯一标识，对有贮存要求的产品须在标识中注明要求。</w:t>
      </w:r>
    </w:p>
    <w:p w14:paraId="594EA102" w14:textId="77777777" w:rsidR="006E5D20" w:rsidRPr="006E5D20" w:rsidRDefault="006E5D20" w:rsidP="006E5D20">
      <w:pPr>
        <w:pStyle w:val="NormalWeb"/>
        <w:rPr>
          <w:sz w:val="28"/>
          <w:szCs w:val="28"/>
        </w:rPr>
      </w:pPr>
      <w:r w:rsidRPr="006E5D20">
        <w:rPr>
          <w:sz w:val="28"/>
          <w:szCs w:val="28"/>
        </w:rPr>
        <w:t>4.2.1 Nhận dạng nguyên vật liệu bao gồm: đơn vị cung cấp, tên vật liệu, nơi sản xuất, số lượng, ngày nhận hàng, số lô/số hợp đồng, ngày kiểm nhận nhập kho, nhãn tháng, nhãn RoHS/GP…; khu vực chờ kiểm tra và khu vực đạt.</w:t>
      </w:r>
      <w:r w:rsidRPr="006E5D20">
        <w:rPr>
          <w:sz w:val="28"/>
          <w:szCs w:val="28"/>
        </w:rPr>
        <w:br/>
        <w:t xml:space="preserve">4.2.1 </w:t>
      </w:r>
      <w:r w:rsidRPr="006E5D20">
        <w:rPr>
          <w:rFonts w:eastAsia="SimSun"/>
          <w:sz w:val="28"/>
          <w:szCs w:val="28"/>
        </w:rPr>
        <w:t>原材料标识内容包括：供货单位、品名、产地、数量、到货日期、批号</w:t>
      </w:r>
      <w:r w:rsidRPr="006E5D20">
        <w:rPr>
          <w:sz w:val="28"/>
          <w:szCs w:val="28"/>
        </w:rPr>
        <w:t>/</w:t>
      </w:r>
      <w:r w:rsidRPr="006E5D20">
        <w:rPr>
          <w:rFonts w:eastAsia="SimSun"/>
          <w:sz w:val="28"/>
          <w:szCs w:val="28"/>
        </w:rPr>
        <w:t>合同号、验收入库日期、月份标签、</w:t>
      </w:r>
      <w:r w:rsidRPr="006E5D20">
        <w:rPr>
          <w:sz w:val="28"/>
          <w:szCs w:val="28"/>
        </w:rPr>
        <w:t>RoHS/GP</w:t>
      </w:r>
      <w:r w:rsidRPr="006E5D20">
        <w:rPr>
          <w:rFonts w:eastAsia="SimSun"/>
          <w:sz w:val="28"/>
          <w:szCs w:val="28"/>
        </w:rPr>
        <w:t>标签等；</w:t>
      </w:r>
      <w:r w:rsidRPr="006E5D20">
        <w:rPr>
          <w:rFonts w:eastAsia="SimSun"/>
          <w:color w:val="000000" w:themeColor="text1"/>
          <w:sz w:val="28"/>
          <w:szCs w:val="28"/>
          <w:highlight w:val="red"/>
        </w:rPr>
        <w:t>待检区和合格区。</w:t>
      </w:r>
    </w:p>
    <w:p w14:paraId="3883A3B7" w14:textId="77777777" w:rsidR="006E5D20" w:rsidRPr="006E5D20" w:rsidRDefault="006E5D20" w:rsidP="006E5D20">
      <w:pPr>
        <w:pStyle w:val="NormalWeb"/>
        <w:rPr>
          <w:sz w:val="28"/>
          <w:szCs w:val="28"/>
        </w:rPr>
      </w:pPr>
      <w:r w:rsidRPr="006E5D20">
        <w:rPr>
          <w:sz w:val="28"/>
          <w:szCs w:val="28"/>
        </w:rPr>
        <w:t>4.2.2 Nhận dạng linh kiện mua ngoài bao gồm: đơn vị gia công/nhà cung cấp, tên linh kiện, mã linh kiện, model/quy cách, ngày nhận hàng, số lô/số hợp đồng, ngày kiểm nhận nhập kho, nhãn tháng.</w:t>
      </w:r>
      <w:r w:rsidRPr="006E5D20">
        <w:rPr>
          <w:sz w:val="28"/>
          <w:szCs w:val="28"/>
        </w:rPr>
        <w:br/>
        <w:t xml:space="preserve">4.2.2 </w:t>
      </w:r>
      <w:r w:rsidRPr="006E5D20">
        <w:rPr>
          <w:rFonts w:eastAsia="SimSun"/>
          <w:sz w:val="28"/>
          <w:szCs w:val="28"/>
        </w:rPr>
        <w:t>外购件标识内容包括：外协单位、零件名称、零件号、型号规格、到货日期、批号</w:t>
      </w:r>
      <w:r w:rsidRPr="006E5D20">
        <w:rPr>
          <w:sz w:val="28"/>
          <w:szCs w:val="28"/>
        </w:rPr>
        <w:t>/</w:t>
      </w:r>
      <w:r w:rsidRPr="006E5D20">
        <w:rPr>
          <w:rFonts w:eastAsia="SimSun"/>
          <w:sz w:val="28"/>
          <w:szCs w:val="28"/>
        </w:rPr>
        <w:t>合同号、验收入库日期、月份标签。</w:t>
      </w:r>
    </w:p>
    <w:p w14:paraId="2D2C8317" w14:textId="77777777" w:rsidR="006E5D20" w:rsidRPr="006E5D20" w:rsidRDefault="006E5D20" w:rsidP="006E5D20">
      <w:pPr>
        <w:pStyle w:val="NormalWeb"/>
        <w:rPr>
          <w:sz w:val="28"/>
          <w:szCs w:val="28"/>
        </w:rPr>
      </w:pPr>
      <w:r w:rsidRPr="006E5D20">
        <w:rPr>
          <w:sz w:val="28"/>
          <w:szCs w:val="28"/>
        </w:rPr>
        <w:t>4.2.3 Nhận dạng sản phẩm do khách hàng cung cấp bao gồm: tên khách hàng, tên sản phẩm, quy cách, nhà sản xuất, ngày nhận hàng, ngày kiểm nhận, nhãn tháng.</w:t>
      </w:r>
      <w:r w:rsidRPr="006E5D20">
        <w:rPr>
          <w:sz w:val="28"/>
          <w:szCs w:val="28"/>
        </w:rPr>
        <w:br/>
        <w:t xml:space="preserve">4.2.3 </w:t>
      </w:r>
      <w:r w:rsidRPr="006E5D20">
        <w:rPr>
          <w:rFonts w:eastAsia="SimSun"/>
          <w:sz w:val="28"/>
          <w:szCs w:val="28"/>
        </w:rPr>
        <w:t>顾客提供产品的标识内容包括：顾客名称、产品名称、规格、生产厂家、到货日期、验收日期、月份标签。</w:t>
      </w:r>
    </w:p>
    <w:p w14:paraId="1FADDA81" w14:textId="77777777" w:rsidR="006E5D20" w:rsidRPr="006E5D20" w:rsidRDefault="006E5D20" w:rsidP="006E5D20">
      <w:pPr>
        <w:pStyle w:val="NormalWeb"/>
        <w:rPr>
          <w:sz w:val="28"/>
          <w:szCs w:val="28"/>
        </w:rPr>
      </w:pPr>
      <w:r w:rsidRPr="006E5D20">
        <w:rPr>
          <w:sz w:val="28"/>
          <w:szCs w:val="28"/>
        </w:rPr>
        <w:t xml:space="preserve">4.2.4 Nhận dạng sản phẩm đang sản xuất và bán thành phẩm bao gồm: tên sản phẩm, khách hàng, số lệnh sản xuất, lô sản xuất, người thao tác từng công đoạn, tổ sản xuất, nhân viên kiểm tra, nhãn RoHS/GP… Khi cần có thể ghi thêm ngày sản xuất, mã nhà cung cấp, tên vật liệu, số </w:t>
      </w:r>
      <w:r w:rsidRPr="006E5D20">
        <w:rPr>
          <w:sz w:val="28"/>
          <w:szCs w:val="28"/>
        </w:rPr>
        <w:lastRenderedPageBreak/>
        <w:t>máy sản xuất.</w:t>
      </w:r>
      <w:r w:rsidRPr="006E5D20">
        <w:rPr>
          <w:sz w:val="28"/>
          <w:szCs w:val="28"/>
        </w:rPr>
        <w:br/>
        <w:t xml:space="preserve">4.2.4 </w:t>
      </w:r>
      <w:r w:rsidRPr="006E5D20">
        <w:rPr>
          <w:rFonts w:eastAsia="SimSun"/>
          <w:sz w:val="28"/>
          <w:szCs w:val="28"/>
        </w:rPr>
        <w:t>在制品、半成品标识内容包括：产品名称、客户、制单号、产品批次、各工序的操作者、班组及检验员、</w:t>
      </w:r>
      <w:r w:rsidRPr="006E5D20">
        <w:rPr>
          <w:sz w:val="28"/>
          <w:szCs w:val="28"/>
        </w:rPr>
        <w:t>RoHS/GP</w:t>
      </w:r>
      <w:r w:rsidRPr="006E5D20">
        <w:rPr>
          <w:rFonts w:eastAsia="SimSun"/>
          <w:sz w:val="28"/>
          <w:szCs w:val="28"/>
        </w:rPr>
        <w:t>标签等。适用时，产品上应标有生产日期、供货商代码、材料名称、生产机台号等。</w:t>
      </w:r>
    </w:p>
    <w:p w14:paraId="6BA455D6" w14:textId="77777777" w:rsidR="006E5D20" w:rsidRPr="006E5D20" w:rsidRDefault="006E5D20" w:rsidP="006E5D20">
      <w:pPr>
        <w:pStyle w:val="NormalWeb"/>
        <w:rPr>
          <w:sz w:val="28"/>
          <w:szCs w:val="28"/>
        </w:rPr>
      </w:pPr>
      <w:r w:rsidRPr="006E5D20">
        <w:rPr>
          <w:sz w:val="28"/>
          <w:szCs w:val="28"/>
        </w:rPr>
        <w:t>4.2.5 Nhãn bao bì thành phẩm bao gồm: tên sản phẩm, quy cách, số lượng, số lô, ký hiệu bảo quản – vận chuyển, tên và địa chỉ công ty, nhãn RoHS/GP (khi khách hàng có yêu cầu đặc biệt thì dán nhãn môi trường theo yêu cầu khách hàng).</w:t>
      </w:r>
      <w:r w:rsidRPr="006E5D20">
        <w:rPr>
          <w:sz w:val="28"/>
          <w:szCs w:val="28"/>
        </w:rPr>
        <w:br/>
        <w:t xml:space="preserve">4.2.5 </w:t>
      </w:r>
      <w:r w:rsidRPr="006E5D20">
        <w:rPr>
          <w:rFonts w:eastAsia="SimSun"/>
          <w:sz w:val="28"/>
          <w:szCs w:val="28"/>
        </w:rPr>
        <w:t>成品包装标识内容包括：产品名称、规格、数量、批次、贮运标记以及本公司的名称、地址、</w:t>
      </w:r>
      <w:r w:rsidRPr="006E5D20">
        <w:rPr>
          <w:sz w:val="28"/>
          <w:szCs w:val="28"/>
        </w:rPr>
        <w:t>RoHS/GP</w:t>
      </w:r>
      <w:r w:rsidRPr="006E5D20">
        <w:rPr>
          <w:rFonts w:eastAsia="SimSun"/>
          <w:sz w:val="28"/>
          <w:szCs w:val="28"/>
        </w:rPr>
        <w:t>标签（客户特殊要求时按客户要求进行贴环保标签）等。</w:t>
      </w:r>
    </w:p>
    <w:p w14:paraId="1A7DDDD1" w14:textId="77777777" w:rsidR="006E5D20" w:rsidRPr="006E5D20" w:rsidRDefault="006E5D20" w:rsidP="006E5D20">
      <w:pPr>
        <w:pStyle w:val="NormalWeb"/>
        <w:rPr>
          <w:sz w:val="28"/>
          <w:szCs w:val="28"/>
        </w:rPr>
      </w:pPr>
      <w:r w:rsidRPr="006E5D20">
        <w:rPr>
          <w:b/>
          <w:bCs/>
          <w:sz w:val="28"/>
          <w:szCs w:val="28"/>
        </w:rPr>
        <w:t>4.3</w:t>
      </w:r>
      <w:r w:rsidRPr="006E5D20">
        <w:rPr>
          <w:sz w:val="28"/>
          <w:szCs w:val="28"/>
        </w:rPr>
        <w:t xml:space="preserve"> </w:t>
      </w:r>
      <w:r w:rsidRPr="006E5D20">
        <w:rPr>
          <w:b/>
          <w:bCs/>
          <w:sz w:val="28"/>
          <w:szCs w:val="28"/>
        </w:rPr>
        <w:t>Phương pháp nhận dạng sản phẩm</w:t>
      </w:r>
      <w:r w:rsidRPr="006E5D20">
        <w:rPr>
          <w:sz w:val="28"/>
          <w:szCs w:val="28"/>
        </w:rPr>
        <w:br/>
        <w:t xml:space="preserve">4.3 </w:t>
      </w:r>
      <w:r w:rsidRPr="006E5D20">
        <w:rPr>
          <w:rFonts w:eastAsia="SimSun"/>
          <w:sz w:val="28"/>
          <w:szCs w:val="28"/>
        </w:rPr>
        <w:t>产品标识方法</w:t>
      </w:r>
    </w:p>
    <w:p w14:paraId="69B36421" w14:textId="77777777" w:rsidR="006E5D20" w:rsidRPr="006E5D20" w:rsidRDefault="006E5D20" w:rsidP="006E5D20">
      <w:pPr>
        <w:pStyle w:val="NormalWeb"/>
        <w:rPr>
          <w:sz w:val="28"/>
          <w:szCs w:val="28"/>
        </w:rPr>
      </w:pPr>
      <w:r w:rsidRPr="006E5D20">
        <w:rPr>
          <w:sz w:val="28"/>
          <w:szCs w:val="28"/>
        </w:rPr>
        <w:t xml:space="preserve">4.3.1 </w:t>
      </w:r>
      <w:r w:rsidRPr="006E5D20">
        <w:rPr>
          <w:b/>
          <w:bCs/>
          <w:sz w:val="28"/>
          <w:szCs w:val="28"/>
        </w:rPr>
        <w:t>Nhận dạng sản phẩm mua ngoài</w:t>
      </w:r>
      <w:r w:rsidRPr="006E5D20">
        <w:rPr>
          <w:sz w:val="28"/>
          <w:szCs w:val="28"/>
        </w:rPr>
        <w:br/>
        <w:t xml:space="preserve">4.3.1 </w:t>
      </w:r>
      <w:r w:rsidRPr="006E5D20">
        <w:rPr>
          <w:rFonts w:eastAsia="SimSun"/>
          <w:sz w:val="28"/>
          <w:szCs w:val="28"/>
        </w:rPr>
        <w:t>采购产品的标识</w:t>
      </w:r>
    </w:p>
    <w:p w14:paraId="22153196" w14:textId="77777777" w:rsidR="006E5D20" w:rsidRPr="006E5D20" w:rsidRDefault="006E5D20" w:rsidP="006E5D20">
      <w:pPr>
        <w:pStyle w:val="NormalWeb"/>
        <w:rPr>
          <w:sz w:val="28"/>
          <w:szCs w:val="28"/>
        </w:rPr>
      </w:pPr>
      <w:r w:rsidRPr="006E5D20">
        <w:rPr>
          <w:sz w:val="28"/>
          <w:szCs w:val="28"/>
        </w:rPr>
        <w:t>a. Sau khi nguyên vật liệu và linh kiện mua ngoài được kiểm tra đạt yêu cầu, thủ kho lập sổ kho, điền thẻ vật liệu, đặt đúng vị trí theo quy định, treo thẻ vật liệu và dán nhãn tháng; đảm bảo sổ – vật liệu – thẻ phù hợp. Khi cấp phát thực hiện nguyên tắc nhập trước xuất trước (FIFO), phân biệt theo từng lô.</w:t>
      </w:r>
      <w:r w:rsidRPr="006E5D20">
        <w:rPr>
          <w:sz w:val="28"/>
          <w:szCs w:val="28"/>
        </w:rPr>
        <w:br/>
        <w:t xml:space="preserve">a. </w:t>
      </w:r>
      <w:r w:rsidRPr="006E5D20">
        <w:rPr>
          <w:rFonts w:eastAsia="SimSun"/>
          <w:sz w:val="28"/>
          <w:szCs w:val="28"/>
        </w:rPr>
        <w:t>原材料和外购件等物资进货检验合格后，仓库保管员按规定做好入库台帐，填写料卡并按规定放置，挂上料卡并贴月份标签，做到帐、料、卡相符；发放时坚持先进先出，分开批次。</w:t>
      </w:r>
    </w:p>
    <w:p w14:paraId="221C1B0A" w14:textId="77777777" w:rsidR="006E5D20" w:rsidRPr="006E5D20" w:rsidRDefault="006E5D20" w:rsidP="006E5D20">
      <w:pPr>
        <w:pStyle w:val="NormalWeb"/>
        <w:rPr>
          <w:sz w:val="28"/>
          <w:szCs w:val="28"/>
        </w:rPr>
      </w:pPr>
      <w:r w:rsidRPr="006E5D20">
        <w:rPr>
          <w:sz w:val="28"/>
          <w:szCs w:val="28"/>
        </w:rPr>
        <w:t>b. Khi nguyên vật liệu hoặc linh kiện được đưa vào xưởng nhưng chưa sử dụng ngay, xưởng phải tiếp tục giữ nguyên nội dung nhận dạng ban đầu.</w:t>
      </w:r>
      <w:r w:rsidRPr="006E5D20">
        <w:rPr>
          <w:sz w:val="28"/>
          <w:szCs w:val="28"/>
        </w:rPr>
        <w:br/>
        <w:t xml:space="preserve">b. </w:t>
      </w:r>
      <w:r w:rsidRPr="006E5D20">
        <w:rPr>
          <w:rFonts w:eastAsia="SimSun"/>
          <w:sz w:val="28"/>
          <w:szCs w:val="28"/>
        </w:rPr>
        <w:t>原材料、外购件等物料进入车间而暂时不用时，由车间按原标识内容继续标识。</w:t>
      </w:r>
    </w:p>
    <w:p w14:paraId="2B46166A" w14:textId="77777777" w:rsidR="006E5D20" w:rsidRPr="006E5D20" w:rsidRDefault="006E5D20" w:rsidP="006E5D20">
      <w:pPr>
        <w:pStyle w:val="NormalWeb"/>
        <w:rPr>
          <w:sz w:val="28"/>
          <w:szCs w:val="28"/>
        </w:rPr>
      </w:pPr>
      <w:r w:rsidRPr="006E5D20">
        <w:rPr>
          <w:sz w:val="28"/>
          <w:szCs w:val="28"/>
        </w:rPr>
        <w:lastRenderedPageBreak/>
        <w:t xml:space="preserve">4.3.2 </w:t>
      </w:r>
      <w:r w:rsidRPr="006E5D20">
        <w:rPr>
          <w:b/>
          <w:bCs/>
          <w:sz w:val="28"/>
          <w:szCs w:val="28"/>
        </w:rPr>
        <w:t>Nhận dạng sản phẩm do khách hàng cung cấp</w:t>
      </w:r>
      <w:r w:rsidRPr="006E5D20">
        <w:rPr>
          <w:sz w:val="28"/>
          <w:szCs w:val="28"/>
        </w:rPr>
        <w:br/>
        <w:t xml:space="preserve">4.3.2 </w:t>
      </w:r>
      <w:r w:rsidRPr="006E5D20">
        <w:rPr>
          <w:rFonts w:eastAsia="SimSun"/>
          <w:sz w:val="28"/>
          <w:szCs w:val="28"/>
        </w:rPr>
        <w:t>顾客提供产品的标识</w:t>
      </w:r>
    </w:p>
    <w:p w14:paraId="3AD6BACC" w14:textId="77777777" w:rsidR="006E5D20" w:rsidRPr="006E5D20" w:rsidRDefault="006E5D20" w:rsidP="006E5D20">
      <w:pPr>
        <w:pStyle w:val="NormalWeb"/>
        <w:rPr>
          <w:sz w:val="28"/>
          <w:szCs w:val="28"/>
        </w:rPr>
      </w:pPr>
      <w:r w:rsidRPr="006E5D20">
        <w:rPr>
          <w:sz w:val="28"/>
          <w:szCs w:val="28"/>
        </w:rPr>
        <w:t>Lưu trữ tại khu vực quy định, treo bảng nhận dạng và dán nhãn gồm tên sản phẩm, tên khách hàng và các nội dung liên quan.</w:t>
      </w:r>
      <w:r w:rsidRPr="006E5D20">
        <w:rPr>
          <w:sz w:val="28"/>
          <w:szCs w:val="28"/>
        </w:rPr>
        <w:br/>
      </w:r>
      <w:r w:rsidRPr="006E5D20">
        <w:rPr>
          <w:rFonts w:eastAsia="SimSun"/>
          <w:sz w:val="28"/>
          <w:szCs w:val="28"/>
        </w:rPr>
        <w:t>在相应定置区存放，挂上标牌，并贴上名称、顾客名称等标识内容。</w:t>
      </w:r>
    </w:p>
    <w:p w14:paraId="5AC8F93A" w14:textId="77777777" w:rsidR="006E5D20" w:rsidRPr="006E5D20" w:rsidRDefault="006E5D20" w:rsidP="006E5D20">
      <w:pPr>
        <w:pStyle w:val="NormalWeb"/>
        <w:rPr>
          <w:sz w:val="28"/>
          <w:szCs w:val="28"/>
        </w:rPr>
      </w:pPr>
      <w:r w:rsidRPr="006E5D20">
        <w:rPr>
          <w:sz w:val="28"/>
          <w:szCs w:val="28"/>
        </w:rPr>
        <w:t xml:space="preserve">4.3.3 </w:t>
      </w:r>
      <w:r w:rsidRPr="006E5D20">
        <w:rPr>
          <w:b/>
          <w:bCs/>
          <w:sz w:val="28"/>
          <w:szCs w:val="28"/>
        </w:rPr>
        <w:t>Nhận dạng trong quá trình sản xuất</w:t>
      </w:r>
      <w:r w:rsidRPr="006E5D20">
        <w:rPr>
          <w:sz w:val="28"/>
          <w:szCs w:val="28"/>
        </w:rPr>
        <w:br/>
        <w:t xml:space="preserve">4.3.3 </w:t>
      </w:r>
      <w:r w:rsidRPr="006E5D20">
        <w:rPr>
          <w:rFonts w:eastAsia="SimSun"/>
          <w:sz w:val="28"/>
          <w:szCs w:val="28"/>
        </w:rPr>
        <w:t>生产过程中的产品标识</w:t>
      </w:r>
    </w:p>
    <w:p w14:paraId="6B0E0D18" w14:textId="77777777" w:rsidR="006E5D20" w:rsidRPr="006E5D20" w:rsidRDefault="006E5D20" w:rsidP="006E5D20">
      <w:pPr>
        <w:pStyle w:val="NormalWeb"/>
        <w:rPr>
          <w:sz w:val="28"/>
          <w:szCs w:val="28"/>
        </w:rPr>
      </w:pPr>
      <w:r w:rsidRPr="006E5D20">
        <w:rPr>
          <w:sz w:val="28"/>
          <w:szCs w:val="28"/>
        </w:rPr>
        <w:t xml:space="preserve">Các công đoạn như dập đầu, cán ren, xử lý nhiệt, mạ điện… sử dụng </w:t>
      </w:r>
      <w:r w:rsidRPr="006E5D20">
        <w:rPr>
          <w:b/>
          <w:bCs/>
          <w:sz w:val="28"/>
          <w:szCs w:val="28"/>
        </w:rPr>
        <w:t>Thẻ theo dõi vật liệu</w:t>
      </w:r>
      <w:r w:rsidRPr="006E5D20">
        <w:rPr>
          <w:sz w:val="28"/>
          <w:szCs w:val="28"/>
        </w:rPr>
        <w:t xml:space="preserve"> hoặc phương pháp xác định vị trí/khu vực, treo nhãn trạng thái hoặc bảng trạng thái để nhận dạng và ghi chép đối với sản phẩm đang sản xuất, bán thành phẩm và thành phẩm.</w:t>
      </w:r>
      <w:r w:rsidRPr="006E5D20">
        <w:rPr>
          <w:sz w:val="28"/>
          <w:szCs w:val="28"/>
        </w:rPr>
        <w:br/>
      </w:r>
      <w:r w:rsidRPr="006E5D20">
        <w:rPr>
          <w:rFonts w:eastAsia="SimSun"/>
          <w:sz w:val="28"/>
          <w:szCs w:val="28"/>
        </w:rPr>
        <w:t>产品在打头、搓牙、热处理、电镀等工序中使用《物料跟踪卡》，或采用放置位置（区域）、悬挂状态标签或状态标牌的方法对在制品、半成品、成品进行标识和记录。</w:t>
      </w:r>
    </w:p>
    <w:p w14:paraId="1519488F" w14:textId="77777777" w:rsidR="006E5D20" w:rsidRPr="006E5D20" w:rsidRDefault="006E5D20" w:rsidP="006E5D20">
      <w:pPr>
        <w:pStyle w:val="NormalWeb"/>
        <w:rPr>
          <w:sz w:val="28"/>
          <w:szCs w:val="28"/>
        </w:rPr>
      </w:pPr>
      <w:r w:rsidRPr="006E5D20">
        <w:rPr>
          <w:sz w:val="28"/>
          <w:szCs w:val="28"/>
        </w:rPr>
        <w:t xml:space="preserve">4.3.4 </w:t>
      </w:r>
      <w:r w:rsidRPr="006E5D20">
        <w:rPr>
          <w:b/>
          <w:bCs/>
          <w:sz w:val="28"/>
          <w:szCs w:val="28"/>
        </w:rPr>
        <w:t>Nhận dạng bao bì thành phẩm</w:t>
      </w:r>
      <w:r w:rsidRPr="006E5D20">
        <w:rPr>
          <w:sz w:val="28"/>
          <w:szCs w:val="28"/>
        </w:rPr>
        <w:br/>
        <w:t xml:space="preserve">4.3.4 </w:t>
      </w:r>
      <w:r w:rsidRPr="006E5D20">
        <w:rPr>
          <w:rFonts w:eastAsia="SimSun"/>
          <w:sz w:val="28"/>
          <w:szCs w:val="28"/>
        </w:rPr>
        <w:t>成品包装标识</w:t>
      </w:r>
    </w:p>
    <w:p w14:paraId="06014CBA" w14:textId="77777777" w:rsidR="006E5D20" w:rsidRPr="006E5D20" w:rsidRDefault="006E5D20" w:rsidP="006E5D20">
      <w:pPr>
        <w:pStyle w:val="NormalWeb"/>
        <w:rPr>
          <w:sz w:val="28"/>
          <w:szCs w:val="28"/>
        </w:rPr>
      </w:pPr>
      <w:r w:rsidRPr="006E5D20">
        <w:rPr>
          <w:sz w:val="28"/>
          <w:szCs w:val="28"/>
        </w:rPr>
        <w:t>Thành phẩm được nhận dạng trực tiếp trên bao bì nhỏ và thùng bao bì bên ngoài.</w:t>
      </w:r>
      <w:r w:rsidRPr="006E5D20">
        <w:rPr>
          <w:sz w:val="28"/>
          <w:szCs w:val="28"/>
        </w:rPr>
        <w:br/>
      </w:r>
      <w:r w:rsidRPr="006E5D20">
        <w:rPr>
          <w:rFonts w:eastAsia="SimSun"/>
          <w:sz w:val="28"/>
          <w:szCs w:val="28"/>
        </w:rPr>
        <w:t>成品包装直接在小包装及外包装箱上进行标识。</w:t>
      </w:r>
    </w:p>
    <w:p w14:paraId="7AE92693" w14:textId="77777777" w:rsidR="006E5D20" w:rsidRPr="006E5D20" w:rsidRDefault="006E5D20" w:rsidP="006E5D20">
      <w:pPr>
        <w:pStyle w:val="NormalWeb"/>
        <w:rPr>
          <w:sz w:val="28"/>
          <w:szCs w:val="28"/>
        </w:rPr>
      </w:pPr>
      <w:r w:rsidRPr="006E5D20">
        <w:rPr>
          <w:sz w:val="28"/>
          <w:szCs w:val="28"/>
        </w:rPr>
        <w:t xml:space="preserve">4.3.5 </w:t>
      </w:r>
      <w:r w:rsidRPr="006E5D20">
        <w:rPr>
          <w:b/>
          <w:bCs/>
          <w:sz w:val="28"/>
          <w:szCs w:val="28"/>
        </w:rPr>
        <w:t>Nhận dạng đặc biệt</w:t>
      </w:r>
      <w:r w:rsidRPr="006E5D20">
        <w:rPr>
          <w:sz w:val="28"/>
          <w:szCs w:val="28"/>
        </w:rPr>
        <w:br/>
        <w:t xml:space="preserve">4.3.5 </w:t>
      </w:r>
      <w:r w:rsidRPr="006E5D20">
        <w:rPr>
          <w:rFonts w:eastAsia="SimSun"/>
          <w:sz w:val="28"/>
          <w:szCs w:val="28"/>
        </w:rPr>
        <w:t>特别识别</w:t>
      </w:r>
    </w:p>
    <w:p w14:paraId="5D79DFA5" w14:textId="77777777" w:rsidR="006E5D20" w:rsidRPr="006E5D20" w:rsidRDefault="006E5D20" w:rsidP="006E5D20">
      <w:pPr>
        <w:pStyle w:val="NormalWeb"/>
        <w:rPr>
          <w:sz w:val="28"/>
          <w:szCs w:val="28"/>
        </w:rPr>
      </w:pPr>
      <w:r w:rsidRPr="006E5D20">
        <w:rPr>
          <w:sz w:val="28"/>
          <w:szCs w:val="28"/>
        </w:rPr>
        <w:t>Nếu một số sản phẩm hoặc lô sản phẩm có yêu cầu nhận dạng đặc biệt thì phải quy định rõ phương thức nhận dạng và ghi chép lại.</w:t>
      </w:r>
      <w:r w:rsidRPr="006E5D20">
        <w:rPr>
          <w:sz w:val="28"/>
          <w:szCs w:val="28"/>
        </w:rPr>
        <w:br/>
      </w:r>
      <w:r w:rsidRPr="006E5D20">
        <w:rPr>
          <w:rFonts w:eastAsia="SimSun"/>
          <w:sz w:val="28"/>
          <w:szCs w:val="28"/>
        </w:rPr>
        <w:t>如果个别产品或批次有特别识别要求，应明确识别方式并做好记录。</w:t>
      </w:r>
    </w:p>
    <w:p w14:paraId="27859BBA" w14:textId="77777777" w:rsidR="006E5D20" w:rsidRPr="006E5D20" w:rsidRDefault="006E5D20" w:rsidP="006E5D20">
      <w:pPr>
        <w:pStyle w:val="NormalWeb"/>
        <w:rPr>
          <w:sz w:val="28"/>
          <w:szCs w:val="28"/>
        </w:rPr>
      </w:pPr>
      <w:r w:rsidRPr="006E5D20">
        <w:rPr>
          <w:sz w:val="28"/>
          <w:szCs w:val="28"/>
        </w:rPr>
        <w:lastRenderedPageBreak/>
        <w:t xml:space="preserve">4.4 </w:t>
      </w:r>
      <w:r w:rsidRPr="006E5D20">
        <w:rPr>
          <w:b/>
          <w:bCs/>
          <w:sz w:val="28"/>
          <w:szCs w:val="28"/>
        </w:rPr>
        <w:t>Truy xuất nguồn gốc sản phẩm</w:t>
      </w:r>
      <w:r w:rsidRPr="006E5D20">
        <w:rPr>
          <w:sz w:val="28"/>
          <w:szCs w:val="28"/>
        </w:rPr>
        <w:br/>
        <w:t xml:space="preserve">4.4 </w:t>
      </w:r>
      <w:r w:rsidRPr="006E5D20">
        <w:rPr>
          <w:rFonts w:eastAsia="SimSun"/>
          <w:sz w:val="28"/>
          <w:szCs w:val="28"/>
        </w:rPr>
        <w:t>产品可追溯性</w:t>
      </w:r>
    </w:p>
    <w:p w14:paraId="4BB3FFCB" w14:textId="77777777" w:rsidR="006E5D20" w:rsidRPr="006E5D20" w:rsidRDefault="006E5D20" w:rsidP="006E5D20">
      <w:pPr>
        <w:pStyle w:val="NormalWeb"/>
        <w:rPr>
          <w:sz w:val="28"/>
          <w:szCs w:val="28"/>
        </w:rPr>
      </w:pPr>
      <w:r w:rsidRPr="006E5D20">
        <w:rPr>
          <w:sz w:val="28"/>
          <w:szCs w:val="28"/>
        </w:rPr>
        <w:t>4.4.1 Công ty thực hiện quản lý theo lô để đảm bảo truy xuất nguồn gốc. Trước khi cấp vật liệu cho sản xuất, thủ kho phải ghi ngày nhập nguyên vật liệu trên Phiếu cấp phát vật liệu theo lệnh sản xuất.</w:t>
      </w:r>
      <w:r w:rsidRPr="006E5D20">
        <w:rPr>
          <w:sz w:val="28"/>
          <w:szCs w:val="28"/>
        </w:rPr>
        <w:br/>
        <w:t xml:space="preserve">4.4.1 </w:t>
      </w:r>
      <w:r w:rsidRPr="006E5D20">
        <w:rPr>
          <w:rFonts w:eastAsia="SimSun"/>
          <w:sz w:val="28"/>
          <w:szCs w:val="28"/>
        </w:rPr>
        <w:t>公司实施批次管理以保证产品的可追溯性。产品投料前，原材料仓库管理员在《工单发料单》上记录原材料进料日期。</w:t>
      </w:r>
    </w:p>
    <w:p w14:paraId="5368E4B0" w14:textId="77777777" w:rsidR="006E5D20" w:rsidRPr="006E5D20" w:rsidRDefault="006E5D20" w:rsidP="006E5D20">
      <w:pPr>
        <w:pStyle w:val="NormalWeb"/>
        <w:rPr>
          <w:sz w:val="28"/>
          <w:szCs w:val="28"/>
        </w:rPr>
      </w:pPr>
      <w:r w:rsidRPr="006E5D20">
        <w:rPr>
          <w:sz w:val="28"/>
          <w:szCs w:val="28"/>
        </w:rPr>
        <w:t>4.4.2 Thủ kho cấp phát vật liệu theo ngày nhập ghi trên phiếu; người nhận vật liệu phải ghi ngày nhập vật liệu và các thông tin liên quan.</w:t>
      </w:r>
      <w:r w:rsidRPr="006E5D20">
        <w:rPr>
          <w:sz w:val="28"/>
          <w:szCs w:val="28"/>
        </w:rPr>
        <w:br/>
        <w:t xml:space="preserve">4.4.2 </w:t>
      </w:r>
      <w:r w:rsidRPr="006E5D20">
        <w:rPr>
          <w:rFonts w:eastAsia="SimSun"/>
          <w:sz w:val="28"/>
          <w:szCs w:val="28"/>
        </w:rPr>
        <w:t>仓库管理员按《工单发料单》的进料日期发料，领料人员在卡上填写材料进料日期等内容。</w:t>
      </w:r>
    </w:p>
    <w:p w14:paraId="7A1A1AE3" w14:textId="77777777" w:rsidR="006E5D20" w:rsidRPr="006E5D20" w:rsidRDefault="006E5D20" w:rsidP="006E5D20">
      <w:pPr>
        <w:pStyle w:val="NormalWeb"/>
        <w:rPr>
          <w:sz w:val="28"/>
          <w:szCs w:val="28"/>
        </w:rPr>
      </w:pPr>
      <w:r w:rsidRPr="006E5D20">
        <w:rPr>
          <w:sz w:val="28"/>
          <w:szCs w:val="28"/>
        </w:rPr>
        <w:t>4.4.3 Thẻ theo dõi vật liệu đi theo từng lô sản phẩm từ công đoạn đầu đến công đoạn cuối; sau khi kiểm tra cuối cùng đạt yêu cầu, nhân viên kiểm tra phải ghi dấu đạt.</w:t>
      </w:r>
      <w:r w:rsidRPr="006E5D20">
        <w:rPr>
          <w:sz w:val="28"/>
          <w:szCs w:val="28"/>
        </w:rPr>
        <w:br/>
        <w:t xml:space="preserve">4.4.3 </w:t>
      </w:r>
      <w:r w:rsidRPr="006E5D20">
        <w:rPr>
          <w:rFonts w:eastAsia="SimSun"/>
          <w:sz w:val="28"/>
          <w:szCs w:val="28"/>
        </w:rPr>
        <w:t>《物料跟踪卡》从第一道工序随每批产品流至最后一道工序，经最终检验合格后检验员在卡上注明合格标记。</w:t>
      </w:r>
    </w:p>
    <w:p w14:paraId="56866655" w14:textId="77777777" w:rsidR="006E5D20" w:rsidRPr="006E5D20" w:rsidRDefault="006E5D20" w:rsidP="006E5D20">
      <w:pPr>
        <w:pStyle w:val="NormalWeb"/>
        <w:rPr>
          <w:sz w:val="28"/>
          <w:szCs w:val="28"/>
        </w:rPr>
      </w:pPr>
      <w:r w:rsidRPr="006E5D20">
        <w:rPr>
          <w:sz w:val="28"/>
          <w:szCs w:val="28"/>
        </w:rPr>
        <w:t>4.4.4 Tất cả nhân sự liên quan phải ghi chép trên thẻ theo dõi vật liệu, sổ kho và thẻ vật liệu, ký tên hoặc đóng dấu mã số để đảm bảo truy xuất từ thành phẩm về nguyên vật liệu. Nội dung ghi gồm: tên sản phẩm/số lệnh sản xuất, số lô sản xuất, ngày sản xuất/ca sản xuất.</w:t>
      </w:r>
      <w:r w:rsidRPr="006E5D20">
        <w:rPr>
          <w:sz w:val="28"/>
          <w:szCs w:val="28"/>
        </w:rPr>
        <w:br/>
        <w:t xml:space="preserve">4.4.4 </w:t>
      </w:r>
      <w:r w:rsidRPr="006E5D20">
        <w:rPr>
          <w:rFonts w:eastAsia="SimSun"/>
          <w:sz w:val="28"/>
          <w:szCs w:val="28"/>
        </w:rPr>
        <w:t>在各工序中相关人员应在《物料跟踪卡》、仓库台帐、料卡等上记录并签名或盖章，以确保从成品到原材料的追溯。记录包括：产品名称</w:t>
      </w:r>
      <w:r w:rsidRPr="006E5D20">
        <w:rPr>
          <w:sz w:val="28"/>
          <w:szCs w:val="28"/>
        </w:rPr>
        <w:t>/</w:t>
      </w:r>
      <w:r w:rsidRPr="006E5D20">
        <w:rPr>
          <w:rFonts w:eastAsia="SimSun"/>
          <w:sz w:val="28"/>
          <w:szCs w:val="28"/>
        </w:rPr>
        <w:t>制单号、生产批号、生产日期</w:t>
      </w:r>
      <w:r w:rsidRPr="006E5D20">
        <w:rPr>
          <w:sz w:val="28"/>
          <w:szCs w:val="28"/>
        </w:rPr>
        <w:t>/</w:t>
      </w:r>
      <w:r w:rsidRPr="006E5D20">
        <w:rPr>
          <w:rFonts w:eastAsia="SimSun"/>
          <w:sz w:val="28"/>
          <w:szCs w:val="28"/>
        </w:rPr>
        <w:t>班次等。</w:t>
      </w:r>
    </w:p>
    <w:p w14:paraId="7D10AC0F" w14:textId="77777777" w:rsidR="006E5D20" w:rsidRPr="00923669" w:rsidRDefault="006E5D20" w:rsidP="006E5D20">
      <w:pPr>
        <w:pStyle w:val="NormalWeb"/>
        <w:rPr>
          <w:rFonts w:eastAsia="SimSun"/>
          <w:sz w:val="28"/>
          <w:szCs w:val="28"/>
        </w:rPr>
      </w:pPr>
      <w:r w:rsidRPr="006E5D20">
        <w:rPr>
          <w:sz w:val="28"/>
          <w:szCs w:val="28"/>
        </w:rPr>
        <w:t>4.4.5 Sau khi kiểm tra cuối cùng, thẻ theo dõi vật liệu được bộ phận quản lý sản xuất thu thập và lưu trữ theo từng lô. Đơn vị gia công nhiệt luyện và mạ điện phải đóng dấu công ty trên thẻ.</w:t>
      </w:r>
      <w:r w:rsidRPr="006E5D20">
        <w:rPr>
          <w:sz w:val="28"/>
          <w:szCs w:val="28"/>
        </w:rPr>
        <w:br/>
      </w:r>
      <w:r w:rsidRPr="006E5D20">
        <w:rPr>
          <w:sz w:val="28"/>
          <w:szCs w:val="28"/>
        </w:rPr>
        <w:lastRenderedPageBreak/>
        <w:t xml:space="preserve">4.4.5 </w:t>
      </w:r>
      <w:r w:rsidRPr="006E5D20">
        <w:rPr>
          <w:rFonts w:eastAsia="SimSun"/>
          <w:sz w:val="28"/>
          <w:szCs w:val="28"/>
        </w:rPr>
        <w:t>最终检验后，《物料跟踪卡》由生管课整理并按批归档，</w:t>
      </w:r>
      <w:r w:rsidRPr="006E5D20">
        <w:rPr>
          <w:rFonts w:eastAsia="SimSun"/>
          <w:sz w:val="28"/>
          <w:szCs w:val="28"/>
          <w:highlight w:val="red"/>
        </w:rPr>
        <w:t>热处理及电镀厂商加工完需在卡上盖公章。</w:t>
      </w:r>
    </w:p>
    <w:p w14:paraId="009F1634" w14:textId="77777777" w:rsidR="00923669" w:rsidRDefault="00923669" w:rsidP="00923669">
      <w:pPr>
        <w:spacing w:line="360" w:lineRule="exact"/>
        <w:ind w:leftChars="40" w:left="96" w:rightChars="52" w:right="125"/>
        <w:rPr>
          <w:rFonts w:eastAsia="FangSong"/>
          <w:sz w:val="28"/>
          <w:szCs w:val="28"/>
          <w:lang w:eastAsia="zh-CN"/>
        </w:rPr>
      </w:pPr>
      <w:r w:rsidRPr="00923669">
        <w:rPr>
          <w:rFonts w:eastAsia="FangSong"/>
          <w:sz w:val="28"/>
          <w:szCs w:val="28"/>
          <w:lang w:eastAsia="zh-CN"/>
        </w:rPr>
        <w:t>4.5 Tất cả các bộ phận liên quan phải lập hồ sơ nhận dạng sản phẩm tốt và bảo vệ nhận dạng, đồng thời báo cáo mất mát hoặc hư hỏng nhận dạng kịp thời, và bộ phận / nhân viên nhận dạng ban đầu phải lập nhận dạng kịp thời.</w:t>
      </w:r>
    </w:p>
    <w:p w14:paraId="10236FE7" w14:textId="13034C9E" w:rsidR="00923669" w:rsidRPr="00923669" w:rsidRDefault="00923669" w:rsidP="00923669">
      <w:pPr>
        <w:spacing w:line="360" w:lineRule="exact"/>
        <w:ind w:leftChars="40" w:left="96" w:rightChars="52" w:right="125"/>
        <w:rPr>
          <w:rFonts w:eastAsia="FangSong"/>
          <w:sz w:val="28"/>
          <w:szCs w:val="28"/>
        </w:rPr>
      </w:pPr>
      <w:r w:rsidRPr="00923669">
        <w:rPr>
          <w:rFonts w:eastAsia="FangSong"/>
          <w:sz w:val="28"/>
          <w:szCs w:val="28"/>
          <w:lang w:eastAsia="zh-CN"/>
        </w:rPr>
        <w:t xml:space="preserve">4.5 </w:t>
      </w:r>
      <w:r w:rsidRPr="00923669">
        <w:rPr>
          <w:rFonts w:eastAsia="FangSong"/>
          <w:sz w:val="28"/>
          <w:szCs w:val="28"/>
          <w:lang w:eastAsia="zh-CN"/>
        </w:rPr>
        <w:t>各有关部门应作好产品标识的记录及对标识的保护，当标识遗失或损坏，应及时报告，并由原标识部门</w:t>
      </w:r>
      <w:r w:rsidRPr="00923669">
        <w:rPr>
          <w:rFonts w:eastAsia="FangSong"/>
          <w:sz w:val="28"/>
          <w:szCs w:val="28"/>
          <w:lang w:eastAsia="zh-CN"/>
        </w:rPr>
        <w:t>/</w:t>
      </w:r>
      <w:r w:rsidRPr="00923669">
        <w:rPr>
          <w:rFonts w:eastAsia="FangSong"/>
          <w:sz w:val="28"/>
          <w:szCs w:val="28"/>
          <w:lang w:eastAsia="zh-CN"/>
        </w:rPr>
        <w:t>人员及时补好标识，对缺少标识的在弄清楚状态前，须加以隔离。</w:t>
      </w:r>
    </w:p>
    <w:p w14:paraId="20A3CBB3" w14:textId="77777777" w:rsidR="00923669" w:rsidRPr="006E5D20" w:rsidRDefault="00923669" w:rsidP="006E5D20">
      <w:pPr>
        <w:pStyle w:val="NormalWeb"/>
        <w:rPr>
          <w:sz w:val="28"/>
          <w:szCs w:val="28"/>
        </w:rPr>
      </w:pPr>
    </w:p>
    <w:p w14:paraId="05BE42A2" w14:textId="26DA1040" w:rsidR="006E5D20" w:rsidRPr="006E5D20" w:rsidRDefault="006E5D20" w:rsidP="006E5D20">
      <w:pPr>
        <w:pStyle w:val="NormalWeb"/>
        <w:numPr>
          <w:ilvl w:val="0"/>
          <w:numId w:val="22"/>
        </w:numPr>
        <w:rPr>
          <w:b/>
          <w:bCs/>
          <w:sz w:val="28"/>
          <w:szCs w:val="28"/>
        </w:rPr>
      </w:pPr>
      <w:r w:rsidRPr="006E5D20">
        <w:rPr>
          <w:b/>
          <w:bCs/>
          <w:sz w:val="28"/>
          <w:szCs w:val="28"/>
        </w:rPr>
        <w:t>Tài liệu tham khảo:</w:t>
      </w:r>
      <w:r w:rsidRPr="00923669">
        <w:rPr>
          <w:b/>
          <w:bCs/>
          <w:sz w:val="28"/>
          <w:szCs w:val="28"/>
        </w:rPr>
        <w:t xml:space="preserve">  / </w:t>
      </w:r>
      <w:r w:rsidRPr="006E5D20">
        <w:rPr>
          <w:rFonts w:eastAsia="SimSun"/>
          <w:b/>
          <w:bCs/>
          <w:sz w:val="28"/>
          <w:szCs w:val="28"/>
        </w:rPr>
        <w:t>参考文件：</w:t>
      </w:r>
    </w:p>
    <w:p w14:paraId="6F0EE710" w14:textId="77777777" w:rsidR="006E5D20" w:rsidRPr="006E5D20" w:rsidRDefault="006E5D20" w:rsidP="006E5D20">
      <w:pPr>
        <w:pStyle w:val="NormalWeb"/>
        <w:rPr>
          <w:sz w:val="28"/>
          <w:szCs w:val="28"/>
        </w:rPr>
      </w:pPr>
      <w:r w:rsidRPr="006E5D20">
        <w:rPr>
          <w:sz w:val="28"/>
          <w:szCs w:val="28"/>
        </w:rPr>
        <w:t>QHP003 Quy trình kiểm soát sản phẩm không phù hợp</w:t>
      </w:r>
      <w:r w:rsidRPr="006E5D20">
        <w:rPr>
          <w:sz w:val="28"/>
          <w:szCs w:val="28"/>
        </w:rPr>
        <w:br/>
        <w:t xml:space="preserve">QHP003 </w:t>
      </w:r>
      <w:r w:rsidRPr="006E5D20">
        <w:rPr>
          <w:rFonts w:eastAsia="SimSun"/>
          <w:sz w:val="28"/>
          <w:szCs w:val="28"/>
        </w:rPr>
        <w:t>不合格品控制程序</w:t>
      </w:r>
    </w:p>
    <w:p w14:paraId="29C34314" w14:textId="77777777" w:rsidR="006E5D20" w:rsidRPr="006E5D20" w:rsidRDefault="006E5D20" w:rsidP="006E5D20">
      <w:pPr>
        <w:pStyle w:val="NormalWeb"/>
        <w:rPr>
          <w:sz w:val="28"/>
          <w:szCs w:val="28"/>
        </w:rPr>
      </w:pPr>
      <w:r w:rsidRPr="006E5D20">
        <w:rPr>
          <w:sz w:val="28"/>
          <w:szCs w:val="28"/>
        </w:rPr>
        <w:t>QEHP002 Quy trình kiểm soát hồ sơ</w:t>
      </w:r>
      <w:r w:rsidRPr="006E5D20">
        <w:rPr>
          <w:sz w:val="28"/>
          <w:szCs w:val="28"/>
        </w:rPr>
        <w:br/>
        <w:t xml:space="preserve">QEHP002 </w:t>
      </w:r>
      <w:r w:rsidRPr="006E5D20">
        <w:rPr>
          <w:rFonts w:eastAsia="SimSun"/>
          <w:sz w:val="28"/>
          <w:szCs w:val="28"/>
        </w:rPr>
        <w:t>记录控制程序</w:t>
      </w:r>
    </w:p>
    <w:p w14:paraId="42F13041" w14:textId="77777777" w:rsidR="006E5D20" w:rsidRPr="006E5D20" w:rsidRDefault="006E5D20" w:rsidP="006E5D20">
      <w:pPr>
        <w:pStyle w:val="NormalWeb"/>
        <w:numPr>
          <w:ilvl w:val="0"/>
          <w:numId w:val="23"/>
        </w:numPr>
        <w:rPr>
          <w:sz w:val="28"/>
          <w:szCs w:val="28"/>
        </w:rPr>
      </w:pPr>
      <w:r w:rsidRPr="006E5D20">
        <w:rPr>
          <w:b/>
          <w:bCs/>
          <w:sz w:val="28"/>
          <w:szCs w:val="28"/>
        </w:rPr>
        <w:t>Biểu mẫu hồ sơ:</w:t>
      </w:r>
    </w:p>
    <w:p w14:paraId="39D50D39" w14:textId="546189D9" w:rsidR="006E5D20" w:rsidRPr="006E5D20" w:rsidRDefault="006E5D20" w:rsidP="006E5D20">
      <w:pPr>
        <w:pStyle w:val="NormalWeb"/>
        <w:numPr>
          <w:ilvl w:val="0"/>
          <w:numId w:val="23"/>
        </w:numPr>
        <w:rPr>
          <w:b/>
          <w:bCs/>
          <w:sz w:val="28"/>
          <w:szCs w:val="28"/>
        </w:rPr>
      </w:pPr>
      <w:r w:rsidRPr="00923669">
        <w:rPr>
          <w:rFonts w:eastAsia="SimSun"/>
          <w:b/>
          <w:bCs/>
          <w:sz w:val="28"/>
          <w:szCs w:val="28"/>
        </w:rPr>
        <w:t xml:space="preserve">Mẫu hồ sơ / </w:t>
      </w:r>
      <w:r w:rsidRPr="006E5D20">
        <w:rPr>
          <w:rFonts w:eastAsia="SimSun"/>
          <w:b/>
          <w:bCs/>
          <w:sz w:val="28"/>
          <w:szCs w:val="28"/>
        </w:rPr>
        <w:t>记录表单：</w:t>
      </w:r>
    </w:p>
    <w:p w14:paraId="3D6914DB" w14:textId="77777777" w:rsidR="006E5D20" w:rsidRPr="006E5D20" w:rsidRDefault="006E5D20" w:rsidP="006E5D20">
      <w:pPr>
        <w:pStyle w:val="NormalWeb"/>
        <w:rPr>
          <w:sz w:val="28"/>
          <w:szCs w:val="28"/>
        </w:rPr>
      </w:pPr>
      <w:r w:rsidRPr="006E5D20">
        <w:rPr>
          <w:sz w:val="28"/>
          <w:szCs w:val="28"/>
        </w:rPr>
        <w:t>MF046 Thẻ theo dõi vật liệu</w:t>
      </w:r>
      <w:r w:rsidRPr="006E5D20">
        <w:rPr>
          <w:sz w:val="28"/>
          <w:szCs w:val="28"/>
        </w:rPr>
        <w:br/>
        <w:t xml:space="preserve">MF046 </w:t>
      </w:r>
      <w:r w:rsidRPr="006E5D20">
        <w:rPr>
          <w:rFonts w:eastAsia="SimSun"/>
          <w:sz w:val="28"/>
          <w:szCs w:val="28"/>
        </w:rPr>
        <w:t>物料跟踪卡</w:t>
      </w:r>
    </w:p>
    <w:p w14:paraId="0351E489" w14:textId="77777777" w:rsidR="006E5D20" w:rsidRPr="006E5D20" w:rsidRDefault="006E5D20" w:rsidP="006E5D20">
      <w:pPr>
        <w:pStyle w:val="NormalWeb"/>
        <w:rPr>
          <w:sz w:val="28"/>
          <w:szCs w:val="28"/>
        </w:rPr>
      </w:pPr>
      <w:r w:rsidRPr="006E5D20">
        <w:rPr>
          <w:sz w:val="28"/>
          <w:szCs w:val="28"/>
        </w:rPr>
        <w:t>MF031 Phiếu lĩnh vật liệu (Phiếu cấp phát theo lệnh sản xuất – Quy trình M1107)</w:t>
      </w:r>
      <w:r w:rsidRPr="006E5D20">
        <w:rPr>
          <w:sz w:val="28"/>
          <w:szCs w:val="28"/>
        </w:rPr>
        <w:br/>
        <w:t xml:space="preserve">MF031 </w:t>
      </w:r>
      <w:r w:rsidRPr="006E5D20">
        <w:rPr>
          <w:rFonts w:eastAsia="SimSun"/>
          <w:sz w:val="28"/>
          <w:szCs w:val="28"/>
        </w:rPr>
        <w:t>领料单（工单发料单</w:t>
      </w:r>
      <w:r w:rsidRPr="006E5D20">
        <w:rPr>
          <w:sz w:val="28"/>
          <w:szCs w:val="28"/>
        </w:rPr>
        <w:t xml:space="preserve"> </w:t>
      </w:r>
      <w:r w:rsidRPr="006E5D20">
        <w:rPr>
          <w:rFonts w:eastAsia="SimSun"/>
          <w:sz w:val="28"/>
          <w:szCs w:val="28"/>
        </w:rPr>
        <w:t>程序</w:t>
      </w:r>
      <w:r w:rsidRPr="006E5D20">
        <w:rPr>
          <w:sz w:val="28"/>
          <w:szCs w:val="28"/>
        </w:rPr>
        <w:t>M1107</w:t>
      </w:r>
      <w:r w:rsidRPr="006E5D20">
        <w:rPr>
          <w:rFonts w:eastAsia="SimSun"/>
          <w:sz w:val="28"/>
          <w:szCs w:val="28"/>
        </w:rPr>
        <w:t>）</w:t>
      </w:r>
    </w:p>
    <w:p w14:paraId="141FD7D2" w14:textId="7C421006" w:rsidR="006E5D20" w:rsidRPr="006E5D20" w:rsidRDefault="006E5D20" w:rsidP="006E5D20">
      <w:pPr>
        <w:pStyle w:val="NormalWeb"/>
        <w:numPr>
          <w:ilvl w:val="0"/>
          <w:numId w:val="24"/>
        </w:numPr>
        <w:rPr>
          <w:b/>
          <w:bCs/>
          <w:sz w:val="28"/>
          <w:szCs w:val="28"/>
        </w:rPr>
      </w:pPr>
      <w:r w:rsidRPr="006E5D20">
        <w:rPr>
          <w:b/>
          <w:bCs/>
          <w:sz w:val="28"/>
          <w:szCs w:val="28"/>
        </w:rPr>
        <w:t>Lưu đồ: Không có</w:t>
      </w:r>
      <w:r w:rsidRPr="00923669">
        <w:rPr>
          <w:b/>
          <w:bCs/>
          <w:sz w:val="28"/>
          <w:szCs w:val="28"/>
        </w:rPr>
        <w:t xml:space="preserve">   /  </w:t>
      </w:r>
      <w:r w:rsidRPr="006E5D20">
        <w:rPr>
          <w:rFonts w:eastAsia="SimSun"/>
          <w:b/>
          <w:bCs/>
          <w:sz w:val="28"/>
          <w:szCs w:val="28"/>
        </w:rPr>
        <w:t>流程图：无</w:t>
      </w:r>
    </w:p>
    <w:p w14:paraId="1196276E" w14:textId="6889B2CC" w:rsidR="002225CD" w:rsidRDefault="00923669" w:rsidP="00EC4594">
      <w:pPr>
        <w:pStyle w:val="NormalWeb"/>
        <w:rPr>
          <w:sz w:val="28"/>
          <w:szCs w:val="28"/>
        </w:rPr>
      </w:pPr>
      <w:r>
        <w:rPr>
          <w:rFonts w:ascii="FangSong" w:eastAsia="FangSong" w:hAnsi="FangSong"/>
          <w:noProof/>
          <w:sz w:val="2"/>
        </w:rPr>
        <w:lastRenderedPageBreak/>
        <w:drawing>
          <wp:inline distT="0" distB="0" distL="0" distR="0" wp14:anchorId="40BD605A" wp14:editId="33C0FAF7">
            <wp:extent cx="3211195" cy="3371850"/>
            <wp:effectExtent l="0" t="0" r="8255" b="0"/>
            <wp:docPr id="39595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1195" cy="3371850"/>
                    </a:xfrm>
                    <a:prstGeom prst="rect">
                      <a:avLst/>
                    </a:prstGeom>
                    <a:noFill/>
                    <a:ln>
                      <a:noFill/>
                    </a:ln>
                  </pic:spPr>
                </pic:pic>
              </a:graphicData>
            </a:graphic>
          </wp:inline>
        </w:drawing>
      </w:r>
    </w:p>
    <w:p w14:paraId="64ED0512" w14:textId="25A8E63F" w:rsidR="001A3FCE" w:rsidRPr="00D55AC8" w:rsidRDefault="00923669" w:rsidP="009B6966">
      <w:pPr>
        <w:pStyle w:val="NormalWeb"/>
        <w:rPr>
          <w:rFonts w:eastAsiaTheme="minorEastAsia"/>
          <w:sz w:val="28"/>
          <w:szCs w:val="28"/>
        </w:rPr>
      </w:pPr>
      <w:r>
        <w:rPr>
          <w:rFonts w:ascii="FangSong" w:eastAsia="FangSong" w:hAnsi="FangSong"/>
          <w:noProof/>
          <w:sz w:val="2"/>
        </w:rPr>
        <w:drawing>
          <wp:inline distT="0" distB="0" distL="0" distR="0" wp14:anchorId="47E5832C" wp14:editId="483ABBE0">
            <wp:extent cx="6815455" cy="4391025"/>
            <wp:effectExtent l="0" t="0" r="4445" b="9525"/>
            <wp:docPr id="1847217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15455" cy="4391025"/>
                    </a:xfrm>
                    <a:prstGeom prst="rect">
                      <a:avLst/>
                    </a:prstGeom>
                    <a:noFill/>
                    <a:ln>
                      <a:noFill/>
                    </a:ln>
                  </pic:spPr>
                </pic:pic>
              </a:graphicData>
            </a:graphic>
          </wp:inline>
        </w:drawing>
      </w:r>
    </w:p>
    <w:sectPr w:rsidR="001A3FCE" w:rsidRPr="00D55AC8" w:rsidSect="008D1F5F">
      <w:headerReference w:type="default" r:id="rId10"/>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5F53" w14:textId="77777777" w:rsidR="001D63B4" w:rsidRDefault="001D63B4" w:rsidP="003539C2">
      <w:r>
        <w:separator/>
      </w:r>
    </w:p>
  </w:endnote>
  <w:endnote w:type="continuationSeparator" w:id="0">
    <w:p w14:paraId="603A17C1" w14:textId="77777777" w:rsidR="001D63B4" w:rsidRDefault="001D63B4"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1C14" w14:textId="77777777" w:rsidR="001D63B4" w:rsidRDefault="001D63B4" w:rsidP="003539C2">
      <w:r>
        <w:separator/>
      </w:r>
    </w:p>
  </w:footnote>
  <w:footnote w:type="continuationSeparator" w:id="0">
    <w:p w14:paraId="0722217F" w14:textId="77777777" w:rsidR="001D63B4" w:rsidRDefault="001D63B4"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6C7FC0C" w:rsidR="00276A94" w:rsidRPr="00FF20C6" w:rsidRDefault="008C17B3">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776CFD4C" wp14:editId="76D57A76">
                <wp:extent cx="1038225" cy="838200"/>
                <wp:effectExtent l="0" t="0" r="9525" b="0"/>
                <wp:docPr id="476561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00E8F41F" w14:textId="77777777" w:rsidR="008C17B3" w:rsidRPr="00F52701" w:rsidRDefault="008C17B3" w:rsidP="008C17B3">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3E9EA02" w:rsidR="00276A94" w:rsidRPr="00FF20C6" w:rsidRDefault="008C17B3" w:rsidP="008C17B3">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10847683" w:rsidR="00276A94" w:rsidRPr="00FF20C6" w:rsidRDefault="008C17B3" w:rsidP="00DD096C">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33224E">
            <w:rPr>
              <w:rFonts w:ascii="FangSong" w:eastAsia="FangSong" w:hAnsi="FangSong"/>
              <w:color w:val="000000"/>
              <w:sz w:val="20"/>
              <w:szCs w:val="24"/>
            </w:rPr>
            <w:t>11</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1121BC8F" w:rsidR="00276A94" w:rsidRPr="00FF20C6" w:rsidRDefault="008C17B3"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8C17B3" w14:paraId="5E62F81D" w14:textId="77777777" w:rsidTr="008C17B3">
      <w:trPr>
        <w:cantSplit/>
        <w:trHeight w:val="756"/>
      </w:trPr>
      <w:tc>
        <w:tcPr>
          <w:tcW w:w="1778" w:type="dxa"/>
          <w:vMerge/>
          <w:vAlign w:val="center"/>
        </w:tcPr>
        <w:p w14:paraId="0746EDFE" w14:textId="77777777" w:rsidR="00276A94" w:rsidRPr="008C17B3" w:rsidRDefault="00276A94">
          <w:pPr>
            <w:jc w:val="center"/>
            <w:rPr>
              <w:rFonts w:ascii="FangSong" w:eastAsia="FangSong" w:hAnsi="FangSong"/>
              <w:noProof/>
              <w:sz w:val="28"/>
              <w:szCs w:val="28"/>
            </w:rPr>
          </w:pPr>
        </w:p>
      </w:tc>
      <w:tc>
        <w:tcPr>
          <w:tcW w:w="6321" w:type="dxa"/>
          <w:vAlign w:val="center"/>
        </w:tcPr>
        <w:p w14:paraId="4724CBF7" w14:textId="4BF02179" w:rsidR="00276A94" w:rsidRPr="008C17B3" w:rsidRDefault="008C17B3" w:rsidP="008C17B3">
          <w:pPr>
            <w:tabs>
              <w:tab w:val="left" w:pos="229"/>
              <w:tab w:val="left" w:pos="465"/>
            </w:tabs>
            <w:spacing w:line="360" w:lineRule="auto"/>
            <w:ind w:left="300" w:right="125" w:hanging="113"/>
            <w:jc w:val="center"/>
            <w:rPr>
              <w:szCs w:val="24"/>
            </w:rPr>
          </w:pPr>
          <w:r w:rsidRPr="008C17B3">
            <w:rPr>
              <w:szCs w:val="24"/>
            </w:rPr>
            <w:t>Quy trình kiểm soát nhận dạng và truy xuất nguồn gốc</w:t>
          </w:r>
          <w:r w:rsidRPr="008C17B3">
            <w:rPr>
              <w:szCs w:val="24"/>
            </w:rPr>
            <w:br/>
          </w:r>
          <w:r w:rsidRPr="008C17B3">
            <w:rPr>
              <w:szCs w:val="24"/>
            </w:rPr>
            <w:t>标识和可追踪性控制程序</w:t>
          </w:r>
        </w:p>
      </w:tc>
      <w:tc>
        <w:tcPr>
          <w:tcW w:w="2736" w:type="dxa"/>
          <w:vAlign w:val="center"/>
        </w:tcPr>
        <w:p w14:paraId="487F3720" w14:textId="77777777" w:rsidR="008C17B3" w:rsidRPr="00F52701" w:rsidRDefault="008C17B3" w:rsidP="008C17B3">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5372A3D6" w:rsidR="00276A94" w:rsidRPr="008C17B3" w:rsidRDefault="008C17B3" w:rsidP="008C17B3">
          <w:pPr>
            <w:rPr>
              <w:rFonts w:ascii="FangSong" w:eastAsia="FangSong" w:hAnsi="FangSong"/>
              <w:color w:val="000000"/>
              <w:sz w:val="28"/>
              <w:szCs w:val="28"/>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p>
      </w:tc>
    </w:tr>
  </w:tbl>
  <w:p w14:paraId="15D55DEF" w14:textId="77777777" w:rsidR="00276A94" w:rsidRPr="008C17B3" w:rsidRDefault="00276A94">
    <w:pPr>
      <w:pStyle w:val="Header"/>
      <w:pBdr>
        <w:bottom w:val="single" w:sz="6" w:space="0" w:color="auto"/>
      </w:pBdr>
      <w:jc w:val="left"/>
      <w:rPr>
        <w:rFonts w:ascii="FangSong" w:eastAsia="FangSong" w:hAnsi="FangSong"/>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3"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5"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23"/>
  </w:num>
  <w:num w:numId="2" w16cid:durableId="761148382">
    <w:abstractNumId w:val="9"/>
  </w:num>
  <w:num w:numId="3" w16cid:durableId="147209690">
    <w:abstractNumId w:val="10"/>
  </w:num>
  <w:num w:numId="4" w16cid:durableId="498620855">
    <w:abstractNumId w:val="14"/>
  </w:num>
  <w:num w:numId="5" w16cid:durableId="2038196653">
    <w:abstractNumId w:val="12"/>
  </w:num>
  <w:num w:numId="6" w16cid:durableId="1445149591">
    <w:abstractNumId w:val="17"/>
  </w:num>
  <w:num w:numId="7" w16cid:durableId="1310936688">
    <w:abstractNumId w:val="1"/>
  </w:num>
  <w:num w:numId="8" w16cid:durableId="1921789097">
    <w:abstractNumId w:val="18"/>
  </w:num>
  <w:num w:numId="9" w16cid:durableId="1986861057">
    <w:abstractNumId w:val="4"/>
  </w:num>
  <w:num w:numId="10" w16cid:durableId="250940130">
    <w:abstractNumId w:val="7"/>
  </w:num>
  <w:num w:numId="11" w16cid:durableId="1761218079">
    <w:abstractNumId w:val="8"/>
  </w:num>
  <w:num w:numId="12" w16cid:durableId="639042026">
    <w:abstractNumId w:val="19"/>
  </w:num>
  <w:num w:numId="13" w16cid:durableId="848451135">
    <w:abstractNumId w:val="3"/>
  </w:num>
  <w:num w:numId="14" w16cid:durableId="1482818224">
    <w:abstractNumId w:val="0"/>
  </w:num>
  <w:num w:numId="15" w16cid:durableId="51387028">
    <w:abstractNumId w:val="6"/>
  </w:num>
  <w:num w:numId="16" w16cid:durableId="1042513584">
    <w:abstractNumId w:val="16"/>
  </w:num>
  <w:num w:numId="17" w16cid:durableId="1271622348">
    <w:abstractNumId w:val="22"/>
  </w:num>
  <w:num w:numId="18" w16cid:durableId="1588884508">
    <w:abstractNumId w:val="21"/>
  </w:num>
  <w:num w:numId="19" w16cid:durableId="152375422">
    <w:abstractNumId w:val="5"/>
  </w:num>
  <w:num w:numId="20" w16cid:durableId="83578005">
    <w:abstractNumId w:val="13"/>
  </w:num>
  <w:num w:numId="21" w16cid:durableId="1825389450">
    <w:abstractNumId w:val="11"/>
  </w:num>
  <w:num w:numId="22" w16cid:durableId="829636304">
    <w:abstractNumId w:val="15"/>
  </w:num>
  <w:num w:numId="23" w16cid:durableId="1624772512">
    <w:abstractNumId w:val="20"/>
  </w:num>
  <w:num w:numId="24" w16cid:durableId="1594434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E5B07"/>
    <w:rsid w:val="001208DF"/>
    <w:rsid w:val="00171AC1"/>
    <w:rsid w:val="00194F39"/>
    <w:rsid w:val="001A3FCE"/>
    <w:rsid w:val="001D63B4"/>
    <w:rsid w:val="001E302C"/>
    <w:rsid w:val="002153EA"/>
    <w:rsid w:val="002225CD"/>
    <w:rsid w:val="00276A94"/>
    <w:rsid w:val="0031025C"/>
    <w:rsid w:val="0033224E"/>
    <w:rsid w:val="003539C2"/>
    <w:rsid w:val="003A4293"/>
    <w:rsid w:val="003D325A"/>
    <w:rsid w:val="00410CE9"/>
    <w:rsid w:val="00465013"/>
    <w:rsid w:val="004C1FEB"/>
    <w:rsid w:val="004D2AE0"/>
    <w:rsid w:val="005E28EA"/>
    <w:rsid w:val="00613238"/>
    <w:rsid w:val="006E5D20"/>
    <w:rsid w:val="007B1DF7"/>
    <w:rsid w:val="0083477F"/>
    <w:rsid w:val="00867C98"/>
    <w:rsid w:val="008C17B3"/>
    <w:rsid w:val="00900788"/>
    <w:rsid w:val="00923669"/>
    <w:rsid w:val="009B6966"/>
    <w:rsid w:val="00A169B8"/>
    <w:rsid w:val="00A44F6F"/>
    <w:rsid w:val="00AC51DC"/>
    <w:rsid w:val="00B54A8B"/>
    <w:rsid w:val="00B86EDA"/>
    <w:rsid w:val="00BD3971"/>
    <w:rsid w:val="00BE4F63"/>
    <w:rsid w:val="00C005B8"/>
    <w:rsid w:val="00C4070B"/>
    <w:rsid w:val="00D06602"/>
    <w:rsid w:val="00D55AC8"/>
    <w:rsid w:val="00E334CD"/>
    <w:rsid w:val="00E52537"/>
    <w:rsid w:val="00E606DD"/>
    <w:rsid w:val="00E72056"/>
    <w:rsid w:val="00EC4594"/>
    <w:rsid w:val="00F67E03"/>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29</cp:revision>
  <cp:lastPrinted>2026-03-11T06:54:00Z</cp:lastPrinted>
  <dcterms:created xsi:type="dcterms:W3CDTF">2026-03-11T03:11:00Z</dcterms:created>
  <dcterms:modified xsi:type="dcterms:W3CDTF">2026-03-13T06:44:00Z</dcterms:modified>
</cp:coreProperties>
</file>