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141D8" w14:textId="77777777" w:rsidR="00EF64AD" w:rsidRDefault="00EF64AD" w:rsidP="00EF64AD">
      <w:pPr>
        <w:rPr>
          <w:b/>
          <w:bCs/>
        </w:rPr>
      </w:pPr>
    </w:p>
    <w:p w14:paraId="2B1E2A51" w14:textId="31A4B3C4" w:rsidR="00EF64AD" w:rsidRPr="00EF64AD" w:rsidRDefault="00EF64AD" w:rsidP="00EF64AD">
      <w:pPr>
        <w:rPr>
          <w:b/>
          <w:bCs/>
        </w:rPr>
      </w:pPr>
      <w:r w:rsidRPr="00EF64AD">
        <w:rPr>
          <w:b/>
          <w:bCs/>
        </w:rPr>
        <w:t xml:space="preserve">Quy chế quản lý và sử dụng dầu mỡ / </w:t>
      </w:r>
      <w:r w:rsidRPr="00EF64AD">
        <w:rPr>
          <w:b/>
          <w:bCs/>
        </w:rPr>
        <w:t>油品管理制度</w:t>
      </w:r>
    </w:p>
    <w:p w14:paraId="3F4A22DE" w14:textId="77777777" w:rsidR="00EF64AD" w:rsidRPr="00EF64AD" w:rsidRDefault="00EF64AD" w:rsidP="00EF64AD">
      <w:pPr>
        <w:rPr>
          <w:b/>
          <w:bCs/>
        </w:rPr>
      </w:pPr>
      <w:r w:rsidRPr="00EF64AD">
        <w:rPr>
          <w:b/>
          <w:bCs/>
        </w:rPr>
        <w:t>一、</w:t>
      </w:r>
      <w:r w:rsidRPr="00EF64AD">
        <w:rPr>
          <w:b/>
          <w:bCs/>
        </w:rPr>
        <w:t xml:space="preserve">Mục đích / </w:t>
      </w:r>
      <w:r w:rsidRPr="00EF64AD">
        <w:rPr>
          <w:b/>
          <w:bCs/>
        </w:rPr>
        <w:t>目的</w:t>
      </w:r>
    </w:p>
    <w:p w14:paraId="1A287664" w14:textId="77777777" w:rsidR="00EF64AD" w:rsidRPr="00EF64AD" w:rsidRDefault="00EF64AD" w:rsidP="00EF64AD">
      <w:r w:rsidRPr="00EF64AD">
        <w:t>规范油品的使用和现场管理</w:t>
      </w:r>
      <w:r w:rsidRPr="00EF64AD">
        <w:br/>
        <w:t>Tiêu chuẩn hóa việc sử dụng và quản lý dầu mỡ tại hiện trường.</w:t>
      </w:r>
    </w:p>
    <w:p w14:paraId="1D52A8B5" w14:textId="1A2C5AAE" w:rsidR="00EF64AD" w:rsidRPr="00EF64AD" w:rsidRDefault="00EF64AD" w:rsidP="00EF64AD"/>
    <w:p w14:paraId="071EDB15" w14:textId="77777777" w:rsidR="00EF64AD" w:rsidRPr="00EF64AD" w:rsidRDefault="00EF64AD" w:rsidP="00EF64AD">
      <w:pPr>
        <w:rPr>
          <w:b/>
          <w:bCs/>
        </w:rPr>
      </w:pPr>
      <w:r w:rsidRPr="00EF64AD">
        <w:rPr>
          <w:b/>
          <w:bCs/>
        </w:rPr>
        <w:t>二、</w:t>
      </w:r>
      <w:r w:rsidRPr="00EF64AD">
        <w:rPr>
          <w:b/>
          <w:bCs/>
        </w:rPr>
        <w:t xml:space="preserve">Phạm vi áp dụng / </w:t>
      </w:r>
      <w:r w:rsidRPr="00EF64AD">
        <w:rPr>
          <w:b/>
          <w:bCs/>
        </w:rPr>
        <w:t>适用范围</w:t>
      </w:r>
    </w:p>
    <w:p w14:paraId="45C7785D" w14:textId="77777777" w:rsidR="00EF64AD" w:rsidRPr="00EF64AD" w:rsidRDefault="00EF64AD" w:rsidP="00EF64AD">
      <w:r w:rsidRPr="00EF64AD">
        <w:t>适用于日常设备维护保养、设备检修、设备改造过程中油品的使用和管理</w:t>
      </w:r>
      <w:r w:rsidRPr="00EF64AD">
        <w:br/>
        <w:t>Áp dụng cho việc sử dụng và quản lý dầu mỡ trong bảo dưỡng, sửa chữa và cải tạo thiết bị hàng ngày.</w:t>
      </w:r>
    </w:p>
    <w:p w14:paraId="1061696C" w14:textId="329F7AF0" w:rsidR="00EF64AD" w:rsidRPr="00EF64AD" w:rsidRDefault="00EF64AD" w:rsidP="00EF64AD"/>
    <w:p w14:paraId="0415FB5A" w14:textId="77777777" w:rsidR="00EF64AD" w:rsidRPr="00EF64AD" w:rsidRDefault="00EF64AD" w:rsidP="00EF64AD">
      <w:pPr>
        <w:rPr>
          <w:b/>
          <w:bCs/>
        </w:rPr>
      </w:pPr>
      <w:r w:rsidRPr="00EF64AD">
        <w:rPr>
          <w:b/>
          <w:bCs/>
        </w:rPr>
        <w:t>三、</w:t>
      </w:r>
      <w:r w:rsidRPr="00EF64AD">
        <w:rPr>
          <w:b/>
          <w:bCs/>
        </w:rPr>
        <w:t xml:space="preserve">Trách nhiệm của người quản lý dầu mỡ / </w:t>
      </w:r>
      <w:r w:rsidRPr="00EF64AD">
        <w:rPr>
          <w:b/>
          <w:bCs/>
        </w:rPr>
        <w:t>油品管理员职责</w:t>
      </w:r>
    </w:p>
    <w:p w14:paraId="5A585820" w14:textId="77777777" w:rsidR="00EF64AD" w:rsidRPr="00EF64AD" w:rsidRDefault="00EF64AD" w:rsidP="00EF64AD">
      <w:pPr>
        <w:numPr>
          <w:ilvl w:val="0"/>
          <w:numId w:val="50"/>
        </w:numPr>
      </w:pPr>
      <w:r w:rsidRPr="00EF64AD">
        <w:t>负责人指定油品堆放场地</w:t>
      </w:r>
      <w:r w:rsidRPr="00EF64AD">
        <w:br/>
        <w:t>Người phụ trách chỉ định khu vực lưu trữ dầu mỡ.</w:t>
      </w:r>
    </w:p>
    <w:p w14:paraId="0A39B8D1" w14:textId="77777777" w:rsidR="00EF64AD" w:rsidRPr="00EF64AD" w:rsidRDefault="00EF64AD" w:rsidP="00EF64AD">
      <w:pPr>
        <w:numPr>
          <w:ilvl w:val="0"/>
          <w:numId w:val="50"/>
        </w:numPr>
      </w:pPr>
      <w:r w:rsidRPr="00EF64AD">
        <w:t>负责日常油品使用的监督检查</w:t>
      </w:r>
      <w:r w:rsidRPr="00EF64AD">
        <w:br/>
        <w:t>Chịu trách nhiệm giám sát việc sử dụng dầu mỡ hằng ngày.</w:t>
      </w:r>
    </w:p>
    <w:p w14:paraId="6373E0B2" w14:textId="2B3C05BB" w:rsidR="00EF64AD" w:rsidRPr="00EF64AD" w:rsidRDefault="00EF64AD" w:rsidP="00EF64AD"/>
    <w:p w14:paraId="6F800466" w14:textId="77777777" w:rsidR="00EF64AD" w:rsidRPr="00EF64AD" w:rsidRDefault="00EF64AD" w:rsidP="00EF64AD">
      <w:pPr>
        <w:rPr>
          <w:b/>
          <w:bCs/>
        </w:rPr>
      </w:pPr>
      <w:r w:rsidRPr="00EF64AD">
        <w:rPr>
          <w:b/>
          <w:bCs/>
        </w:rPr>
        <w:t>四、</w:t>
      </w:r>
      <w:r w:rsidRPr="00EF64AD">
        <w:rPr>
          <w:b/>
          <w:bCs/>
        </w:rPr>
        <w:t xml:space="preserve">Yêu cầu quản lý / </w:t>
      </w:r>
      <w:r w:rsidRPr="00EF64AD">
        <w:rPr>
          <w:b/>
          <w:bCs/>
        </w:rPr>
        <w:t>管理要求</w:t>
      </w:r>
    </w:p>
    <w:p w14:paraId="1D35A0F0" w14:textId="77777777" w:rsidR="00EF64AD" w:rsidRPr="00EF64AD" w:rsidRDefault="00EF64AD" w:rsidP="00EF64AD">
      <w:pPr>
        <w:rPr>
          <w:b/>
          <w:bCs/>
        </w:rPr>
      </w:pPr>
      <w:r w:rsidRPr="00EF64AD">
        <w:rPr>
          <w:b/>
          <w:bCs/>
        </w:rPr>
        <w:t xml:space="preserve">1. Lưu trữ dầu mỡ tại hiện trường / </w:t>
      </w:r>
      <w:r w:rsidRPr="00EF64AD">
        <w:rPr>
          <w:b/>
          <w:bCs/>
        </w:rPr>
        <w:t>油品的现场存放</w:t>
      </w:r>
    </w:p>
    <w:p w14:paraId="2D6BCF9C" w14:textId="77777777" w:rsidR="00EF64AD" w:rsidRPr="00EF64AD" w:rsidRDefault="00EF64AD" w:rsidP="00EF64AD">
      <w:pPr>
        <w:numPr>
          <w:ilvl w:val="0"/>
          <w:numId w:val="51"/>
        </w:numPr>
      </w:pPr>
      <w:r w:rsidRPr="00EF64AD">
        <w:t>油品应存放在指定地点</w:t>
      </w:r>
      <w:r w:rsidRPr="00EF64AD">
        <w:t>,</w:t>
      </w:r>
      <w:r w:rsidRPr="00EF64AD">
        <w:t>并进行标识</w:t>
      </w:r>
      <w:r w:rsidRPr="00EF64AD">
        <w:br/>
        <w:t>Dầu mỡ phải được lưu trữ tại địa điểm quy định và có nhãn nhận diện.</w:t>
      </w:r>
    </w:p>
    <w:p w14:paraId="1C0864E6" w14:textId="77777777" w:rsidR="00EF64AD" w:rsidRPr="00EF64AD" w:rsidRDefault="00EF64AD" w:rsidP="00EF64AD">
      <w:pPr>
        <w:numPr>
          <w:ilvl w:val="0"/>
          <w:numId w:val="51"/>
        </w:numPr>
      </w:pPr>
      <w:r w:rsidRPr="00EF64AD">
        <w:t>存放油品的容器应加盖</w:t>
      </w:r>
      <w:r w:rsidRPr="00EF64AD">
        <w:br/>
        <w:t>Các thùng chứa dầu phải đậy nắp kín.</w:t>
      </w:r>
    </w:p>
    <w:p w14:paraId="09137B23" w14:textId="77777777" w:rsidR="00EF64AD" w:rsidRPr="00EF64AD" w:rsidRDefault="00EF64AD" w:rsidP="00EF64AD">
      <w:pPr>
        <w:numPr>
          <w:ilvl w:val="0"/>
          <w:numId w:val="51"/>
        </w:numPr>
      </w:pPr>
      <w:r w:rsidRPr="00EF64AD">
        <w:t>存放油品的场所应配置相应的放泄漏设施</w:t>
      </w:r>
      <w:r w:rsidRPr="00EF64AD">
        <w:t>,</w:t>
      </w:r>
      <w:r w:rsidRPr="00EF64AD">
        <w:t>木屑、抹布、空桶、油桶下应配备集油盘</w:t>
      </w:r>
      <w:r w:rsidRPr="00EF64AD">
        <w:br/>
        <w:t>Khu vực lưu trữ phải có thiết bị chống rò rỉ; sử dụng cát, giẻ lau, thùng trống và khay hứng dầu dưới thùng.</w:t>
      </w:r>
    </w:p>
    <w:p w14:paraId="4B67AE4D" w14:textId="38B4A7C8" w:rsidR="00EF64AD" w:rsidRPr="00EF64AD" w:rsidRDefault="00EF64AD" w:rsidP="00EF64AD"/>
    <w:p w14:paraId="6396AFD7" w14:textId="77777777" w:rsidR="00EF64AD" w:rsidRPr="00EF64AD" w:rsidRDefault="00EF64AD" w:rsidP="00EF64AD">
      <w:pPr>
        <w:rPr>
          <w:b/>
          <w:bCs/>
        </w:rPr>
      </w:pPr>
      <w:r w:rsidRPr="00EF64AD">
        <w:rPr>
          <w:b/>
          <w:bCs/>
        </w:rPr>
        <w:t xml:space="preserve">2. Sử dụng dầu mỡ / </w:t>
      </w:r>
      <w:r w:rsidRPr="00EF64AD">
        <w:rPr>
          <w:b/>
          <w:bCs/>
        </w:rPr>
        <w:t>油品使用</w:t>
      </w:r>
    </w:p>
    <w:p w14:paraId="26E4AC37" w14:textId="77777777" w:rsidR="00EF64AD" w:rsidRPr="00EF64AD" w:rsidRDefault="00EF64AD" w:rsidP="00EF64AD">
      <w:pPr>
        <w:numPr>
          <w:ilvl w:val="0"/>
          <w:numId w:val="52"/>
        </w:numPr>
      </w:pPr>
      <w:r w:rsidRPr="00EF64AD">
        <w:t>油品使用时应小心</w:t>
      </w:r>
      <w:r w:rsidRPr="00EF64AD">
        <w:t>,</w:t>
      </w:r>
      <w:r w:rsidRPr="00EF64AD">
        <w:t>尽量不致使油品泄漏、打翻</w:t>
      </w:r>
      <w:r w:rsidRPr="00EF64AD">
        <w:br/>
        <w:t>Sử dụng dầu mỡ phải cẩn thận, tránh đổ tràn hoặc làm rơi.</w:t>
      </w:r>
    </w:p>
    <w:p w14:paraId="2DAF7D0B" w14:textId="77777777" w:rsidR="00EF64AD" w:rsidRPr="00EF64AD" w:rsidRDefault="00EF64AD" w:rsidP="00EF64AD">
      <w:pPr>
        <w:numPr>
          <w:ilvl w:val="0"/>
          <w:numId w:val="52"/>
        </w:numPr>
      </w:pPr>
      <w:r w:rsidRPr="00EF64AD">
        <w:t>一旦发生油品泄漏和打翻</w:t>
      </w:r>
      <w:r w:rsidRPr="00EF64AD">
        <w:t>,</w:t>
      </w:r>
      <w:r w:rsidRPr="00EF64AD">
        <w:t>应及时用木屑、抹布吸干</w:t>
      </w:r>
      <w:r w:rsidRPr="00EF64AD">
        <w:t>,</w:t>
      </w:r>
      <w:r w:rsidRPr="00EF64AD">
        <w:t>然后装袋放入含油废物箱</w:t>
      </w:r>
      <w:r w:rsidRPr="00EF64AD">
        <w:br/>
        <w:t>Khi tràn dầu, nhanh chóng thấm hút bằng cát hoặc giẻ, sau đó cho vào thùng chứa rác dầu mỡ.</w:t>
      </w:r>
    </w:p>
    <w:p w14:paraId="405CD847" w14:textId="77777777" w:rsidR="00EF64AD" w:rsidRPr="00EF64AD" w:rsidRDefault="00EF64AD" w:rsidP="00EF64AD">
      <w:pPr>
        <w:numPr>
          <w:ilvl w:val="0"/>
          <w:numId w:val="52"/>
        </w:numPr>
      </w:pPr>
      <w:r w:rsidRPr="00EF64AD">
        <w:t>设备维修调换下来的油以及清洗零件的柴油应分别倒入废油桶</w:t>
      </w:r>
      <w:r w:rsidRPr="00EF64AD">
        <w:br/>
        <w:t>Dầu từ bảo dưỡng thiết bị và dầu diesel từ việc rửa chi tiết phải đổ riêng vào thùng dầu thải.</w:t>
      </w:r>
    </w:p>
    <w:p w14:paraId="44E1E7FF" w14:textId="77777777" w:rsidR="00EF64AD" w:rsidRPr="00EF64AD" w:rsidRDefault="00EF64AD" w:rsidP="00EF64AD">
      <w:pPr>
        <w:numPr>
          <w:ilvl w:val="0"/>
          <w:numId w:val="52"/>
        </w:numPr>
      </w:pPr>
      <w:r w:rsidRPr="00EF64AD">
        <w:t>含油抹布、回丝、手套用完后放入含油废物箱</w:t>
      </w:r>
      <w:r w:rsidRPr="00EF64AD">
        <w:br/>
        <w:t>Giẻ lau, vụn sắt, găng tay dính dầu phải bỏ vào thùng chứa rác dầu.</w:t>
      </w:r>
    </w:p>
    <w:p w14:paraId="298DF110" w14:textId="77777777" w:rsidR="00EF64AD" w:rsidRPr="00EF64AD" w:rsidRDefault="00EF64AD" w:rsidP="00EF64AD">
      <w:pPr>
        <w:numPr>
          <w:ilvl w:val="0"/>
          <w:numId w:val="52"/>
        </w:numPr>
      </w:pPr>
      <w:r w:rsidRPr="00EF64AD">
        <w:t>开启油罐、油桶的入孔、油盖，测量油面或取样作业时，禁止使用黑色金属的工具，防止产生火花，防止发生火灾</w:t>
      </w:r>
      <w:r w:rsidRPr="00EF64AD">
        <w:br/>
      </w:r>
      <w:r w:rsidRPr="00EF64AD">
        <w:lastRenderedPageBreak/>
        <w:t>Khi mở nắp thùng hoặc bồn dầu, đo mức dầu hoặc lấy mẫu, không dùng dụng cụ kim loại đen để tránh sinh tia lửa gây cháy.</w:t>
      </w:r>
    </w:p>
    <w:p w14:paraId="4565BAF8" w14:textId="77777777" w:rsidR="00EF64AD" w:rsidRPr="00EF64AD" w:rsidRDefault="00EF64AD" w:rsidP="00EF64AD">
      <w:pPr>
        <w:numPr>
          <w:ilvl w:val="0"/>
          <w:numId w:val="52"/>
        </w:numPr>
      </w:pPr>
      <w:r w:rsidRPr="00EF64AD">
        <w:t>矿内属车队管辖的生产用车油料领用，由驾驶员提出申请，经保管员登记车辆车号、行使里程、加油数量后由保管员开领料单，主管队领导签字后，保管员凭票加给所需车辆，驾驶员签字认可</w:t>
      </w:r>
      <w:r w:rsidRPr="00EF64AD">
        <w:br/>
        <w:t>Dầu cho phương tiện sản xuất trong mỏ: lái xe đề xuất, kho ghi số xe, quãng đường, lượng nhiên liệu, sau đó được cấp phát theo phiếu có chữ ký của lãnh đạo và người nhận.</w:t>
      </w:r>
    </w:p>
    <w:p w14:paraId="6AC292DC" w14:textId="77777777" w:rsidR="00EF64AD" w:rsidRPr="00EF64AD" w:rsidRDefault="00EF64AD" w:rsidP="00EF64AD">
      <w:pPr>
        <w:numPr>
          <w:ilvl w:val="0"/>
          <w:numId w:val="52"/>
        </w:numPr>
      </w:pPr>
      <w:r w:rsidRPr="00EF64AD">
        <w:t>非生产方面用油，由用油单位申请并经矿主管部门签字批准，主管队领导签字后，保管员给予发放登记，并由领用人签字认可</w:t>
      </w:r>
      <w:r w:rsidRPr="00EF64AD">
        <w:br/>
        <w:t>Dầu không phục vụ sản xuất: đơn vị sử dụng nộp đơn, được duyệt và ký bởi cấp quản lý, kho cấp phát theo phiếu và người nhận ký xác nhận.</w:t>
      </w:r>
    </w:p>
    <w:p w14:paraId="4588E8CC" w14:textId="05957D20" w:rsidR="00EF64AD" w:rsidRPr="00EF64AD" w:rsidRDefault="00EF64AD" w:rsidP="00EF64AD"/>
    <w:p w14:paraId="3057C303" w14:textId="77777777" w:rsidR="00EF64AD" w:rsidRPr="00EF64AD" w:rsidRDefault="00EF64AD" w:rsidP="00EF64AD">
      <w:pPr>
        <w:rPr>
          <w:b/>
          <w:bCs/>
        </w:rPr>
      </w:pPr>
      <w:r w:rsidRPr="00EF64AD">
        <w:rPr>
          <w:b/>
          <w:bCs/>
        </w:rPr>
        <w:t xml:space="preserve">3. Quản lý vận chuyển và lưu trữ / </w:t>
      </w:r>
      <w:r w:rsidRPr="00EF64AD">
        <w:rPr>
          <w:b/>
          <w:bCs/>
        </w:rPr>
        <w:t>搬运及储存管理</w:t>
      </w:r>
    </w:p>
    <w:p w14:paraId="31E108F5" w14:textId="77777777" w:rsidR="00EF64AD" w:rsidRPr="00EF64AD" w:rsidRDefault="00EF64AD" w:rsidP="00EF64AD">
      <w:pPr>
        <w:numPr>
          <w:ilvl w:val="0"/>
          <w:numId w:val="53"/>
        </w:numPr>
      </w:pPr>
      <w:r w:rsidRPr="00EF64AD">
        <w:t>易燃、油品及化学品必须储存在专用库房、专用场地，并设专人管理，库房内要有符合规定数量的灭火器</w:t>
      </w:r>
      <w:r w:rsidRPr="00EF64AD">
        <w:br/>
        <w:t>Chất dễ cháy, dầu và hóa chất phải được lưu trong kho riêng, có nhân viên quản lý và đầy đủ bình chữa cháy theo quy định.</w:t>
      </w:r>
    </w:p>
    <w:p w14:paraId="212161B1" w14:textId="77777777" w:rsidR="00EF64AD" w:rsidRPr="00EF64AD" w:rsidRDefault="00EF64AD" w:rsidP="00EF64AD">
      <w:pPr>
        <w:numPr>
          <w:ilvl w:val="0"/>
          <w:numId w:val="53"/>
        </w:numPr>
      </w:pPr>
      <w:r w:rsidRPr="00EF64AD">
        <w:t>氧气、乙炔瓶口螺丝禁止上油，不能和油脂和可燃物接触。搬运时不得顺道滚动，拖拉。装车时应平放，要有防滚动措施，搬运人员不要戴油污手套操作。保管应存放在阴凉干燥的专用库房（棚），远离热源火种防止日光曝晒</w:t>
      </w:r>
      <w:r w:rsidRPr="00EF64AD">
        <w:br/>
        <w:t>Bình oxy, acetylene không bôi dầu, tránh tiếp xúc với dầu mỡ và chất dễ cháy; khi vận chuyển không lăn, kéo; đặt bằng phẳng trên xe với biện pháp chống lăn; kho bảo quản ở nơi mát, khô, tránh ánh sáng trực tiếp.</w:t>
      </w:r>
    </w:p>
    <w:p w14:paraId="18AD901B" w14:textId="77777777" w:rsidR="00EF64AD" w:rsidRPr="00EF64AD" w:rsidRDefault="00EF64AD" w:rsidP="00EF64AD">
      <w:pPr>
        <w:numPr>
          <w:ilvl w:val="0"/>
          <w:numId w:val="53"/>
        </w:numPr>
      </w:pPr>
      <w:r w:rsidRPr="00EF64AD">
        <w:t>除保管员、上级领导、被上级领导许可的人员外，其他人员禁止入油品库</w:t>
      </w:r>
      <w:r w:rsidRPr="00EF64AD">
        <w:br/>
        <w:t>Ngoài kho, lãnh đạo và người được phép, các nhân viên khác cấm vào.</w:t>
      </w:r>
    </w:p>
    <w:p w14:paraId="557E1640" w14:textId="77777777" w:rsidR="00EF64AD" w:rsidRPr="00EF64AD" w:rsidRDefault="00EF64AD" w:rsidP="00EF64AD">
      <w:pPr>
        <w:numPr>
          <w:ilvl w:val="0"/>
          <w:numId w:val="53"/>
        </w:numPr>
      </w:pPr>
      <w:r w:rsidRPr="00EF64AD">
        <w:t>进入油库绝对禁止携带火柴、打火机等发火易燃品。禁止穿带铁钉的鞋进入库内</w:t>
      </w:r>
      <w:r w:rsidRPr="00EF64AD">
        <w:br/>
        <w:t>Cấm mang diêm, bật lửa hoặc vật dụng dễ cháy, không đi giày đinh sắt.</w:t>
      </w:r>
    </w:p>
    <w:p w14:paraId="6128892A" w14:textId="77777777" w:rsidR="00EF64AD" w:rsidRPr="00EF64AD" w:rsidRDefault="00EF64AD" w:rsidP="00EF64AD">
      <w:pPr>
        <w:numPr>
          <w:ilvl w:val="0"/>
          <w:numId w:val="53"/>
        </w:numPr>
      </w:pPr>
      <w:r w:rsidRPr="00EF64AD">
        <w:t>油库区域严禁吸烟，油库周围</w:t>
      </w:r>
      <w:r w:rsidRPr="00EF64AD">
        <w:t>20M</w:t>
      </w:r>
      <w:r w:rsidRPr="00EF64AD">
        <w:t>内禁止使用明火</w:t>
      </w:r>
      <w:r w:rsidRPr="00EF64AD">
        <w:br/>
        <w:t>Khu vực kho dầu nghiêm cấm hút thuốc và sử dụng lửa trần trong bán kính 20m.</w:t>
      </w:r>
    </w:p>
    <w:p w14:paraId="6B22EA05" w14:textId="77777777" w:rsidR="00EF64AD" w:rsidRPr="00EF64AD" w:rsidRDefault="00EF64AD" w:rsidP="00EF64AD">
      <w:pPr>
        <w:numPr>
          <w:ilvl w:val="0"/>
          <w:numId w:val="53"/>
        </w:numPr>
      </w:pPr>
      <w:r w:rsidRPr="00EF64AD">
        <w:t>电气设备均应采用密闭防爆装置，夜间停电进入油库应使用手电筒，禁止明火照明</w:t>
      </w:r>
      <w:r w:rsidRPr="00EF64AD">
        <w:br/>
        <w:t>Thiết bị điện trong kho phải kín, chống nổ; dùng đèn pin khi mất điện ban đêm, cấm dùng lửa.</w:t>
      </w:r>
    </w:p>
    <w:p w14:paraId="3578B2E2" w14:textId="77777777" w:rsidR="00EF64AD" w:rsidRPr="00EF64AD" w:rsidRDefault="00EF64AD" w:rsidP="00EF64AD">
      <w:pPr>
        <w:numPr>
          <w:ilvl w:val="0"/>
          <w:numId w:val="53"/>
        </w:numPr>
      </w:pPr>
      <w:r w:rsidRPr="00EF64AD">
        <w:t>防火设备定期检查，保持完好，发生火警立即报告并使用现场消防工具灭火，禁止用水灭火，火警电话</w:t>
      </w:r>
      <w:r w:rsidRPr="00EF64AD">
        <w:t>119</w:t>
      </w:r>
      <w:r w:rsidRPr="00EF64AD">
        <w:br/>
        <w:t>Kiểm tra định kỳ thiết bị chữa cháy; khi cháy báo ngay và sử dụng thiết bị chữa cháy tại chỗ; cấm dùng nước; số điện thoại khẩn cấp 119.</w:t>
      </w:r>
    </w:p>
    <w:p w14:paraId="727365AF" w14:textId="77777777" w:rsidR="00EF64AD" w:rsidRPr="00EF64AD" w:rsidRDefault="00EF64AD" w:rsidP="00EF64AD">
      <w:pPr>
        <w:numPr>
          <w:ilvl w:val="0"/>
          <w:numId w:val="53"/>
        </w:numPr>
      </w:pPr>
      <w:r w:rsidRPr="00EF64AD">
        <w:t>油库区域应有醒目的</w:t>
      </w:r>
      <w:r w:rsidRPr="00EF64AD">
        <w:t>“</w:t>
      </w:r>
      <w:r w:rsidRPr="00EF64AD">
        <w:t>严禁烟火</w:t>
      </w:r>
      <w:r w:rsidRPr="00EF64AD">
        <w:t>”</w:t>
      </w:r>
      <w:r w:rsidRPr="00EF64AD">
        <w:t>警告标志</w:t>
      </w:r>
      <w:r w:rsidRPr="00EF64AD">
        <w:br/>
        <w:t>Khu vực kho có biển cảnh báo “Cấm lửa, cấm thuốc” rõ ràng.</w:t>
      </w:r>
    </w:p>
    <w:p w14:paraId="5010E5C1" w14:textId="77777777" w:rsidR="00EF64AD" w:rsidRPr="00EF64AD" w:rsidRDefault="00EF64AD" w:rsidP="00EF64AD">
      <w:pPr>
        <w:numPr>
          <w:ilvl w:val="0"/>
          <w:numId w:val="53"/>
        </w:numPr>
      </w:pPr>
      <w:r w:rsidRPr="00EF64AD">
        <w:t>油料采购由保管员报核算员审核，经队长签字、主管部门同意后联系供应点供油，由管理人员验收交保管员使用</w:t>
      </w:r>
      <w:r w:rsidRPr="00EF64AD">
        <w:br/>
      </w:r>
      <w:r w:rsidRPr="00EF64AD">
        <w:lastRenderedPageBreak/>
        <w:t>Mua dầu do kho đề xuất, duyệt bởi kế toán, ký bởi trưởng đội, phê duyệt của cơ quan quản lý mỏ, nhận dầu từ nhà cung cấp, kiểm nhận trước khi sử dụng.</w:t>
      </w:r>
    </w:p>
    <w:p w14:paraId="334B0EA1" w14:textId="52EDE374" w:rsidR="00EF64AD" w:rsidRPr="00EF64AD" w:rsidRDefault="00EF64AD" w:rsidP="00EF64AD"/>
    <w:p w14:paraId="617D1772" w14:textId="77777777" w:rsidR="00EF64AD" w:rsidRPr="00EF64AD" w:rsidRDefault="00EF64AD" w:rsidP="00EF64AD">
      <w:pPr>
        <w:rPr>
          <w:b/>
          <w:bCs/>
        </w:rPr>
      </w:pPr>
      <w:r w:rsidRPr="00EF64AD">
        <w:rPr>
          <w:b/>
          <w:bCs/>
        </w:rPr>
        <w:t>五、</w:t>
      </w:r>
      <w:r w:rsidRPr="00EF64AD">
        <w:rPr>
          <w:b/>
          <w:bCs/>
        </w:rPr>
        <w:t xml:space="preserve">Đào tạo / </w:t>
      </w:r>
      <w:r w:rsidRPr="00EF64AD">
        <w:rPr>
          <w:b/>
          <w:bCs/>
        </w:rPr>
        <w:t>油品培训</w:t>
      </w:r>
    </w:p>
    <w:p w14:paraId="16F94BE8" w14:textId="77777777" w:rsidR="00EF64AD" w:rsidRPr="00EF64AD" w:rsidRDefault="00EF64AD" w:rsidP="00EF64AD">
      <w:r w:rsidRPr="00EF64AD">
        <w:rPr>
          <w:b/>
          <w:bCs/>
        </w:rPr>
        <w:t xml:space="preserve">Ví dụ: đào tạo phòng chống rò rỉ dầu / </w:t>
      </w:r>
      <w:r w:rsidRPr="00EF64AD">
        <w:rPr>
          <w:b/>
          <w:bCs/>
        </w:rPr>
        <w:t>例如</w:t>
      </w:r>
      <w:r w:rsidRPr="00EF64AD">
        <w:rPr>
          <w:b/>
          <w:bCs/>
        </w:rPr>
        <w:t>:</w:t>
      </w:r>
      <w:r w:rsidRPr="00EF64AD">
        <w:rPr>
          <w:b/>
          <w:bCs/>
        </w:rPr>
        <w:t>油品防泄漏培训</w:t>
      </w:r>
    </w:p>
    <w:p w14:paraId="74E1AE70" w14:textId="77777777" w:rsidR="00EF64AD" w:rsidRPr="00EF64AD" w:rsidRDefault="00EF64AD" w:rsidP="00EF64AD">
      <w:pPr>
        <w:numPr>
          <w:ilvl w:val="0"/>
          <w:numId w:val="54"/>
        </w:numPr>
      </w:pPr>
      <w:r w:rsidRPr="00EF64AD">
        <w:t xml:space="preserve">Kho dầu / </w:t>
      </w:r>
      <w:r w:rsidRPr="00EF64AD">
        <w:t>仓库油库</w:t>
      </w:r>
    </w:p>
    <w:p w14:paraId="10EDF082" w14:textId="77777777" w:rsidR="00EF64AD" w:rsidRPr="00EF64AD" w:rsidRDefault="00EF64AD" w:rsidP="00EF64AD">
      <w:pPr>
        <w:numPr>
          <w:ilvl w:val="0"/>
          <w:numId w:val="55"/>
        </w:numPr>
      </w:pPr>
      <w:r w:rsidRPr="00EF64AD">
        <w:t xml:space="preserve">Dưới thùng dầu đặt khay chống rò rỉ / </w:t>
      </w:r>
      <w:r w:rsidRPr="00EF64AD">
        <w:t>油桶下增加防漏托盘</w:t>
      </w:r>
    </w:p>
    <w:p w14:paraId="13305B69" w14:textId="77777777" w:rsidR="00EF64AD" w:rsidRPr="00EF64AD" w:rsidRDefault="00EF64AD" w:rsidP="00EF64AD">
      <w:pPr>
        <w:numPr>
          <w:ilvl w:val="0"/>
          <w:numId w:val="55"/>
        </w:numPr>
      </w:pPr>
      <w:r w:rsidRPr="00EF64AD">
        <w:t xml:space="preserve">Khi dầu tràn, dọn sạch bằng cát / </w:t>
      </w:r>
      <w:r w:rsidRPr="00EF64AD">
        <w:t>地面泄露及时用木屑清理</w:t>
      </w:r>
    </w:p>
    <w:p w14:paraId="412F76C1" w14:textId="77777777" w:rsidR="00EF64AD" w:rsidRPr="00EF64AD" w:rsidRDefault="00EF64AD" w:rsidP="00EF64AD">
      <w:pPr>
        <w:numPr>
          <w:ilvl w:val="0"/>
          <w:numId w:val="56"/>
        </w:numPr>
      </w:pPr>
      <w:r w:rsidRPr="00EF64AD">
        <w:t xml:space="preserve">Xưởng sản xuất / </w:t>
      </w:r>
      <w:r w:rsidRPr="00EF64AD">
        <w:t>车间</w:t>
      </w:r>
    </w:p>
    <w:p w14:paraId="54EB9903" w14:textId="77777777" w:rsidR="00EF64AD" w:rsidRPr="00EF64AD" w:rsidRDefault="00EF64AD" w:rsidP="00EF64AD">
      <w:pPr>
        <w:numPr>
          <w:ilvl w:val="0"/>
          <w:numId w:val="57"/>
        </w:numPr>
      </w:pPr>
      <w:r w:rsidRPr="00EF64AD">
        <w:t xml:space="preserve">Máy móc có tấm chắn chống rò rỉ / </w:t>
      </w:r>
      <w:r w:rsidRPr="00EF64AD">
        <w:t>机台增加防护罩</w:t>
      </w:r>
    </w:p>
    <w:p w14:paraId="6D59EC31" w14:textId="77777777" w:rsidR="00EF64AD" w:rsidRPr="00EF64AD" w:rsidRDefault="00EF64AD" w:rsidP="00EF64AD">
      <w:pPr>
        <w:numPr>
          <w:ilvl w:val="0"/>
          <w:numId w:val="57"/>
        </w:numPr>
      </w:pPr>
      <w:r w:rsidRPr="00EF64AD">
        <w:t xml:space="preserve">Vít răng sau khi gia công dùng thiết bị lọc dầu / </w:t>
      </w:r>
      <w:r w:rsidRPr="00EF64AD">
        <w:t>螺丝搓牙后用打孔铁锅滤油</w:t>
      </w:r>
    </w:p>
    <w:p w14:paraId="2DC7076B" w14:textId="77777777" w:rsidR="00EF64AD" w:rsidRPr="00EF64AD" w:rsidRDefault="00EF64AD" w:rsidP="00EF64AD">
      <w:pPr>
        <w:numPr>
          <w:ilvl w:val="0"/>
          <w:numId w:val="57"/>
        </w:numPr>
      </w:pPr>
      <w:r w:rsidRPr="00EF64AD">
        <w:t xml:space="preserve">Vít trong xưởng dùng khay nhựa để tránh rơi dầu / </w:t>
      </w:r>
      <w:r w:rsidRPr="00EF64AD">
        <w:t>车间螺丝用塑料框装置防止滴油</w:t>
      </w:r>
    </w:p>
    <w:p w14:paraId="477451D6" w14:textId="77777777" w:rsidR="00EF64AD" w:rsidRPr="00EF64AD" w:rsidRDefault="00EF64AD" w:rsidP="00EF64AD">
      <w:pPr>
        <w:numPr>
          <w:ilvl w:val="0"/>
          <w:numId w:val="58"/>
        </w:numPr>
      </w:pPr>
      <w:r w:rsidRPr="00EF64AD">
        <w:t xml:space="preserve">Khu vực bán thành phẩm / </w:t>
      </w:r>
      <w:r w:rsidRPr="00EF64AD">
        <w:t>半成品除油区</w:t>
      </w:r>
    </w:p>
    <w:p w14:paraId="547460E6" w14:textId="77777777" w:rsidR="00EF64AD" w:rsidRPr="00EF64AD" w:rsidRDefault="00EF64AD" w:rsidP="00EF64AD">
      <w:pPr>
        <w:numPr>
          <w:ilvl w:val="0"/>
          <w:numId w:val="59"/>
        </w:numPr>
      </w:pPr>
      <w:r w:rsidRPr="00EF64AD">
        <w:t xml:space="preserve">Thêm khay chống rò rỉ tại nơi đặt vít / </w:t>
      </w:r>
      <w:r w:rsidRPr="00EF64AD">
        <w:t>放螺丝的地方增加防漏托盘</w:t>
      </w:r>
    </w:p>
    <w:p w14:paraId="0FB62F73" w14:textId="77777777" w:rsidR="00EF64AD" w:rsidRPr="00EF64AD" w:rsidRDefault="00EF64AD" w:rsidP="00EF64AD">
      <w:pPr>
        <w:numPr>
          <w:ilvl w:val="0"/>
          <w:numId w:val="59"/>
        </w:numPr>
      </w:pPr>
      <w:r w:rsidRPr="00EF64AD">
        <w:t xml:space="preserve">Nguyên liệu cân xong cho vào khay / </w:t>
      </w:r>
      <w:r w:rsidRPr="00EF64AD">
        <w:t>称重后外发物料放入托盘</w:t>
      </w:r>
    </w:p>
    <w:p w14:paraId="5B4704B9" w14:textId="77777777" w:rsidR="00EF64AD" w:rsidRPr="00EF64AD" w:rsidRDefault="00EF64AD" w:rsidP="00EF64AD">
      <w:r w:rsidRPr="00EF64AD">
        <w:rPr>
          <w:b/>
          <w:bCs/>
        </w:rPr>
        <w:t xml:space="preserve">Theo ISO 14001 / </w:t>
      </w:r>
      <w:r w:rsidRPr="00EF64AD">
        <w:rPr>
          <w:b/>
          <w:bCs/>
        </w:rPr>
        <w:t>根据</w:t>
      </w:r>
      <w:r w:rsidRPr="00EF64AD">
        <w:rPr>
          <w:b/>
          <w:bCs/>
        </w:rPr>
        <w:t>ISO 14001</w:t>
      </w:r>
      <w:r w:rsidRPr="00EF64AD">
        <w:rPr>
          <w:b/>
          <w:bCs/>
        </w:rPr>
        <w:t>环境管理体系</w:t>
      </w:r>
      <w:r w:rsidRPr="00EF64AD">
        <w:br/>
        <w:t>Quản lý nhà máy phải đào tạo nhân viên định kỳ, ghi lại trong &lt;Kế hoạch đào tạo hằng năm&gt;</w:t>
      </w:r>
      <w:r w:rsidRPr="00EF64AD">
        <w:br/>
      </w:r>
      <w:r w:rsidRPr="00EF64AD">
        <w:t>厂内管理人员需定期培训员工，记录见</w:t>
      </w:r>
      <w:r w:rsidRPr="00EF64AD">
        <w:t>&lt;</w:t>
      </w:r>
      <w:r w:rsidRPr="00EF64AD">
        <w:t>年度培训计划</w:t>
      </w:r>
      <w:r w:rsidRPr="00EF64AD">
        <w:t>&gt;</w:t>
      </w:r>
    </w:p>
    <w:p w14:paraId="10D8DFF7" w14:textId="2C109126" w:rsidR="00A61799" w:rsidRPr="00E9222C" w:rsidRDefault="00A61799" w:rsidP="00E9222C"/>
    <w:sectPr w:rsidR="00A61799" w:rsidRPr="00E9222C" w:rsidSect="00F41936">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68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EC1DB" w14:textId="77777777" w:rsidR="004D25DD" w:rsidRDefault="004D25DD" w:rsidP="00B75E29">
      <w:r>
        <w:separator/>
      </w:r>
    </w:p>
  </w:endnote>
  <w:endnote w:type="continuationSeparator" w:id="0">
    <w:p w14:paraId="6982434C" w14:textId="77777777" w:rsidR="004D25DD" w:rsidRDefault="004D25DD" w:rsidP="00B75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5822A" w14:textId="77777777" w:rsidR="003E214A" w:rsidRDefault="003E21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5BCCA" w14:textId="77777777" w:rsidR="003E214A" w:rsidRDefault="003E21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D422B" w14:textId="77777777" w:rsidR="003E214A" w:rsidRDefault="003E2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07887" w14:textId="77777777" w:rsidR="004D25DD" w:rsidRDefault="004D25DD" w:rsidP="00B75E29">
      <w:r>
        <w:separator/>
      </w:r>
    </w:p>
  </w:footnote>
  <w:footnote w:type="continuationSeparator" w:id="0">
    <w:p w14:paraId="6B3E5C74" w14:textId="77777777" w:rsidR="004D25DD" w:rsidRDefault="004D25DD" w:rsidP="00B75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4A7DC" w14:textId="77777777" w:rsidR="003E214A" w:rsidRDefault="003E21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923" w:type="dxa"/>
      <w:jc w:val="center"/>
      <w:tblLayout w:type="fixed"/>
      <w:tblLook w:val="04A0" w:firstRow="1" w:lastRow="0" w:firstColumn="1" w:lastColumn="0" w:noHBand="0" w:noVBand="1"/>
    </w:tblPr>
    <w:tblGrid>
      <w:gridCol w:w="1560"/>
      <w:gridCol w:w="3927"/>
      <w:gridCol w:w="1034"/>
      <w:gridCol w:w="1134"/>
      <w:gridCol w:w="1066"/>
      <w:gridCol w:w="1202"/>
    </w:tblGrid>
    <w:tr w:rsidR="00C976C8" w14:paraId="6C768DA0" w14:textId="77777777" w:rsidTr="00DC61C8">
      <w:trPr>
        <w:trHeight w:val="397"/>
        <w:jc w:val="center"/>
      </w:trPr>
      <w:tc>
        <w:tcPr>
          <w:tcW w:w="1560" w:type="dxa"/>
          <w:vMerge w:val="restart"/>
        </w:tcPr>
        <w:p w14:paraId="1B8A9026" w14:textId="77777777" w:rsidR="008B6246" w:rsidRDefault="008B6246" w:rsidP="008B6246">
          <w:pPr>
            <w:pStyle w:val="Header"/>
            <w:pBdr>
              <w:bottom w:val="none" w:sz="0" w:space="0" w:color="auto"/>
            </w:pBdr>
          </w:pPr>
          <w:r w:rsidRPr="008B6246">
            <w:rPr>
              <w:noProof/>
            </w:rPr>
            <w:drawing>
              <wp:inline distT="0" distB="0" distL="0" distR="0" wp14:anchorId="0F147F82" wp14:editId="206C60D7">
                <wp:extent cx="895513" cy="551241"/>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4208" name="Picture 19"/>
                        <pic:cNvPicPr>
                          <a:picLocks noChangeAspect="1" noChangeArrowheads="1"/>
                        </pic:cNvPicPr>
                      </pic:nvPicPr>
                      <pic:blipFill>
                        <a:blip r:embed="rId1"/>
                        <a:srcRect/>
                        <a:stretch>
                          <a:fillRect/>
                        </a:stretch>
                      </pic:blipFill>
                      <pic:spPr bwMode="auto">
                        <a:xfrm>
                          <a:off x="0" y="0"/>
                          <a:ext cx="905287" cy="557258"/>
                        </a:xfrm>
                        <a:prstGeom prst="rect">
                          <a:avLst/>
                        </a:prstGeom>
                        <a:noFill/>
                        <a:ln w="9525">
                          <a:noFill/>
                          <a:miter lim="800000"/>
                          <a:headEnd/>
                          <a:tailEnd/>
                        </a:ln>
                      </pic:spPr>
                    </pic:pic>
                  </a:graphicData>
                </a:graphic>
              </wp:inline>
            </w:drawing>
          </w:r>
        </w:p>
        <w:p w14:paraId="32ECD46B" w14:textId="0C4064DA" w:rsidR="00AB356F" w:rsidRDefault="00AB356F" w:rsidP="008B6246">
          <w:pPr>
            <w:jc w:val="center"/>
            <w:rPr>
              <w:b/>
              <w:sz w:val="30"/>
              <w:szCs w:val="30"/>
            </w:rPr>
          </w:pPr>
          <w:r>
            <w:rPr>
              <w:b/>
              <w:sz w:val="30"/>
              <w:szCs w:val="30"/>
            </w:rPr>
            <w:t>Glam</w:t>
          </w:r>
        </w:p>
        <w:p w14:paraId="2DC8CD55" w14:textId="40FFDDCD"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961" w:type="dxa"/>
          <w:gridSpan w:val="2"/>
          <w:vMerge w:val="restart"/>
          <w:vAlign w:val="center"/>
        </w:tcPr>
        <w:p w14:paraId="6940FB1F" w14:textId="76625C6A" w:rsidR="00AB356F" w:rsidRPr="001C36E3" w:rsidRDefault="00AB356F" w:rsidP="00B75E29">
          <w:pPr>
            <w:pStyle w:val="Header"/>
            <w:pBdr>
              <w:bottom w:val="none" w:sz="0" w:space="0" w:color="auto"/>
            </w:pBdr>
            <w:rPr>
              <w:rFonts w:ascii="Cambria" w:hAnsi="Cambria" w:hint="eastAsia"/>
              <w:b/>
              <w:sz w:val="28"/>
              <w:szCs w:val="28"/>
            </w:rPr>
          </w:pPr>
          <w:r w:rsidRPr="00AB356F">
            <w:rPr>
              <w:b/>
              <w:sz w:val="28"/>
              <w:szCs w:val="28"/>
            </w:rPr>
            <w:t>Công ty TNHH Điện tử Glam</w:t>
          </w:r>
          <w:r w:rsidR="001C36E3">
            <w:rPr>
              <w:rFonts w:hint="eastAsia"/>
              <w:b/>
              <w:sz w:val="28"/>
              <w:szCs w:val="28"/>
            </w:rPr>
            <w:t xml:space="preserve"> Vi</w:t>
          </w:r>
          <w:r w:rsidR="001C36E3">
            <w:rPr>
              <w:rFonts w:ascii="Cambria" w:eastAsia="Cambria" w:hAnsi="Cambria" w:hint="eastAsia"/>
              <w:b/>
              <w:sz w:val="28"/>
              <w:szCs w:val="28"/>
            </w:rPr>
            <w:t>ệ</w:t>
          </w:r>
          <w:r w:rsidR="001C36E3">
            <w:rPr>
              <w:rFonts w:ascii="Cambria" w:hAnsi="Cambria" w:hint="eastAsia"/>
              <w:b/>
              <w:sz w:val="28"/>
              <w:szCs w:val="28"/>
            </w:rPr>
            <w:t>t Nam</w:t>
          </w:r>
        </w:p>
        <w:p w14:paraId="0B7A1351" w14:textId="62005462" w:rsidR="00C976C8" w:rsidRPr="00C976C8" w:rsidRDefault="001C36E3" w:rsidP="00B75E29">
          <w:pPr>
            <w:pStyle w:val="Header"/>
            <w:pBdr>
              <w:bottom w:val="none" w:sz="0" w:space="0" w:color="auto"/>
            </w:pBdr>
            <w:rPr>
              <w:b/>
              <w:sz w:val="44"/>
              <w:szCs w:val="44"/>
            </w:rPr>
          </w:pPr>
          <w:r>
            <w:rPr>
              <w:rFonts w:hint="eastAsia"/>
              <w:b/>
              <w:sz w:val="28"/>
              <w:szCs w:val="28"/>
            </w:rPr>
            <w:t>越南</w:t>
          </w:r>
          <w:r w:rsidR="00C976C8" w:rsidRPr="00AB356F">
            <w:rPr>
              <w:rFonts w:hint="eastAsia"/>
              <w:b/>
              <w:sz w:val="28"/>
              <w:szCs w:val="28"/>
            </w:rPr>
            <w:t>格琳電子有限公司</w:t>
          </w:r>
        </w:p>
      </w:tc>
      <w:tc>
        <w:tcPr>
          <w:tcW w:w="1134" w:type="dxa"/>
          <w:vAlign w:val="center"/>
        </w:tcPr>
        <w:p w14:paraId="6CD2FC24" w14:textId="77777777" w:rsidR="00AB356F" w:rsidRPr="00DC61C8" w:rsidRDefault="00AB356F" w:rsidP="00B75E29">
          <w:pPr>
            <w:pStyle w:val="Header"/>
            <w:pBdr>
              <w:bottom w:val="none" w:sz="0" w:space="0" w:color="auto"/>
            </w:pBdr>
            <w:rPr>
              <w:b/>
              <w:bCs/>
              <w:sz w:val="21"/>
              <w:szCs w:val="21"/>
            </w:rPr>
          </w:pPr>
          <w:r w:rsidRPr="00DC61C8">
            <w:rPr>
              <w:b/>
              <w:bCs/>
              <w:sz w:val="21"/>
              <w:szCs w:val="21"/>
            </w:rPr>
            <w:t>Phê duyệt</w:t>
          </w:r>
        </w:p>
        <w:p w14:paraId="6543D14E" w14:textId="661C0174"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核准</w:t>
          </w:r>
        </w:p>
      </w:tc>
      <w:tc>
        <w:tcPr>
          <w:tcW w:w="1066" w:type="dxa"/>
          <w:vAlign w:val="center"/>
        </w:tcPr>
        <w:p w14:paraId="07EA155D" w14:textId="77777777" w:rsidR="00AB356F" w:rsidRPr="00DC61C8" w:rsidRDefault="00AB356F" w:rsidP="00B75E29">
          <w:pPr>
            <w:pStyle w:val="Header"/>
            <w:pBdr>
              <w:bottom w:val="none" w:sz="0" w:space="0" w:color="auto"/>
            </w:pBdr>
            <w:rPr>
              <w:b/>
              <w:bCs/>
              <w:sz w:val="21"/>
              <w:szCs w:val="21"/>
            </w:rPr>
          </w:pPr>
          <w:r w:rsidRPr="00DC61C8">
            <w:rPr>
              <w:b/>
              <w:bCs/>
              <w:sz w:val="21"/>
              <w:szCs w:val="21"/>
            </w:rPr>
            <w:t>Kiểm tra</w:t>
          </w:r>
        </w:p>
        <w:p w14:paraId="75C19717" w14:textId="1A83EF8B"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審</w:t>
          </w:r>
          <w:r w:rsidRPr="00DC61C8">
            <w:rPr>
              <w:rFonts w:hint="eastAsia"/>
              <w:b/>
              <w:bCs/>
              <w:sz w:val="21"/>
              <w:szCs w:val="21"/>
            </w:rPr>
            <w:t xml:space="preserve"> </w:t>
          </w:r>
          <w:r w:rsidRPr="00DC61C8">
            <w:rPr>
              <w:rFonts w:hint="eastAsia"/>
              <w:b/>
              <w:bCs/>
              <w:sz w:val="21"/>
              <w:szCs w:val="21"/>
            </w:rPr>
            <w:t>核</w:t>
          </w:r>
        </w:p>
      </w:tc>
      <w:tc>
        <w:tcPr>
          <w:tcW w:w="1202" w:type="dxa"/>
          <w:vAlign w:val="center"/>
        </w:tcPr>
        <w:p w14:paraId="2ABD0AD2" w14:textId="77777777" w:rsidR="00DC61C8" w:rsidRPr="00DC61C8" w:rsidRDefault="00DC61C8" w:rsidP="00B75E29">
          <w:pPr>
            <w:pStyle w:val="Header"/>
            <w:pBdr>
              <w:bottom w:val="none" w:sz="0" w:space="0" w:color="auto"/>
            </w:pBdr>
            <w:rPr>
              <w:b/>
              <w:bCs/>
              <w:sz w:val="21"/>
              <w:szCs w:val="21"/>
            </w:rPr>
          </w:pPr>
          <w:r w:rsidRPr="00DC61C8">
            <w:rPr>
              <w:b/>
              <w:bCs/>
              <w:sz w:val="21"/>
              <w:szCs w:val="21"/>
            </w:rPr>
            <w:t>Thực hiện</w:t>
          </w:r>
        </w:p>
        <w:p w14:paraId="1ECE53EE" w14:textId="19D2F29F"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製作</w:t>
          </w:r>
        </w:p>
      </w:tc>
    </w:tr>
    <w:tr w:rsidR="00C976C8" w14:paraId="32C1C457" w14:textId="77777777" w:rsidTr="00DC61C8">
      <w:trPr>
        <w:trHeight w:val="397"/>
        <w:jc w:val="center"/>
      </w:trPr>
      <w:tc>
        <w:tcPr>
          <w:tcW w:w="1560" w:type="dxa"/>
          <w:vMerge/>
        </w:tcPr>
        <w:p w14:paraId="1B242DDC" w14:textId="77777777" w:rsidR="00C976C8" w:rsidRDefault="00C976C8">
          <w:pPr>
            <w:pStyle w:val="Header"/>
            <w:pBdr>
              <w:bottom w:val="none" w:sz="0" w:space="0" w:color="auto"/>
            </w:pBdr>
          </w:pPr>
        </w:p>
      </w:tc>
      <w:tc>
        <w:tcPr>
          <w:tcW w:w="4961" w:type="dxa"/>
          <w:gridSpan w:val="2"/>
          <w:vMerge/>
          <w:vAlign w:val="center"/>
        </w:tcPr>
        <w:p w14:paraId="560018C7" w14:textId="77777777" w:rsidR="00C976C8" w:rsidRDefault="00C976C8" w:rsidP="00B75E29">
          <w:pPr>
            <w:pStyle w:val="Header"/>
            <w:pBdr>
              <w:bottom w:val="none" w:sz="0" w:space="0" w:color="auto"/>
            </w:pBdr>
          </w:pPr>
        </w:p>
      </w:tc>
      <w:tc>
        <w:tcPr>
          <w:tcW w:w="1134" w:type="dxa"/>
          <w:vAlign w:val="center"/>
        </w:tcPr>
        <w:p w14:paraId="5CC36B8C" w14:textId="77777777" w:rsidR="00C976C8" w:rsidRPr="00805349" w:rsidRDefault="00C976C8" w:rsidP="00B75E29">
          <w:pPr>
            <w:pStyle w:val="Header"/>
            <w:pBdr>
              <w:bottom w:val="none" w:sz="0" w:space="0" w:color="auto"/>
            </w:pBdr>
            <w:rPr>
              <w:sz w:val="21"/>
              <w:szCs w:val="21"/>
            </w:rPr>
          </w:pPr>
        </w:p>
      </w:tc>
      <w:tc>
        <w:tcPr>
          <w:tcW w:w="1066" w:type="dxa"/>
          <w:vAlign w:val="center"/>
        </w:tcPr>
        <w:p w14:paraId="5001D138" w14:textId="77777777" w:rsidR="00C976C8" w:rsidRPr="00805349" w:rsidRDefault="00C976C8" w:rsidP="00B75E29">
          <w:pPr>
            <w:pStyle w:val="Header"/>
            <w:pBdr>
              <w:bottom w:val="none" w:sz="0" w:space="0" w:color="auto"/>
            </w:pBdr>
            <w:rPr>
              <w:sz w:val="21"/>
              <w:szCs w:val="21"/>
            </w:rPr>
          </w:pPr>
        </w:p>
      </w:tc>
      <w:tc>
        <w:tcPr>
          <w:tcW w:w="1202" w:type="dxa"/>
          <w:vAlign w:val="center"/>
        </w:tcPr>
        <w:p w14:paraId="70C438BE" w14:textId="13B0D71C" w:rsidR="00C976C8" w:rsidRPr="00805349" w:rsidRDefault="00C976C8" w:rsidP="00DC61C8">
          <w:pPr>
            <w:pStyle w:val="Header"/>
            <w:pBdr>
              <w:bottom w:val="none" w:sz="0" w:space="0" w:color="auto"/>
            </w:pBdr>
            <w:rPr>
              <w:sz w:val="21"/>
              <w:szCs w:val="21"/>
            </w:rPr>
          </w:pPr>
        </w:p>
      </w:tc>
    </w:tr>
    <w:tr w:rsidR="00C976C8" w14:paraId="4A401EC0" w14:textId="77777777" w:rsidTr="00DC61C8">
      <w:trPr>
        <w:trHeight w:val="327"/>
        <w:jc w:val="center"/>
      </w:trPr>
      <w:tc>
        <w:tcPr>
          <w:tcW w:w="1560" w:type="dxa"/>
          <w:vMerge/>
        </w:tcPr>
        <w:p w14:paraId="4E960610" w14:textId="77777777" w:rsidR="00C976C8" w:rsidRDefault="00C976C8">
          <w:pPr>
            <w:pStyle w:val="Header"/>
            <w:pBdr>
              <w:bottom w:val="none" w:sz="0" w:space="0" w:color="auto"/>
            </w:pBdr>
          </w:pPr>
        </w:p>
      </w:tc>
      <w:tc>
        <w:tcPr>
          <w:tcW w:w="3927" w:type="dxa"/>
          <w:vMerge w:val="restart"/>
          <w:vAlign w:val="center"/>
        </w:tcPr>
        <w:p w14:paraId="249058D7" w14:textId="77777777" w:rsidR="00EF64AD" w:rsidRPr="00EF64AD" w:rsidRDefault="00EF64AD" w:rsidP="006B1D7C">
          <w:pPr>
            <w:pStyle w:val="Header"/>
            <w:pBdr>
              <w:bottom w:val="none" w:sz="0" w:space="0" w:color="auto"/>
            </w:pBdr>
            <w:rPr>
              <w:b/>
              <w:bCs/>
              <w:sz w:val="28"/>
              <w:szCs w:val="28"/>
            </w:rPr>
          </w:pPr>
          <w:r w:rsidRPr="00EF64AD">
            <w:rPr>
              <w:b/>
              <w:bCs/>
              <w:sz w:val="28"/>
              <w:szCs w:val="28"/>
            </w:rPr>
            <w:t xml:space="preserve">Quy chế quản lý dầu mỡ </w:t>
          </w:r>
        </w:p>
        <w:p w14:paraId="6C736016" w14:textId="1A255090" w:rsidR="005641A4" w:rsidRPr="005641A4" w:rsidRDefault="00EF64AD" w:rsidP="006B1D7C">
          <w:pPr>
            <w:pStyle w:val="Header"/>
            <w:pBdr>
              <w:bottom w:val="none" w:sz="0" w:space="0" w:color="auto"/>
            </w:pBdr>
            <w:rPr>
              <w:rFonts w:ascii="Times New Roman" w:hAnsi="Times New Roman" w:cs="Times New Roman"/>
              <w:b/>
              <w:bCs/>
              <w:sz w:val="24"/>
              <w:szCs w:val="24"/>
            </w:rPr>
          </w:pPr>
          <w:r w:rsidRPr="00EF64AD">
            <w:rPr>
              <w:b/>
              <w:bCs/>
              <w:sz w:val="28"/>
              <w:szCs w:val="28"/>
            </w:rPr>
            <w:t>油品管理制度</w:t>
          </w:r>
        </w:p>
      </w:tc>
      <w:tc>
        <w:tcPr>
          <w:tcW w:w="1034" w:type="dxa"/>
          <w:vAlign w:val="center"/>
        </w:tcPr>
        <w:p w14:paraId="213A28C0" w14:textId="4C45F6B5" w:rsidR="00C976C8" w:rsidRPr="00DC61C8" w:rsidRDefault="00AB356F" w:rsidP="00B75E29">
          <w:pPr>
            <w:pStyle w:val="Header"/>
            <w:pBdr>
              <w:bottom w:val="none" w:sz="0" w:space="0" w:color="auto"/>
            </w:pBdr>
            <w:rPr>
              <w:b/>
              <w:bCs/>
            </w:rPr>
          </w:pPr>
          <w:r w:rsidRPr="00DC61C8">
            <w:rPr>
              <w:b/>
              <w:bCs/>
            </w:rPr>
            <w:t>Mã tài liệu</w:t>
          </w:r>
          <w:r w:rsidR="00C976C8" w:rsidRPr="00DC61C8">
            <w:rPr>
              <w:rFonts w:hint="eastAsia"/>
              <w:b/>
              <w:bCs/>
            </w:rPr>
            <w:t>文件編號</w:t>
          </w:r>
        </w:p>
      </w:tc>
      <w:tc>
        <w:tcPr>
          <w:tcW w:w="1134" w:type="dxa"/>
          <w:vMerge w:val="restart"/>
          <w:vAlign w:val="center"/>
        </w:tcPr>
        <w:p w14:paraId="4F3A11DC" w14:textId="69C66959" w:rsidR="00C976C8" w:rsidRPr="00DC61C8" w:rsidRDefault="00DC61C8" w:rsidP="00B75E29">
          <w:pPr>
            <w:pStyle w:val="Header"/>
            <w:pBdr>
              <w:bottom w:val="none" w:sz="0" w:space="0" w:color="auto"/>
            </w:pBdr>
            <w:rPr>
              <w:b/>
              <w:bCs/>
            </w:rPr>
          </w:pPr>
          <w:r w:rsidRPr="00DC61C8">
            <w:rPr>
              <w:b/>
              <w:bCs/>
            </w:rPr>
            <w:t>Phiên bản</w:t>
          </w:r>
          <w:r w:rsidR="008B6246" w:rsidRPr="00DC61C8">
            <w:rPr>
              <w:rFonts w:hint="eastAsia"/>
              <w:b/>
              <w:bCs/>
            </w:rPr>
            <w:t>版次：</w:t>
          </w:r>
          <w:r w:rsidR="008B6246" w:rsidRPr="00DC61C8">
            <w:rPr>
              <w:rFonts w:hint="eastAsia"/>
              <w:b/>
              <w:bCs/>
            </w:rPr>
            <w:t>1.0</w:t>
          </w:r>
        </w:p>
      </w:tc>
      <w:tc>
        <w:tcPr>
          <w:tcW w:w="1066" w:type="dxa"/>
          <w:vMerge w:val="restart"/>
          <w:vAlign w:val="center"/>
        </w:tcPr>
        <w:p w14:paraId="5345F99E" w14:textId="77777777" w:rsidR="00DC61C8" w:rsidRPr="00DC61C8" w:rsidRDefault="00DC61C8" w:rsidP="00C30674">
          <w:pPr>
            <w:pStyle w:val="Header"/>
            <w:pBdr>
              <w:bottom w:val="none" w:sz="0" w:space="0" w:color="auto"/>
            </w:pBdr>
            <w:rPr>
              <w:b/>
              <w:bCs/>
            </w:rPr>
          </w:pPr>
          <w:r w:rsidRPr="00DC61C8">
            <w:rPr>
              <w:b/>
              <w:bCs/>
            </w:rPr>
            <w:t>Tổng</w:t>
          </w:r>
          <w:r w:rsidR="008B6246" w:rsidRPr="00DC61C8">
            <w:rPr>
              <w:rFonts w:hint="eastAsia"/>
              <w:b/>
              <w:bCs/>
            </w:rPr>
            <w:t>共</w:t>
          </w:r>
        </w:p>
        <w:p w14:paraId="01CC0309" w14:textId="5B8C54F9" w:rsidR="00C976C8" w:rsidRPr="00DC61C8" w:rsidRDefault="00EF64AD" w:rsidP="00DC61C8">
          <w:pPr>
            <w:pStyle w:val="Header"/>
            <w:pBdr>
              <w:bottom w:val="none" w:sz="0" w:space="0" w:color="auto"/>
            </w:pBdr>
            <w:rPr>
              <w:b/>
              <w:bCs/>
            </w:rPr>
          </w:pPr>
          <w:r>
            <w:rPr>
              <w:b/>
              <w:bCs/>
            </w:rPr>
            <w:t>3</w:t>
          </w:r>
          <w:r w:rsidR="008B6246" w:rsidRPr="00DC61C8">
            <w:rPr>
              <w:rFonts w:hint="eastAsia"/>
              <w:b/>
              <w:bCs/>
            </w:rPr>
            <w:t xml:space="preserve"> </w:t>
          </w:r>
          <w:r w:rsidR="008B6246" w:rsidRPr="00DC61C8">
            <w:rPr>
              <w:rFonts w:hint="eastAsia"/>
              <w:b/>
              <w:bCs/>
            </w:rPr>
            <w:t>頁</w:t>
          </w:r>
        </w:p>
      </w:tc>
      <w:tc>
        <w:tcPr>
          <w:tcW w:w="1202" w:type="dxa"/>
          <w:vMerge w:val="restart"/>
          <w:vAlign w:val="center"/>
        </w:tcPr>
        <w:p w14:paraId="575F97E5" w14:textId="77777777" w:rsidR="00DC61C8" w:rsidRPr="00DC61C8" w:rsidRDefault="00DC61C8" w:rsidP="00B75E29">
          <w:pPr>
            <w:pStyle w:val="Header"/>
            <w:pBdr>
              <w:bottom w:val="none" w:sz="0" w:space="0" w:color="auto"/>
            </w:pBdr>
            <w:rPr>
              <w:b/>
              <w:bCs/>
            </w:rPr>
          </w:pPr>
          <w:r w:rsidRPr="00DC61C8">
            <w:rPr>
              <w:b/>
              <w:bCs/>
            </w:rPr>
            <w:t>Trang/</w:t>
          </w:r>
          <w:r w:rsidR="008B6246" w:rsidRPr="00DC61C8">
            <w:rPr>
              <w:rFonts w:hint="eastAsia"/>
              <w:b/>
              <w:bCs/>
            </w:rPr>
            <w:t>第</w:t>
          </w:r>
        </w:p>
        <w:p w14:paraId="0A9D2925" w14:textId="390A3352" w:rsidR="00C976C8" w:rsidRPr="00DC61C8" w:rsidRDefault="00DA3FAC" w:rsidP="00B75E29">
          <w:pPr>
            <w:pStyle w:val="Header"/>
            <w:pBdr>
              <w:bottom w:val="none" w:sz="0" w:space="0" w:color="auto"/>
            </w:pBdr>
            <w:rPr>
              <w:b/>
              <w:bCs/>
            </w:rPr>
          </w:pPr>
          <w:r w:rsidRPr="00DC61C8">
            <w:rPr>
              <w:rFonts w:hint="eastAsia"/>
              <w:b/>
              <w:bCs/>
            </w:rPr>
            <w:t xml:space="preserve"> </w:t>
          </w:r>
          <w:r w:rsidR="006C6062" w:rsidRPr="00DC61C8">
            <w:rPr>
              <w:b/>
              <w:bCs/>
            </w:rPr>
            <w:fldChar w:fldCharType="begin"/>
          </w:r>
          <w:r w:rsidR="002914ED" w:rsidRPr="00DC61C8">
            <w:rPr>
              <w:b/>
              <w:bCs/>
            </w:rPr>
            <w:instrText xml:space="preserve"> PAGE   \* MERGEFORMAT </w:instrText>
          </w:r>
          <w:r w:rsidR="006C6062" w:rsidRPr="00DC61C8">
            <w:rPr>
              <w:b/>
              <w:bCs/>
            </w:rPr>
            <w:fldChar w:fldCharType="separate"/>
          </w:r>
          <w:r w:rsidR="00964E28" w:rsidRPr="00DC61C8">
            <w:rPr>
              <w:b/>
              <w:bCs/>
              <w:noProof/>
              <w:lang w:val="zh-CN"/>
            </w:rPr>
            <w:t>1</w:t>
          </w:r>
          <w:r w:rsidR="006C6062" w:rsidRPr="00DC61C8">
            <w:rPr>
              <w:b/>
              <w:bCs/>
            </w:rPr>
            <w:fldChar w:fldCharType="end"/>
          </w:r>
          <w:r w:rsidR="008B6246" w:rsidRPr="00DC61C8">
            <w:rPr>
              <w:rFonts w:hint="eastAsia"/>
              <w:b/>
              <w:bCs/>
            </w:rPr>
            <w:t xml:space="preserve"> </w:t>
          </w:r>
          <w:r w:rsidR="008B6246" w:rsidRPr="00DC61C8">
            <w:rPr>
              <w:rFonts w:hint="eastAsia"/>
              <w:b/>
              <w:bCs/>
            </w:rPr>
            <w:t>頁</w:t>
          </w:r>
        </w:p>
      </w:tc>
    </w:tr>
    <w:tr w:rsidR="00C976C8" w14:paraId="68E8874C" w14:textId="77777777" w:rsidTr="00DC61C8">
      <w:trPr>
        <w:trHeight w:val="390"/>
        <w:jc w:val="center"/>
      </w:trPr>
      <w:tc>
        <w:tcPr>
          <w:tcW w:w="1560" w:type="dxa"/>
          <w:vMerge/>
        </w:tcPr>
        <w:p w14:paraId="18E87FF6" w14:textId="77777777" w:rsidR="00C976C8" w:rsidRDefault="00C976C8">
          <w:pPr>
            <w:pStyle w:val="Header"/>
            <w:pBdr>
              <w:bottom w:val="none" w:sz="0" w:space="0" w:color="auto"/>
            </w:pBdr>
          </w:pPr>
        </w:p>
      </w:tc>
      <w:tc>
        <w:tcPr>
          <w:tcW w:w="3927" w:type="dxa"/>
          <w:vMerge/>
          <w:vAlign w:val="center"/>
        </w:tcPr>
        <w:p w14:paraId="2A81D137" w14:textId="77777777" w:rsidR="00C976C8" w:rsidRDefault="00C976C8" w:rsidP="00B75E29">
          <w:pPr>
            <w:pStyle w:val="Header"/>
            <w:pBdr>
              <w:bottom w:val="none" w:sz="0" w:space="0" w:color="auto"/>
            </w:pBdr>
          </w:pPr>
        </w:p>
      </w:tc>
      <w:tc>
        <w:tcPr>
          <w:tcW w:w="1034" w:type="dxa"/>
          <w:vAlign w:val="center"/>
        </w:tcPr>
        <w:p w14:paraId="51440472" w14:textId="5865B4BD" w:rsidR="00C976C8" w:rsidRPr="005314CA" w:rsidRDefault="00C976C8" w:rsidP="00B75E29">
          <w:pPr>
            <w:pStyle w:val="Header"/>
            <w:pBdr>
              <w:bottom w:val="none" w:sz="0" w:space="0" w:color="auto"/>
            </w:pBdr>
            <w:rPr>
              <w:b/>
              <w:bCs/>
            </w:rPr>
          </w:pPr>
          <w:r w:rsidRPr="005314CA">
            <w:rPr>
              <w:b/>
              <w:bCs/>
            </w:rPr>
            <w:t>OG0</w:t>
          </w:r>
          <w:r w:rsidR="00E9222C">
            <w:rPr>
              <w:b/>
              <w:bCs/>
            </w:rPr>
            <w:t>60</w:t>
          </w:r>
          <w:r w:rsidR="00EF64AD">
            <w:rPr>
              <w:b/>
              <w:bCs/>
            </w:rPr>
            <w:t>-1</w:t>
          </w:r>
        </w:p>
      </w:tc>
      <w:tc>
        <w:tcPr>
          <w:tcW w:w="1134" w:type="dxa"/>
          <w:vMerge/>
          <w:vAlign w:val="center"/>
        </w:tcPr>
        <w:p w14:paraId="396B5E9C" w14:textId="77777777" w:rsidR="00C976C8" w:rsidRDefault="00C976C8" w:rsidP="00B75E29">
          <w:pPr>
            <w:pStyle w:val="Header"/>
            <w:pBdr>
              <w:bottom w:val="none" w:sz="0" w:space="0" w:color="auto"/>
            </w:pBdr>
          </w:pPr>
        </w:p>
      </w:tc>
      <w:tc>
        <w:tcPr>
          <w:tcW w:w="1066" w:type="dxa"/>
          <w:vMerge/>
          <w:vAlign w:val="center"/>
        </w:tcPr>
        <w:p w14:paraId="67194E4D" w14:textId="77777777" w:rsidR="00C976C8" w:rsidRDefault="00C976C8" w:rsidP="00B75E29">
          <w:pPr>
            <w:pStyle w:val="Header"/>
            <w:pBdr>
              <w:bottom w:val="none" w:sz="0" w:space="0" w:color="auto"/>
            </w:pBdr>
          </w:pPr>
        </w:p>
      </w:tc>
      <w:tc>
        <w:tcPr>
          <w:tcW w:w="1202" w:type="dxa"/>
          <w:vMerge/>
          <w:vAlign w:val="center"/>
        </w:tcPr>
        <w:p w14:paraId="50DDD2B0" w14:textId="77777777" w:rsidR="00C976C8" w:rsidRDefault="00C976C8" w:rsidP="00B75E29">
          <w:pPr>
            <w:pStyle w:val="Header"/>
            <w:pBdr>
              <w:bottom w:val="none" w:sz="0" w:space="0" w:color="auto"/>
            </w:pBdr>
          </w:pPr>
        </w:p>
      </w:tc>
    </w:tr>
  </w:tbl>
  <w:p w14:paraId="3B9B54E3" w14:textId="77777777" w:rsidR="00B75E29" w:rsidRDefault="00B75E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1C56A" w14:textId="77777777" w:rsidR="003E214A" w:rsidRDefault="003E21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62EFC"/>
    <w:multiLevelType w:val="multilevel"/>
    <w:tmpl w:val="8324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73D04"/>
    <w:multiLevelType w:val="multilevel"/>
    <w:tmpl w:val="E28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19CF"/>
    <w:multiLevelType w:val="multilevel"/>
    <w:tmpl w:val="7AE8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09181710"/>
    <w:multiLevelType w:val="multilevel"/>
    <w:tmpl w:val="F20A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6" w15:restartNumberingAfterBreak="0">
    <w:nsid w:val="0C5E3657"/>
    <w:multiLevelType w:val="multilevel"/>
    <w:tmpl w:val="D24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6386F"/>
    <w:multiLevelType w:val="multilevel"/>
    <w:tmpl w:val="700A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00A1F"/>
    <w:multiLevelType w:val="multilevel"/>
    <w:tmpl w:val="150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 w15:restartNumberingAfterBreak="0">
    <w:nsid w:val="0F1F3B69"/>
    <w:multiLevelType w:val="multilevel"/>
    <w:tmpl w:val="D07A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871B7"/>
    <w:multiLevelType w:val="multilevel"/>
    <w:tmpl w:val="898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92A18"/>
    <w:multiLevelType w:val="multilevel"/>
    <w:tmpl w:val="230C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E78B2"/>
    <w:multiLevelType w:val="multilevel"/>
    <w:tmpl w:val="30D6D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AE1631"/>
    <w:multiLevelType w:val="multilevel"/>
    <w:tmpl w:val="0E96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522C1"/>
    <w:multiLevelType w:val="multilevel"/>
    <w:tmpl w:val="0576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C61C0D"/>
    <w:multiLevelType w:val="multilevel"/>
    <w:tmpl w:val="CF2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5293A"/>
    <w:multiLevelType w:val="multilevel"/>
    <w:tmpl w:val="A40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54D03"/>
    <w:multiLevelType w:val="multilevel"/>
    <w:tmpl w:val="541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55E43"/>
    <w:multiLevelType w:val="multilevel"/>
    <w:tmpl w:val="0016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F3B73"/>
    <w:multiLevelType w:val="multilevel"/>
    <w:tmpl w:val="BB00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15:restartNumberingAfterBreak="0">
    <w:nsid w:val="27397423"/>
    <w:multiLevelType w:val="multilevel"/>
    <w:tmpl w:val="4C666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D00003"/>
    <w:multiLevelType w:val="multilevel"/>
    <w:tmpl w:val="67B89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F72761"/>
    <w:multiLevelType w:val="multilevel"/>
    <w:tmpl w:val="CBAE5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4B1D09"/>
    <w:multiLevelType w:val="multilevel"/>
    <w:tmpl w:val="376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836FB"/>
    <w:multiLevelType w:val="multilevel"/>
    <w:tmpl w:val="DC38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6572DF"/>
    <w:multiLevelType w:val="multilevel"/>
    <w:tmpl w:val="681A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4A6517"/>
    <w:multiLevelType w:val="multilevel"/>
    <w:tmpl w:val="0372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457F79"/>
    <w:multiLevelType w:val="multilevel"/>
    <w:tmpl w:val="102CD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6C3665"/>
    <w:multiLevelType w:val="multilevel"/>
    <w:tmpl w:val="F238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830158"/>
    <w:multiLevelType w:val="multilevel"/>
    <w:tmpl w:val="7C902A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783058"/>
    <w:multiLevelType w:val="multilevel"/>
    <w:tmpl w:val="C86E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570A24"/>
    <w:multiLevelType w:val="multilevel"/>
    <w:tmpl w:val="6EBE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6E167B"/>
    <w:multiLevelType w:val="multilevel"/>
    <w:tmpl w:val="45DA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6" w15:restartNumberingAfterBreak="0">
    <w:nsid w:val="4BF23F1E"/>
    <w:multiLevelType w:val="multilevel"/>
    <w:tmpl w:val="223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8A0FCC"/>
    <w:multiLevelType w:val="multilevel"/>
    <w:tmpl w:val="4D6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DE0C1F"/>
    <w:multiLevelType w:val="multilevel"/>
    <w:tmpl w:val="7062EC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664EEC"/>
    <w:multiLevelType w:val="multilevel"/>
    <w:tmpl w:val="F9E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971213"/>
    <w:multiLevelType w:val="multilevel"/>
    <w:tmpl w:val="37A4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E35455"/>
    <w:multiLevelType w:val="multilevel"/>
    <w:tmpl w:val="366C1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992659"/>
    <w:multiLevelType w:val="multilevel"/>
    <w:tmpl w:val="E0C2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11204C"/>
    <w:multiLevelType w:val="multilevel"/>
    <w:tmpl w:val="74C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CB3E8C"/>
    <w:multiLevelType w:val="multilevel"/>
    <w:tmpl w:val="9F5A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E75AEC"/>
    <w:multiLevelType w:val="multilevel"/>
    <w:tmpl w:val="AAD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0F260C"/>
    <w:multiLevelType w:val="multilevel"/>
    <w:tmpl w:val="C1289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C365D8"/>
    <w:multiLevelType w:val="multilevel"/>
    <w:tmpl w:val="B538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4B66E2"/>
    <w:multiLevelType w:val="multilevel"/>
    <w:tmpl w:val="66FE9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FA7A4A"/>
    <w:multiLevelType w:val="multilevel"/>
    <w:tmpl w:val="83FC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635A46"/>
    <w:multiLevelType w:val="multilevel"/>
    <w:tmpl w:val="038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FF2ECD"/>
    <w:multiLevelType w:val="multilevel"/>
    <w:tmpl w:val="57C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EE214B"/>
    <w:multiLevelType w:val="multilevel"/>
    <w:tmpl w:val="BF22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4D5B20"/>
    <w:multiLevelType w:val="multilevel"/>
    <w:tmpl w:val="3788D3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5" w15:restartNumberingAfterBreak="0">
    <w:nsid w:val="78C14A4A"/>
    <w:multiLevelType w:val="multilevel"/>
    <w:tmpl w:val="6B8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4B0830"/>
    <w:multiLevelType w:val="multilevel"/>
    <w:tmpl w:val="7BE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8" w15:restartNumberingAfterBreak="0">
    <w:nsid w:val="7E195791"/>
    <w:multiLevelType w:val="multilevel"/>
    <w:tmpl w:val="194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83225">
    <w:abstractNumId w:val="5"/>
  </w:num>
  <w:num w:numId="2" w16cid:durableId="1590112409">
    <w:abstractNumId w:val="9"/>
  </w:num>
  <w:num w:numId="3" w16cid:durableId="732436516">
    <w:abstractNumId w:val="57"/>
  </w:num>
  <w:num w:numId="4" w16cid:durableId="376972096">
    <w:abstractNumId w:val="3"/>
  </w:num>
  <w:num w:numId="5" w16cid:durableId="814953428">
    <w:abstractNumId w:val="54"/>
  </w:num>
  <w:num w:numId="6" w16cid:durableId="1120956335">
    <w:abstractNumId w:val="35"/>
  </w:num>
  <w:num w:numId="7" w16cid:durableId="533736849">
    <w:abstractNumId w:val="21"/>
  </w:num>
  <w:num w:numId="8" w16cid:durableId="1999576478">
    <w:abstractNumId w:val="6"/>
  </w:num>
  <w:num w:numId="9" w16cid:durableId="965309887">
    <w:abstractNumId w:val="11"/>
  </w:num>
  <w:num w:numId="10" w16cid:durableId="37750233">
    <w:abstractNumId w:val="52"/>
  </w:num>
  <w:num w:numId="11" w16cid:durableId="1765225158">
    <w:abstractNumId w:val="55"/>
  </w:num>
  <w:num w:numId="12" w16cid:durableId="1859736998">
    <w:abstractNumId w:val="44"/>
  </w:num>
  <w:num w:numId="13" w16cid:durableId="1946494055">
    <w:abstractNumId w:val="2"/>
  </w:num>
  <w:num w:numId="14" w16cid:durableId="1280264903">
    <w:abstractNumId w:val="30"/>
  </w:num>
  <w:num w:numId="15" w16cid:durableId="1935045035">
    <w:abstractNumId w:val="4"/>
  </w:num>
  <w:num w:numId="16" w16cid:durableId="942611267">
    <w:abstractNumId w:val="50"/>
  </w:num>
  <w:num w:numId="17" w16cid:durableId="756831438">
    <w:abstractNumId w:val="10"/>
  </w:num>
  <w:num w:numId="18" w16cid:durableId="1549797748">
    <w:abstractNumId w:val="18"/>
  </w:num>
  <w:num w:numId="19" w16cid:durableId="1266842392">
    <w:abstractNumId w:val="37"/>
  </w:num>
  <w:num w:numId="20" w16cid:durableId="259333888">
    <w:abstractNumId w:val="22"/>
  </w:num>
  <w:num w:numId="21" w16cid:durableId="2018723816">
    <w:abstractNumId w:val="56"/>
  </w:num>
  <w:num w:numId="22" w16cid:durableId="1014308846">
    <w:abstractNumId w:val="43"/>
  </w:num>
  <w:num w:numId="23" w16cid:durableId="1905753262">
    <w:abstractNumId w:val="20"/>
  </w:num>
  <w:num w:numId="24" w16cid:durableId="1953856796">
    <w:abstractNumId w:val="51"/>
  </w:num>
  <w:num w:numId="25" w16cid:durableId="957223612">
    <w:abstractNumId w:val="45"/>
  </w:num>
  <w:num w:numId="26" w16cid:durableId="2115399784">
    <w:abstractNumId w:val="47"/>
  </w:num>
  <w:num w:numId="27" w16cid:durableId="2042776436">
    <w:abstractNumId w:val="8"/>
  </w:num>
  <w:num w:numId="28" w16cid:durableId="83110753">
    <w:abstractNumId w:val="49"/>
  </w:num>
  <w:num w:numId="29" w16cid:durableId="102695138">
    <w:abstractNumId w:val="42"/>
  </w:num>
  <w:num w:numId="30" w16cid:durableId="588537519">
    <w:abstractNumId w:val="0"/>
  </w:num>
  <w:num w:numId="31" w16cid:durableId="1645155482">
    <w:abstractNumId w:val="27"/>
  </w:num>
  <w:num w:numId="32" w16cid:durableId="1918905686">
    <w:abstractNumId w:val="1"/>
  </w:num>
  <w:num w:numId="33" w16cid:durableId="703361919">
    <w:abstractNumId w:val="24"/>
  </w:num>
  <w:num w:numId="34" w16cid:durableId="1714889172">
    <w:abstractNumId w:val="25"/>
  </w:num>
  <w:num w:numId="35" w16cid:durableId="453598744">
    <w:abstractNumId w:val="58"/>
  </w:num>
  <w:num w:numId="36" w16cid:durableId="1319961691">
    <w:abstractNumId w:val="15"/>
  </w:num>
  <w:num w:numId="37" w16cid:durableId="813907029">
    <w:abstractNumId w:val="39"/>
  </w:num>
  <w:num w:numId="38" w16cid:durableId="666444997">
    <w:abstractNumId w:val="36"/>
  </w:num>
  <w:num w:numId="39" w16cid:durableId="1799837782">
    <w:abstractNumId w:val="38"/>
  </w:num>
  <w:num w:numId="40" w16cid:durableId="533732524">
    <w:abstractNumId w:val="16"/>
  </w:num>
  <w:num w:numId="41" w16cid:durableId="781345108">
    <w:abstractNumId w:val="17"/>
  </w:num>
  <w:num w:numId="42" w16cid:durableId="897785825">
    <w:abstractNumId w:val="14"/>
  </w:num>
  <w:num w:numId="43" w16cid:durableId="386300767">
    <w:abstractNumId w:val="28"/>
  </w:num>
  <w:num w:numId="44" w16cid:durableId="546256369">
    <w:abstractNumId w:val="29"/>
  </w:num>
  <w:num w:numId="45" w16cid:durableId="1151291358">
    <w:abstractNumId w:val="13"/>
  </w:num>
  <w:num w:numId="46" w16cid:durableId="276521362">
    <w:abstractNumId w:val="32"/>
  </w:num>
  <w:num w:numId="47" w16cid:durableId="981080683">
    <w:abstractNumId w:val="41"/>
  </w:num>
  <w:num w:numId="48" w16cid:durableId="1829205681">
    <w:abstractNumId w:val="26"/>
  </w:num>
  <w:num w:numId="49" w16cid:durableId="928998718">
    <w:abstractNumId w:val="33"/>
  </w:num>
  <w:num w:numId="50" w16cid:durableId="341904890">
    <w:abstractNumId w:val="23"/>
  </w:num>
  <w:num w:numId="51" w16cid:durableId="215706363">
    <w:abstractNumId w:val="46"/>
  </w:num>
  <w:num w:numId="52" w16cid:durableId="2073577430">
    <w:abstractNumId w:val="48"/>
  </w:num>
  <w:num w:numId="53" w16cid:durableId="1878812453">
    <w:abstractNumId w:val="7"/>
  </w:num>
  <w:num w:numId="54" w16cid:durableId="949162228">
    <w:abstractNumId w:val="34"/>
  </w:num>
  <w:num w:numId="55" w16cid:durableId="1503542065">
    <w:abstractNumId w:val="12"/>
  </w:num>
  <w:num w:numId="56" w16cid:durableId="2030715546">
    <w:abstractNumId w:val="53"/>
  </w:num>
  <w:num w:numId="57" w16cid:durableId="821309694">
    <w:abstractNumId w:val="40"/>
  </w:num>
  <w:num w:numId="58" w16cid:durableId="1232733911">
    <w:abstractNumId w:val="31"/>
  </w:num>
  <w:num w:numId="59" w16cid:durableId="20059308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29"/>
    <w:rsid w:val="00017E94"/>
    <w:rsid w:val="00115845"/>
    <w:rsid w:val="00123EC7"/>
    <w:rsid w:val="0014197E"/>
    <w:rsid w:val="001577EA"/>
    <w:rsid w:val="00192124"/>
    <w:rsid w:val="001C36E3"/>
    <w:rsid w:val="00252425"/>
    <w:rsid w:val="002914ED"/>
    <w:rsid w:val="0031507F"/>
    <w:rsid w:val="003365E2"/>
    <w:rsid w:val="00366114"/>
    <w:rsid w:val="0036783F"/>
    <w:rsid w:val="003D10A6"/>
    <w:rsid w:val="003E214A"/>
    <w:rsid w:val="003E6E27"/>
    <w:rsid w:val="003F68EE"/>
    <w:rsid w:val="00434C17"/>
    <w:rsid w:val="004620F7"/>
    <w:rsid w:val="004D25DD"/>
    <w:rsid w:val="005314CA"/>
    <w:rsid w:val="00537865"/>
    <w:rsid w:val="00541C47"/>
    <w:rsid w:val="00546A43"/>
    <w:rsid w:val="005641A4"/>
    <w:rsid w:val="005D6198"/>
    <w:rsid w:val="006271DF"/>
    <w:rsid w:val="006424B0"/>
    <w:rsid w:val="00664B10"/>
    <w:rsid w:val="006A712E"/>
    <w:rsid w:val="006B1D7C"/>
    <w:rsid w:val="006C6062"/>
    <w:rsid w:val="007155B4"/>
    <w:rsid w:val="007A1A6D"/>
    <w:rsid w:val="007D6970"/>
    <w:rsid w:val="007E66A8"/>
    <w:rsid w:val="007F2817"/>
    <w:rsid w:val="008018BB"/>
    <w:rsid w:val="00805349"/>
    <w:rsid w:val="00840454"/>
    <w:rsid w:val="00877D43"/>
    <w:rsid w:val="008B5E9D"/>
    <w:rsid w:val="008B6246"/>
    <w:rsid w:val="008E2F78"/>
    <w:rsid w:val="00964E28"/>
    <w:rsid w:val="009E6F65"/>
    <w:rsid w:val="00A2204A"/>
    <w:rsid w:val="00A41A79"/>
    <w:rsid w:val="00A478C1"/>
    <w:rsid w:val="00A61799"/>
    <w:rsid w:val="00A63459"/>
    <w:rsid w:val="00AB356F"/>
    <w:rsid w:val="00AD1305"/>
    <w:rsid w:val="00B014FC"/>
    <w:rsid w:val="00B74A78"/>
    <w:rsid w:val="00B75E29"/>
    <w:rsid w:val="00B922D4"/>
    <w:rsid w:val="00BE4D23"/>
    <w:rsid w:val="00C30417"/>
    <w:rsid w:val="00C30674"/>
    <w:rsid w:val="00C537BE"/>
    <w:rsid w:val="00C976C8"/>
    <w:rsid w:val="00CC5B65"/>
    <w:rsid w:val="00D07EF5"/>
    <w:rsid w:val="00D3535F"/>
    <w:rsid w:val="00D44EE4"/>
    <w:rsid w:val="00D71B35"/>
    <w:rsid w:val="00DA3FAC"/>
    <w:rsid w:val="00DC61C8"/>
    <w:rsid w:val="00E25168"/>
    <w:rsid w:val="00E54924"/>
    <w:rsid w:val="00E9222C"/>
    <w:rsid w:val="00EC0088"/>
    <w:rsid w:val="00EC5445"/>
    <w:rsid w:val="00EF64AD"/>
    <w:rsid w:val="00F116AC"/>
    <w:rsid w:val="00F41936"/>
    <w:rsid w:val="00F700CE"/>
    <w:rsid w:val="00FE4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6C75"/>
  <w15:docId w15:val="{E08314D8-C5D0-41A0-BC0F-FFA9E018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7E"/>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75E29"/>
    <w:rPr>
      <w:sz w:val="18"/>
      <w:szCs w:val="18"/>
    </w:rPr>
  </w:style>
  <w:style w:type="paragraph" w:styleId="Footer">
    <w:name w:val="footer"/>
    <w:basedOn w:val="Normal"/>
    <w:link w:val="FooterChar"/>
    <w:uiPriority w:val="99"/>
    <w:unhideWhenUsed/>
    <w:rsid w:val="00B75E2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75E29"/>
    <w:rPr>
      <w:sz w:val="18"/>
      <w:szCs w:val="18"/>
    </w:rPr>
  </w:style>
  <w:style w:type="table" w:styleId="TableGrid">
    <w:name w:val="Table Grid"/>
    <w:basedOn w:val="TableNormal"/>
    <w:uiPriority w:val="59"/>
    <w:rsid w:val="00B75E2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6246"/>
    <w:rPr>
      <w:sz w:val="18"/>
      <w:szCs w:val="18"/>
    </w:rPr>
  </w:style>
  <w:style w:type="character" w:customStyle="1" w:styleId="BalloonTextChar">
    <w:name w:val="Balloon Text Char"/>
    <w:basedOn w:val="DefaultParagraphFont"/>
    <w:link w:val="BalloonText"/>
    <w:uiPriority w:val="99"/>
    <w:semiHidden/>
    <w:rsid w:val="008B6246"/>
    <w:rPr>
      <w:sz w:val="18"/>
      <w:szCs w:val="18"/>
    </w:rPr>
  </w:style>
  <w:style w:type="character" w:styleId="Strong">
    <w:name w:val="Strong"/>
    <w:basedOn w:val="DefaultParagraphFont"/>
    <w:qFormat/>
    <w:rsid w:val="006A712E"/>
    <w:rPr>
      <w:b/>
      <w:bCs/>
    </w:rPr>
  </w:style>
  <w:style w:type="paragraph" w:styleId="BodyText">
    <w:name w:val="Body Text"/>
    <w:basedOn w:val="Normal"/>
    <w:link w:val="BodyTextChar"/>
    <w:uiPriority w:val="99"/>
    <w:semiHidden/>
    <w:unhideWhenUsed/>
    <w:rsid w:val="0036783F"/>
    <w:pPr>
      <w:spacing w:after="120"/>
    </w:pPr>
  </w:style>
  <w:style w:type="character" w:customStyle="1" w:styleId="BodyTextChar">
    <w:name w:val="Body Text Char"/>
    <w:basedOn w:val="DefaultParagraphFont"/>
    <w:link w:val="BodyText"/>
    <w:uiPriority w:val="99"/>
    <w:semiHidden/>
    <w:rsid w:val="0036783F"/>
  </w:style>
  <w:style w:type="paragraph" w:styleId="BodyTextFirstIndent">
    <w:name w:val="Body Text First Indent"/>
    <w:basedOn w:val="BodyText"/>
    <w:link w:val="BodyTextFirstIndentChar"/>
    <w:rsid w:val="0036783F"/>
    <w:pPr>
      <w:ind w:firstLineChars="100" w:firstLine="420"/>
    </w:pPr>
    <w:rPr>
      <w:rFonts w:ascii="Times New Roman" w:eastAsia="SimSun" w:hAnsi="Times New Roman" w:cs="Times New Roman"/>
      <w:szCs w:val="24"/>
    </w:rPr>
  </w:style>
  <w:style w:type="character" w:customStyle="1" w:styleId="BodyTextFirstIndentChar">
    <w:name w:val="Body Text First Indent Char"/>
    <w:basedOn w:val="BodyTextChar"/>
    <w:link w:val="BodyTextFirstIndent"/>
    <w:rsid w:val="0036783F"/>
    <w:rPr>
      <w:rFonts w:ascii="Times New Roman" w:eastAsia="SimSu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pb006</dc:creator>
  <cp:keywords/>
  <dc:description/>
  <cp:lastModifiedBy>Administrator</cp:lastModifiedBy>
  <cp:revision>4</cp:revision>
  <dcterms:created xsi:type="dcterms:W3CDTF">2026-03-18T03:51:00Z</dcterms:created>
  <dcterms:modified xsi:type="dcterms:W3CDTF">2026-04-21T03:45:00Z</dcterms:modified>
</cp:coreProperties>
</file>