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E2C774" w14:textId="77777777" w:rsidR="00AB1AE6" w:rsidRPr="00AB1AE6" w:rsidRDefault="00AB1AE6" w:rsidP="00AB1AE6">
      <w:pPr>
        <w:numPr>
          <w:ilvl w:val="0"/>
          <w:numId w:val="2"/>
        </w:num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Lời mở đầu: Tài liệu này quy định quy trình thao tác, bảo dưỡng và hiệu chuẩn trong đo lường bằng máy chiếu, áp dụng cho việc đo k</w:t>
      </w:r>
      <w:r w:rsidRPr="00AB1AE6">
        <w:rPr>
          <w:rFonts w:ascii="Times New Roman" w:eastAsia="DengXian" w:hAnsi="Times New Roman" w:cs="Times New Roman"/>
          <w:sz w:val="24"/>
        </w:rPr>
        <w:t>í</w:t>
      </w:r>
      <w:r w:rsidRPr="00AB1AE6">
        <w:rPr>
          <w:rFonts w:ascii="Times New Roman" w:hAnsi="Times New Roman" w:cs="Times New Roman"/>
          <w:sz w:val="24"/>
        </w:rPr>
        <w:t xml:space="preserve">ch thước cơ bản của sản phẩm công ty. </w:t>
      </w:r>
    </w:p>
    <w:p w14:paraId="3E0A907F" w14:textId="77777777" w:rsidR="00AB1AE6" w:rsidRPr="00AB1AE6" w:rsidRDefault="00AB1AE6" w:rsidP="00AB1AE6">
      <w:pPr>
        <w:spacing w:after="0" w:line="360" w:lineRule="exact"/>
        <w:ind w:left="360"/>
        <w:rPr>
          <w:rFonts w:ascii="Times New Roman" w:hAnsi="Times New Roman" w:cs="Times New Roman"/>
          <w:sz w:val="24"/>
        </w:rPr>
      </w:pPr>
      <w:r w:rsidRPr="00AB1AE6">
        <w:rPr>
          <w:rFonts w:ascii="Times New Roman" w:hAnsi="Times New Roman" w:cs="Times New Roman"/>
          <w:sz w:val="24"/>
        </w:rPr>
        <w:t>緒言：本工作說明書規定投影機測量之操作、保養及校正規範，適用於本公司產品基本尺寸的測量。</w:t>
      </w:r>
      <w:r w:rsidRPr="00AB1AE6">
        <w:rPr>
          <w:rFonts w:ascii="Times New Roman" w:hAnsi="Times New Roman" w:cs="Times New Roman"/>
          <w:sz w:val="24"/>
        </w:rPr>
        <w:t xml:space="preserve"> </w:t>
      </w:r>
    </w:p>
    <w:p w14:paraId="36562C6F" w14:textId="77777777" w:rsidR="00AB1AE6" w:rsidRPr="00AB1AE6" w:rsidRDefault="00AB1AE6" w:rsidP="00AB1AE6">
      <w:pPr>
        <w:numPr>
          <w:ilvl w:val="0"/>
          <w:numId w:val="2"/>
        </w:num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 xml:space="preserve">Nhà cung cấp thiết bị: Máy chiếu của công ty gồm các model EP-1-2010 (Chu Hải Yixin) &amp; S-T3500 (Mỹ) &amp; CM-300-C (Trung Quốc). Phạm vi đo (trục X × trục Y). Giá trị đọc nhỏ nhất 0.001 mm. </w:t>
      </w:r>
    </w:p>
    <w:p w14:paraId="22F35F10" w14:textId="77777777" w:rsidR="00AB1AE6" w:rsidRPr="00AB1AE6" w:rsidRDefault="00AB1AE6" w:rsidP="00AB1AE6">
      <w:pPr>
        <w:spacing w:after="0" w:line="360" w:lineRule="exact"/>
        <w:ind w:left="240"/>
        <w:rPr>
          <w:rFonts w:ascii="Times New Roman" w:hAnsi="Times New Roman" w:cs="Times New Roman"/>
          <w:sz w:val="24"/>
        </w:rPr>
      </w:pPr>
      <w:r w:rsidRPr="00AB1AE6">
        <w:rPr>
          <w:rFonts w:ascii="Times New Roman" w:hAnsi="Times New Roman" w:cs="Times New Roman"/>
          <w:sz w:val="24"/>
        </w:rPr>
        <w:t>設備廠商：本公司投影機型號為</w:t>
      </w:r>
      <w:r w:rsidRPr="00AB1AE6">
        <w:rPr>
          <w:rFonts w:ascii="Times New Roman" w:hAnsi="Times New Roman" w:cs="Times New Roman"/>
          <w:sz w:val="24"/>
        </w:rPr>
        <w:t>EP-1-2010</w:t>
      </w:r>
      <w:r w:rsidRPr="00AB1AE6">
        <w:rPr>
          <w:rFonts w:ascii="Times New Roman" w:hAnsi="Times New Roman" w:cs="Times New Roman"/>
          <w:sz w:val="24"/>
        </w:rPr>
        <w:t>（珠海怡信）＆</w:t>
      </w:r>
      <w:r w:rsidRPr="00AB1AE6">
        <w:rPr>
          <w:rFonts w:ascii="Times New Roman" w:hAnsi="Times New Roman" w:cs="Times New Roman"/>
          <w:sz w:val="24"/>
        </w:rPr>
        <w:t>S-T3500</w:t>
      </w:r>
      <w:r w:rsidRPr="00AB1AE6">
        <w:rPr>
          <w:rFonts w:ascii="Times New Roman" w:hAnsi="Times New Roman" w:cs="Times New Roman"/>
          <w:sz w:val="24"/>
        </w:rPr>
        <w:t>（美國）＆</w:t>
      </w:r>
      <w:r w:rsidRPr="00AB1AE6">
        <w:rPr>
          <w:rFonts w:ascii="Times New Roman" w:hAnsi="Times New Roman" w:cs="Times New Roman"/>
          <w:sz w:val="24"/>
        </w:rPr>
        <w:t>CM-300-C</w:t>
      </w:r>
      <w:r w:rsidRPr="00AB1AE6">
        <w:rPr>
          <w:rFonts w:ascii="Times New Roman" w:hAnsi="Times New Roman" w:cs="Times New Roman"/>
          <w:sz w:val="24"/>
        </w:rPr>
        <w:t>（中國）。測定範圍（</w:t>
      </w:r>
      <w:r w:rsidRPr="00AB1AE6">
        <w:rPr>
          <w:rFonts w:ascii="Times New Roman" w:hAnsi="Times New Roman" w:cs="Times New Roman"/>
          <w:sz w:val="24"/>
        </w:rPr>
        <w:t>X</w:t>
      </w:r>
      <w:r w:rsidRPr="00AB1AE6">
        <w:rPr>
          <w:rFonts w:ascii="Times New Roman" w:hAnsi="Times New Roman" w:cs="Times New Roman"/>
          <w:sz w:val="24"/>
        </w:rPr>
        <w:t>軸</w:t>
      </w:r>
      <w:r w:rsidRPr="00AB1AE6">
        <w:rPr>
          <w:rFonts w:ascii="Times New Roman" w:hAnsi="Times New Roman" w:cs="Times New Roman"/>
          <w:sz w:val="24"/>
        </w:rPr>
        <w:t>×Y</w:t>
      </w:r>
      <w:r w:rsidRPr="00AB1AE6">
        <w:rPr>
          <w:rFonts w:ascii="Times New Roman" w:hAnsi="Times New Roman" w:cs="Times New Roman"/>
          <w:sz w:val="24"/>
        </w:rPr>
        <w:t>軸）。最小讀取值</w:t>
      </w:r>
      <w:r w:rsidRPr="00AB1AE6">
        <w:rPr>
          <w:rFonts w:ascii="Times New Roman" w:hAnsi="Times New Roman" w:cs="Times New Roman"/>
          <w:sz w:val="24"/>
        </w:rPr>
        <w:t>0.001mm</w:t>
      </w:r>
      <w:r w:rsidRPr="00AB1AE6">
        <w:rPr>
          <w:rFonts w:ascii="Times New Roman" w:hAnsi="Times New Roman" w:cs="Times New Roman"/>
          <w:sz w:val="24"/>
        </w:rPr>
        <w:t>。</w:t>
      </w:r>
      <w:r w:rsidRPr="00AB1AE6">
        <w:rPr>
          <w:rFonts w:ascii="Times New Roman" w:hAnsi="Times New Roman" w:cs="Times New Roman"/>
          <w:sz w:val="24"/>
        </w:rPr>
        <w:t xml:space="preserve"> </w:t>
      </w:r>
    </w:p>
    <w:p w14:paraId="6D92C040" w14:textId="77777777" w:rsidR="00AB1AE6" w:rsidRPr="00AB1AE6" w:rsidRDefault="00AB1AE6" w:rsidP="00AB1AE6">
      <w:pPr>
        <w:numPr>
          <w:ilvl w:val="0"/>
          <w:numId w:val="2"/>
        </w:num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 xml:space="preserve">Các bước thao tác: </w:t>
      </w:r>
    </w:p>
    <w:p w14:paraId="31E6567B" w14:textId="77777777" w:rsidR="00AB1AE6" w:rsidRPr="00AB1AE6" w:rsidRDefault="00AB1AE6" w:rsidP="00AB1AE6">
      <w:pPr>
        <w:spacing w:after="0" w:line="360" w:lineRule="exact"/>
        <w:ind w:left="240"/>
        <w:rPr>
          <w:rFonts w:ascii="Times New Roman" w:hAnsi="Times New Roman" w:cs="Times New Roman"/>
          <w:sz w:val="24"/>
        </w:rPr>
      </w:pPr>
      <w:r w:rsidRPr="00AB1AE6">
        <w:rPr>
          <w:rFonts w:ascii="Times New Roman" w:hAnsi="Times New Roman" w:cs="Times New Roman"/>
          <w:sz w:val="24"/>
        </w:rPr>
        <w:t>操作步驟：</w:t>
      </w:r>
      <w:r w:rsidRPr="00AB1AE6">
        <w:rPr>
          <w:rFonts w:ascii="Times New Roman" w:hAnsi="Times New Roman" w:cs="Times New Roman"/>
          <w:sz w:val="24"/>
        </w:rPr>
        <w:t xml:space="preserve"> </w:t>
      </w:r>
    </w:p>
    <w:p w14:paraId="6C9070A4" w14:textId="77777777" w:rsidR="00AB1AE6" w:rsidRP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3.1 Chọn ống kính có độ phóng đại phù hợp và lắp vào giá đỡ, tùy theo kích thước vật thể và màn chiếu để chọn độ phóng đại phù hợp, đảm bảo toàn bộ chi tiết hiển thị trên máy chiếu (công ty sử dụng kính 10x, 20x).</w:t>
      </w:r>
      <w:r w:rsidRPr="00AB1AE6">
        <w:rPr>
          <w:rFonts w:ascii="Times New Roman" w:hAnsi="Times New Roman" w:cs="Times New Roman"/>
          <w:sz w:val="24"/>
        </w:rPr>
        <w:br/>
        <w:t xml:space="preserve">3.1 </w:t>
      </w:r>
      <w:r w:rsidRPr="00AB1AE6">
        <w:rPr>
          <w:rFonts w:ascii="Times New Roman" w:hAnsi="Times New Roman" w:cs="Times New Roman"/>
          <w:sz w:val="24"/>
        </w:rPr>
        <w:t>選用適當倍率的鏡頭並安裝於鏡頭座，根據被觀測物體大小及投影幕大小選用適當倍率，使工件整體成像於投影機內（本公司使用</w:t>
      </w:r>
      <w:r w:rsidRPr="00AB1AE6">
        <w:rPr>
          <w:rFonts w:ascii="Times New Roman" w:hAnsi="Times New Roman" w:cs="Times New Roman"/>
          <w:sz w:val="24"/>
        </w:rPr>
        <w:t>10</w:t>
      </w:r>
      <w:r w:rsidRPr="00AB1AE6">
        <w:rPr>
          <w:rFonts w:ascii="Times New Roman" w:hAnsi="Times New Roman" w:cs="Times New Roman"/>
          <w:sz w:val="24"/>
        </w:rPr>
        <w:t>倍、</w:t>
      </w:r>
      <w:r w:rsidRPr="00AB1AE6">
        <w:rPr>
          <w:rFonts w:ascii="Times New Roman" w:hAnsi="Times New Roman" w:cs="Times New Roman"/>
          <w:sz w:val="24"/>
        </w:rPr>
        <w:t>20</w:t>
      </w:r>
      <w:r w:rsidRPr="00AB1AE6">
        <w:rPr>
          <w:rFonts w:ascii="Times New Roman" w:hAnsi="Times New Roman" w:cs="Times New Roman"/>
          <w:sz w:val="24"/>
        </w:rPr>
        <w:t>倍鏡頭）。</w:t>
      </w:r>
    </w:p>
    <w:p w14:paraId="7C3E3A1D" w14:textId="77777777" w:rsidR="00AB1AE6" w:rsidRP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3.2 Lắp bàn đặt vật, điều chỉnh vị trí theo hình dạng và hướng quan sát, đặt chi tiết lên bàn.</w:t>
      </w:r>
      <w:r w:rsidRPr="00AB1AE6">
        <w:rPr>
          <w:rFonts w:ascii="Times New Roman" w:hAnsi="Times New Roman" w:cs="Times New Roman"/>
          <w:sz w:val="24"/>
        </w:rPr>
        <w:br/>
        <w:t xml:space="preserve">3.2 </w:t>
      </w:r>
      <w:r w:rsidRPr="00AB1AE6">
        <w:rPr>
          <w:rFonts w:ascii="Times New Roman" w:hAnsi="Times New Roman" w:cs="Times New Roman"/>
          <w:sz w:val="24"/>
        </w:rPr>
        <w:t>安裝載物台，根據工件外形及觀察方向調整位置，將工件放置於載物台。</w:t>
      </w:r>
    </w:p>
    <w:p w14:paraId="7A485228" w14:textId="77777777" w:rsidR="00AB1AE6" w:rsidRP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3.3 Bật nguồn chính, do đ</w:t>
      </w:r>
      <w:r w:rsidRPr="00AB1AE6">
        <w:rPr>
          <w:rFonts w:ascii="Times New Roman" w:eastAsia="DengXian" w:hAnsi="Times New Roman" w:cs="Times New Roman"/>
          <w:sz w:val="24"/>
        </w:rPr>
        <w:t>è</w:t>
      </w:r>
      <w:r w:rsidRPr="00AB1AE6">
        <w:rPr>
          <w:rFonts w:ascii="Times New Roman" w:hAnsi="Times New Roman" w:cs="Times New Roman"/>
          <w:sz w:val="24"/>
        </w:rPr>
        <w:t>n ph</w:t>
      </w:r>
      <w:r w:rsidRPr="00AB1AE6">
        <w:rPr>
          <w:rFonts w:ascii="Times New Roman" w:eastAsia="DengXian" w:hAnsi="Times New Roman" w:cs="Times New Roman"/>
          <w:sz w:val="24"/>
        </w:rPr>
        <w:t>á</w:t>
      </w:r>
      <w:r w:rsidRPr="00AB1AE6">
        <w:rPr>
          <w:rFonts w:ascii="Times New Roman" w:hAnsi="Times New Roman" w:cs="Times New Roman"/>
          <w:sz w:val="24"/>
        </w:rPr>
        <w:t>t nhiệt nên quạt sẽ chạy để tản nhiệt.</w:t>
      </w:r>
      <w:r w:rsidRPr="00AB1AE6">
        <w:rPr>
          <w:rFonts w:ascii="Times New Roman" w:hAnsi="Times New Roman" w:cs="Times New Roman"/>
          <w:sz w:val="24"/>
        </w:rPr>
        <w:br/>
        <w:t xml:space="preserve">3.3 </w:t>
      </w:r>
      <w:r w:rsidRPr="00AB1AE6">
        <w:rPr>
          <w:rFonts w:ascii="Times New Roman" w:hAnsi="Times New Roman" w:cs="Times New Roman"/>
          <w:sz w:val="24"/>
        </w:rPr>
        <w:t>打開主電源，由於投影機燈泡為發熱體，開機後風扇同時運轉散熱。</w:t>
      </w:r>
    </w:p>
    <w:p w14:paraId="4384D0D3" w14:textId="77777777" w:rsidR="00AB1AE6" w:rsidRP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3.4 Chiếu biên dạng: bật nguồn sáng chiếu biên dạng, có hai mức mạnh và yếu.</w:t>
      </w:r>
      <w:r w:rsidRPr="00AB1AE6">
        <w:rPr>
          <w:rFonts w:ascii="Times New Roman" w:hAnsi="Times New Roman" w:cs="Times New Roman"/>
          <w:sz w:val="24"/>
        </w:rPr>
        <w:br/>
        <w:t xml:space="preserve">3.4 </w:t>
      </w:r>
      <w:r w:rsidRPr="00AB1AE6">
        <w:rPr>
          <w:rFonts w:ascii="Times New Roman" w:hAnsi="Times New Roman" w:cs="Times New Roman"/>
          <w:sz w:val="24"/>
        </w:rPr>
        <w:t>輪廓投影照射：觀測輪廓時打開輪廓光源，分為強弱兩種。</w:t>
      </w:r>
    </w:p>
    <w:p w14:paraId="594C1813" w14:textId="77777777" w:rsidR="00AB1AE6" w:rsidRP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3.5 Chiếu bề mặt: bật nguồn sáng bề mặt bằng hệ thống ánh sáng lạnh.</w:t>
      </w:r>
      <w:r w:rsidRPr="00AB1AE6">
        <w:rPr>
          <w:rFonts w:ascii="Times New Roman" w:hAnsi="Times New Roman" w:cs="Times New Roman"/>
          <w:sz w:val="24"/>
        </w:rPr>
        <w:br/>
        <w:t xml:space="preserve">3.5 </w:t>
      </w:r>
      <w:r w:rsidRPr="00AB1AE6">
        <w:rPr>
          <w:rFonts w:ascii="Times New Roman" w:hAnsi="Times New Roman" w:cs="Times New Roman"/>
          <w:sz w:val="24"/>
        </w:rPr>
        <w:t>表面投影照射：觀測表面時打開表面光源，採用冷光照明系統。</w:t>
      </w:r>
    </w:p>
    <w:p w14:paraId="5744808B" w14:textId="77777777" w:rsidR="00AB1AE6" w:rsidRP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3.6 Điều chỉnh tiêu cự: xoay núm để ảnh rõ nét, không bị bóng đ</w:t>
      </w:r>
      <w:r w:rsidRPr="00AB1AE6">
        <w:rPr>
          <w:rFonts w:ascii="Times New Roman" w:eastAsia="DengXian" w:hAnsi="Times New Roman" w:cs="Times New Roman"/>
          <w:sz w:val="24"/>
        </w:rPr>
        <w:t>ô</w:t>
      </w:r>
      <w:r w:rsidRPr="00AB1AE6">
        <w:rPr>
          <w:rFonts w:ascii="Times New Roman" w:hAnsi="Times New Roman" w:cs="Times New Roman"/>
          <w:sz w:val="24"/>
        </w:rPr>
        <w:t>i.</w:t>
      </w:r>
      <w:r w:rsidRPr="00AB1AE6">
        <w:rPr>
          <w:rFonts w:ascii="Times New Roman" w:hAnsi="Times New Roman" w:cs="Times New Roman"/>
          <w:sz w:val="24"/>
        </w:rPr>
        <w:br/>
        <w:t xml:space="preserve">3.6 </w:t>
      </w:r>
      <w:r w:rsidRPr="00AB1AE6">
        <w:rPr>
          <w:rFonts w:ascii="Times New Roman" w:hAnsi="Times New Roman" w:cs="Times New Roman"/>
          <w:sz w:val="24"/>
        </w:rPr>
        <w:t>焦距調整：旋轉調整手輪，使成像清晰，不可有重影。</w:t>
      </w:r>
    </w:p>
    <w:p w14:paraId="7A04470F" w14:textId="77777777" w:rsidR="00AB1AE6" w:rsidRP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3.7 Đo lường:</w:t>
      </w:r>
      <w:r w:rsidRPr="00AB1AE6">
        <w:rPr>
          <w:rFonts w:ascii="Times New Roman" w:hAnsi="Times New Roman" w:cs="Times New Roman"/>
          <w:sz w:val="24"/>
        </w:rPr>
        <w:br/>
        <w:t xml:space="preserve">3.7 </w:t>
      </w:r>
      <w:r w:rsidRPr="00AB1AE6">
        <w:rPr>
          <w:rFonts w:ascii="Times New Roman" w:hAnsi="Times New Roman" w:cs="Times New Roman"/>
          <w:sz w:val="24"/>
        </w:rPr>
        <w:t>工作測量：</w:t>
      </w:r>
    </w:p>
    <w:p w14:paraId="1127003D" w14:textId="77777777" w:rsidR="00AB1AE6" w:rsidRP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3.7.1 Dùng trục X/Y và thước quang học để điều chỉnh vị trí chi tiết trên màn hình.</w:t>
      </w:r>
      <w:r w:rsidRPr="00AB1AE6">
        <w:rPr>
          <w:rFonts w:ascii="Times New Roman" w:hAnsi="Times New Roman" w:cs="Times New Roman"/>
          <w:sz w:val="24"/>
        </w:rPr>
        <w:br/>
        <w:t xml:space="preserve">3.7.1 </w:t>
      </w:r>
      <w:r w:rsidRPr="00AB1AE6">
        <w:rPr>
          <w:rFonts w:ascii="Times New Roman" w:hAnsi="Times New Roman" w:cs="Times New Roman"/>
          <w:sz w:val="24"/>
        </w:rPr>
        <w:t>用</w:t>
      </w:r>
      <w:r w:rsidRPr="00AB1AE6">
        <w:rPr>
          <w:rFonts w:ascii="Times New Roman" w:hAnsi="Times New Roman" w:cs="Times New Roman"/>
          <w:sz w:val="24"/>
        </w:rPr>
        <w:t>X</w:t>
      </w:r>
      <w:r w:rsidRPr="00AB1AE6">
        <w:rPr>
          <w:rFonts w:ascii="Times New Roman" w:hAnsi="Times New Roman" w:cs="Times New Roman"/>
          <w:sz w:val="24"/>
        </w:rPr>
        <w:t>軸或</w:t>
      </w:r>
      <w:r w:rsidRPr="00AB1AE6">
        <w:rPr>
          <w:rFonts w:ascii="Times New Roman" w:hAnsi="Times New Roman" w:cs="Times New Roman"/>
          <w:sz w:val="24"/>
        </w:rPr>
        <w:t>Y</w:t>
      </w:r>
      <w:r w:rsidRPr="00AB1AE6">
        <w:rPr>
          <w:rFonts w:ascii="Times New Roman" w:hAnsi="Times New Roman" w:cs="Times New Roman"/>
          <w:sz w:val="24"/>
        </w:rPr>
        <w:t>軸電子測頭與光學尺調整工件在投影幕上的位置。</w:t>
      </w:r>
    </w:p>
    <w:p w14:paraId="2040EC52" w14:textId="77777777" w:rsidR="00AB1AE6" w:rsidRP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3.7.2 Chọn điểm chuẩn, ghi giá trị ban đầu X0, Y0 (S-T3500 xem QC200, CM-300-C xem SDS8-3Z).</w:t>
      </w:r>
      <w:r w:rsidRPr="00AB1AE6">
        <w:rPr>
          <w:rFonts w:ascii="Times New Roman" w:hAnsi="Times New Roman" w:cs="Times New Roman"/>
          <w:sz w:val="24"/>
        </w:rPr>
        <w:br/>
      </w:r>
      <w:r w:rsidRPr="00AB1AE6">
        <w:rPr>
          <w:rFonts w:ascii="Times New Roman" w:hAnsi="Times New Roman" w:cs="Times New Roman"/>
          <w:sz w:val="24"/>
        </w:rPr>
        <w:lastRenderedPageBreak/>
        <w:t xml:space="preserve">3.7.2 </w:t>
      </w:r>
      <w:r w:rsidRPr="00AB1AE6">
        <w:rPr>
          <w:rFonts w:ascii="Times New Roman" w:hAnsi="Times New Roman" w:cs="Times New Roman"/>
          <w:sz w:val="24"/>
        </w:rPr>
        <w:t>選取基準點並記錄</w:t>
      </w:r>
      <w:r w:rsidRPr="00AB1AE6">
        <w:rPr>
          <w:rFonts w:ascii="Times New Roman" w:hAnsi="Times New Roman" w:cs="Times New Roman"/>
          <w:sz w:val="24"/>
        </w:rPr>
        <w:t>X0</w:t>
      </w:r>
      <w:r w:rsidRPr="00AB1AE6">
        <w:rPr>
          <w:rFonts w:ascii="Times New Roman" w:hAnsi="Times New Roman" w:cs="Times New Roman"/>
          <w:sz w:val="24"/>
        </w:rPr>
        <w:t>、</w:t>
      </w:r>
      <w:r w:rsidRPr="00AB1AE6">
        <w:rPr>
          <w:rFonts w:ascii="Times New Roman" w:hAnsi="Times New Roman" w:cs="Times New Roman"/>
          <w:sz w:val="24"/>
        </w:rPr>
        <w:t>Y0</w:t>
      </w:r>
      <w:r w:rsidRPr="00AB1AE6">
        <w:rPr>
          <w:rFonts w:ascii="Times New Roman" w:hAnsi="Times New Roman" w:cs="Times New Roman"/>
          <w:sz w:val="24"/>
        </w:rPr>
        <w:t>（</w:t>
      </w:r>
      <w:r w:rsidRPr="00AB1AE6">
        <w:rPr>
          <w:rFonts w:ascii="Times New Roman" w:hAnsi="Times New Roman" w:cs="Times New Roman"/>
          <w:sz w:val="24"/>
        </w:rPr>
        <w:t>S-T3500</w:t>
      </w:r>
      <w:r w:rsidRPr="00AB1AE6">
        <w:rPr>
          <w:rFonts w:ascii="Times New Roman" w:hAnsi="Times New Roman" w:cs="Times New Roman"/>
          <w:sz w:val="24"/>
        </w:rPr>
        <w:t>看</w:t>
      </w:r>
      <w:r w:rsidRPr="00AB1AE6">
        <w:rPr>
          <w:rFonts w:ascii="Times New Roman" w:hAnsi="Times New Roman" w:cs="Times New Roman"/>
          <w:sz w:val="24"/>
        </w:rPr>
        <w:t>QC200</w:t>
      </w:r>
      <w:r w:rsidRPr="00AB1AE6">
        <w:rPr>
          <w:rFonts w:ascii="Times New Roman" w:hAnsi="Times New Roman" w:cs="Times New Roman"/>
          <w:sz w:val="24"/>
        </w:rPr>
        <w:t>顯示幕，</w:t>
      </w:r>
      <w:r w:rsidRPr="00AB1AE6">
        <w:rPr>
          <w:rFonts w:ascii="Times New Roman" w:hAnsi="Times New Roman" w:cs="Times New Roman"/>
          <w:sz w:val="24"/>
        </w:rPr>
        <w:t>CM-300-C</w:t>
      </w:r>
      <w:r w:rsidRPr="00AB1AE6">
        <w:rPr>
          <w:rFonts w:ascii="Times New Roman" w:hAnsi="Times New Roman" w:cs="Times New Roman"/>
          <w:sz w:val="24"/>
        </w:rPr>
        <w:t>看</w:t>
      </w:r>
      <w:r w:rsidRPr="00AB1AE6">
        <w:rPr>
          <w:rFonts w:ascii="Times New Roman" w:hAnsi="Times New Roman" w:cs="Times New Roman"/>
          <w:sz w:val="24"/>
        </w:rPr>
        <w:t>SDS8-3Z</w:t>
      </w:r>
      <w:r w:rsidRPr="00AB1AE6">
        <w:rPr>
          <w:rFonts w:ascii="Times New Roman" w:hAnsi="Times New Roman" w:cs="Times New Roman"/>
          <w:sz w:val="24"/>
        </w:rPr>
        <w:t>顯示幕）。</w:t>
      </w:r>
    </w:p>
    <w:p w14:paraId="75B6B631" w14:textId="77777777" w:rsidR="00AB1AE6" w:rsidRP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3.7.3 Di chuyển theo trục X/Y và ghi X’, Y’.</w:t>
      </w:r>
      <w:r w:rsidRPr="00AB1AE6">
        <w:rPr>
          <w:rFonts w:ascii="Times New Roman" w:hAnsi="Times New Roman" w:cs="Times New Roman"/>
          <w:sz w:val="24"/>
        </w:rPr>
        <w:br/>
        <w:t xml:space="preserve">3.7.3 </w:t>
      </w:r>
      <w:r w:rsidRPr="00AB1AE6">
        <w:rPr>
          <w:rFonts w:ascii="Times New Roman" w:hAnsi="Times New Roman" w:cs="Times New Roman"/>
          <w:sz w:val="24"/>
        </w:rPr>
        <w:t>沿</w:t>
      </w:r>
      <w:r w:rsidRPr="00AB1AE6">
        <w:rPr>
          <w:rFonts w:ascii="Times New Roman" w:hAnsi="Times New Roman" w:cs="Times New Roman"/>
          <w:sz w:val="24"/>
        </w:rPr>
        <w:t>X</w:t>
      </w:r>
      <w:r w:rsidRPr="00AB1AE6">
        <w:rPr>
          <w:rFonts w:ascii="Times New Roman" w:hAnsi="Times New Roman" w:cs="Times New Roman"/>
          <w:sz w:val="24"/>
        </w:rPr>
        <w:t>軸或</w:t>
      </w:r>
      <w:r w:rsidRPr="00AB1AE6">
        <w:rPr>
          <w:rFonts w:ascii="Times New Roman" w:hAnsi="Times New Roman" w:cs="Times New Roman"/>
          <w:sz w:val="24"/>
        </w:rPr>
        <w:t>Y</w:t>
      </w:r>
      <w:r w:rsidRPr="00AB1AE6">
        <w:rPr>
          <w:rFonts w:ascii="Times New Roman" w:hAnsi="Times New Roman" w:cs="Times New Roman"/>
          <w:sz w:val="24"/>
        </w:rPr>
        <w:t>軸移動，記錄</w:t>
      </w:r>
      <w:r w:rsidRPr="00AB1AE6">
        <w:rPr>
          <w:rFonts w:ascii="Times New Roman" w:hAnsi="Times New Roman" w:cs="Times New Roman"/>
          <w:sz w:val="24"/>
        </w:rPr>
        <w:t>X’</w:t>
      </w:r>
      <w:r w:rsidRPr="00AB1AE6">
        <w:rPr>
          <w:rFonts w:ascii="Times New Roman" w:hAnsi="Times New Roman" w:cs="Times New Roman"/>
          <w:sz w:val="24"/>
        </w:rPr>
        <w:t>、</w:t>
      </w:r>
      <w:r w:rsidRPr="00AB1AE6">
        <w:rPr>
          <w:rFonts w:ascii="Times New Roman" w:hAnsi="Times New Roman" w:cs="Times New Roman"/>
          <w:sz w:val="24"/>
        </w:rPr>
        <w:t>Y’</w:t>
      </w:r>
      <w:r w:rsidRPr="00AB1AE6">
        <w:rPr>
          <w:rFonts w:ascii="Times New Roman" w:hAnsi="Times New Roman" w:cs="Times New Roman"/>
          <w:sz w:val="24"/>
        </w:rPr>
        <w:t>。</w:t>
      </w:r>
    </w:p>
    <w:p w14:paraId="7D785CAD" w14:textId="77777777" w:rsidR="00AB1AE6" w:rsidRP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3.7.4 Tính kích thước: X = X’ - X0, Y = Y’ - Y0.</w:t>
      </w:r>
      <w:r w:rsidRPr="00AB1AE6">
        <w:rPr>
          <w:rFonts w:ascii="Times New Roman" w:hAnsi="Times New Roman" w:cs="Times New Roman"/>
          <w:sz w:val="24"/>
        </w:rPr>
        <w:br/>
        <w:t xml:space="preserve">3.7.4 </w:t>
      </w:r>
      <w:r w:rsidRPr="00AB1AE6">
        <w:rPr>
          <w:rFonts w:ascii="Times New Roman" w:hAnsi="Times New Roman" w:cs="Times New Roman"/>
          <w:sz w:val="24"/>
        </w:rPr>
        <w:t>尺寸計算：</w:t>
      </w:r>
      <w:r w:rsidRPr="00AB1AE6">
        <w:rPr>
          <w:rFonts w:ascii="Times New Roman" w:hAnsi="Times New Roman" w:cs="Times New Roman"/>
          <w:sz w:val="24"/>
        </w:rPr>
        <w:t>X=X’-X0</w:t>
      </w:r>
      <w:r w:rsidRPr="00AB1AE6">
        <w:rPr>
          <w:rFonts w:ascii="Times New Roman" w:hAnsi="Times New Roman" w:cs="Times New Roman"/>
          <w:sz w:val="24"/>
        </w:rPr>
        <w:t>，</w:t>
      </w:r>
      <w:r w:rsidRPr="00AB1AE6">
        <w:rPr>
          <w:rFonts w:ascii="Times New Roman" w:hAnsi="Times New Roman" w:cs="Times New Roman"/>
          <w:sz w:val="24"/>
        </w:rPr>
        <w:t>Y=Y’-Y0</w:t>
      </w:r>
      <w:r w:rsidRPr="00AB1AE6">
        <w:rPr>
          <w:rFonts w:ascii="Times New Roman" w:hAnsi="Times New Roman" w:cs="Times New Roman"/>
          <w:sz w:val="24"/>
        </w:rPr>
        <w:t>。</w:t>
      </w:r>
    </w:p>
    <w:p w14:paraId="0D8841D3" w14:textId="77777777" w:rsidR="00AB1AE6" w:rsidRP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3.7.5 Đo g</w:t>
      </w:r>
      <w:r w:rsidRPr="00AB1AE6">
        <w:rPr>
          <w:rFonts w:ascii="Times New Roman" w:eastAsia="DengXian" w:hAnsi="Times New Roman" w:cs="Times New Roman"/>
          <w:sz w:val="24"/>
        </w:rPr>
        <w:t>ó</w:t>
      </w:r>
      <w:r w:rsidRPr="00AB1AE6">
        <w:rPr>
          <w:rFonts w:ascii="Times New Roman" w:hAnsi="Times New Roman" w:cs="Times New Roman"/>
          <w:sz w:val="24"/>
        </w:rPr>
        <w:t>c: chọn điểm chuẩn, đưa về 0, chọn 4 điểm để máy tự đọc góc.</w:t>
      </w:r>
      <w:r w:rsidRPr="00AB1AE6">
        <w:rPr>
          <w:rFonts w:ascii="Times New Roman" w:hAnsi="Times New Roman" w:cs="Times New Roman"/>
          <w:sz w:val="24"/>
        </w:rPr>
        <w:br/>
        <w:t xml:space="preserve">3.7.5 </w:t>
      </w:r>
      <w:r w:rsidRPr="00AB1AE6">
        <w:rPr>
          <w:rFonts w:ascii="Times New Roman" w:hAnsi="Times New Roman" w:cs="Times New Roman"/>
          <w:sz w:val="24"/>
        </w:rPr>
        <w:t>角度測量：選取基準點後歸零，依次選擇四點自動讀取角度。</w:t>
      </w:r>
    </w:p>
    <w:p w14:paraId="3F520190" w14:textId="77777777" w:rsidR="00AB1AE6" w:rsidRP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3.8 Máy S-T3500 kết hợp QC200 để đo ch</w:t>
      </w:r>
      <w:r w:rsidRPr="00AB1AE6">
        <w:rPr>
          <w:rFonts w:ascii="Times New Roman" w:eastAsia="DengXian" w:hAnsi="Times New Roman" w:cs="Times New Roman"/>
          <w:sz w:val="24"/>
        </w:rPr>
        <w:t>í</w:t>
      </w:r>
      <w:r w:rsidRPr="00AB1AE6">
        <w:rPr>
          <w:rFonts w:ascii="Times New Roman" w:hAnsi="Times New Roman" w:cs="Times New Roman"/>
          <w:sz w:val="24"/>
        </w:rPr>
        <w:t>nh x</w:t>
      </w:r>
      <w:r w:rsidRPr="00AB1AE6">
        <w:rPr>
          <w:rFonts w:ascii="Times New Roman" w:eastAsia="DengXian" w:hAnsi="Times New Roman" w:cs="Times New Roman"/>
          <w:sz w:val="24"/>
        </w:rPr>
        <w:t>á</w:t>
      </w:r>
      <w:r w:rsidRPr="00AB1AE6">
        <w:rPr>
          <w:rFonts w:ascii="Times New Roman" w:hAnsi="Times New Roman" w:cs="Times New Roman"/>
          <w:sz w:val="24"/>
        </w:rPr>
        <w:t>c, lưu v</w:t>
      </w:r>
      <w:r w:rsidRPr="00AB1AE6">
        <w:rPr>
          <w:rFonts w:ascii="Times New Roman" w:eastAsia="DengXian" w:hAnsi="Times New Roman" w:cs="Times New Roman"/>
          <w:sz w:val="24"/>
        </w:rPr>
        <w:t>à</w:t>
      </w:r>
      <w:r w:rsidRPr="00AB1AE6">
        <w:rPr>
          <w:rFonts w:ascii="Times New Roman" w:hAnsi="Times New Roman" w:cs="Times New Roman"/>
          <w:sz w:val="24"/>
        </w:rPr>
        <w:t xml:space="preserve"> in kết quả; CM-300-C kết hợp SDS8-3Z để đo.</w:t>
      </w:r>
      <w:r w:rsidRPr="00AB1AE6">
        <w:rPr>
          <w:rFonts w:ascii="Times New Roman" w:hAnsi="Times New Roman" w:cs="Times New Roman"/>
          <w:sz w:val="24"/>
        </w:rPr>
        <w:br/>
        <w:t>3.8 S-T3500</w:t>
      </w:r>
      <w:r w:rsidRPr="00AB1AE6">
        <w:rPr>
          <w:rFonts w:ascii="Times New Roman" w:hAnsi="Times New Roman" w:cs="Times New Roman"/>
          <w:sz w:val="24"/>
        </w:rPr>
        <w:t>配合</w:t>
      </w:r>
      <w:r w:rsidRPr="00AB1AE6">
        <w:rPr>
          <w:rFonts w:ascii="Times New Roman" w:hAnsi="Times New Roman" w:cs="Times New Roman"/>
          <w:sz w:val="24"/>
        </w:rPr>
        <w:t>QC200</w:t>
      </w:r>
      <w:r w:rsidRPr="00AB1AE6">
        <w:rPr>
          <w:rFonts w:ascii="Times New Roman" w:hAnsi="Times New Roman" w:cs="Times New Roman"/>
          <w:sz w:val="24"/>
        </w:rPr>
        <w:t>進行精確測量並自動保存及列印；</w:t>
      </w:r>
      <w:r w:rsidRPr="00AB1AE6">
        <w:rPr>
          <w:rFonts w:ascii="Times New Roman" w:hAnsi="Times New Roman" w:cs="Times New Roman"/>
          <w:sz w:val="24"/>
        </w:rPr>
        <w:t>CM-300-C</w:t>
      </w:r>
      <w:r w:rsidRPr="00AB1AE6">
        <w:rPr>
          <w:rFonts w:ascii="Times New Roman" w:hAnsi="Times New Roman" w:cs="Times New Roman"/>
          <w:sz w:val="24"/>
        </w:rPr>
        <w:t>配合</w:t>
      </w:r>
      <w:r w:rsidRPr="00AB1AE6">
        <w:rPr>
          <w:rFonts w:ascii="Times New Roman" w:hAnsi="Times New Roman" w:cs="Times New Roman"/>
          <w:sz w:val="24"/>
        </w:rPr>
        <w:t>SDS8-3Z</w:t>
      </w:r>
      <w:r w:rsidRPr="00AB1AE6">
        <w:rPr>
          <w:rFonts w:ascii="Times New Roman" w:hAnsi="Times New Roman" w:cs="Times New Roman"/>
          <w:sz w:val="24"/>
        </w:rPr>
        <w:t>測量。</w:t>
      </w:r>
    </w:p>
    <w:p w14:paraId="4812B6D9" w14:textId="77777777" w:rsidR="00AB1AE6" w:rsidRPr="00AB1AE6" w:rsidRDefault="00AB1AE6" w:rsidP="00AB1AE6">
      <w:pPr>
        <w:numPr>
          <w:ilvl w:val="0"/>
          <w:numId w:val="3"/>
        </w:num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 xml:space="preserve">Bảo dưỡng: </w:t>
      </w:r>
    </w:p>
    <w:p w14:paraId="10FD6BE4" w14:textId="77777777" w:rsidR="00AB1AE6" w:rsidRPr="00AB1AE6" w:rsidRDefault="00AB1AE6" w:rsidP="00AB1AE6">
      <w:pPr>
        <w:spacing w:after="0" w:line="360" w:lineRule="exact"/>
        <w:ind w:left="240"/>
        <w:rPr>
          <w:rFonts w:ascii="Times New Roman" w:hAnsi="Times New Roman" w:cs="Times New Roman"/>
          <w:sz w:val="24"/>
        </w:rPr>
      </w:pPr>
      <w:r w:rsidRPr="00AB1AE6">
        <w:rPr>
          <w:rFonts w:ascii="Times New Roman" w:hAnsi="Times New Roman" w:cs="Times New Roman"/>
          <w:sz w:val="24"/>
        </w:rPr>
        <w:t>保養：</w:t>
      </w:r>
      <w:r w:rsidRPr="00AB1AE6">
        <w:rPr>
          <w:rFonts w:ascii="Times New Roman" w:hAnsi="Times New Roman" w:cs="Times New Roman"/>
          <w:sz w:val="24"/>
        </w:rPr>
        <w:t xml:space="preserve"> </w:t>
      </w:r>
    </w:p>
    <w:p w14:paraId="6520C120" w14:textId="77777777" w:rsid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4.1 Sau khi bật máy 15 phút mới được tắt nguồn để đảm bảo tản nhiệt.</w:t>
      </w:r>
      <w:r w:rsidRPr="00AB1AE6">
        <w:rPr>
          <w:rFonts w:ascii="Times New Roman" w:hAnsi="Times New Roman" w:cs="Times New Roman"/>
          <w:sz w:val="24"/>
        </w:rPr>
        <w:br/>
        <w:t xml:space="preserve">4.1 </w:t>
      </w:r>
      <w:r w:rsidRPr="00AB1AE6">
        <w:rPr>
          <w:rFonts w:ascii="Times New Roman" w:hAnsi="Times New Roman" w:cs="Times New Roman"/>
          <w:sz w:val="24"/>
        </w:rPr>
        <w:t>開機</w:t>
      </w:r>
      <w:r w:rsidRPr="00AB1AE6">
        <w:rPr>
          <w:rFonts w:ascii="Times New Roman" w:hAnsi="Times New Roman" w:cs="Times New Roman"/>
          <w:sz w:val="24"/>
        </w:rPr>
        <w:t>15</w:t>
      </w:r>
      <w:r w:rsidRPr="00AB1AE6">
        <w:rPr>
          <w:rFonts w:ascii="Times New Roman" w:hAnsi="Times New Roman" w:cs="Times New Roman"/>
          <w:sz w:val="24"/>
        </w:rPr>
        <w:t>分鐘後方可關閉電源，以保證散熱時間。</w:t>
      </w:r>
    </w:p>
    <w:p w14:paraId="4AE20DC4" w14:textId="77777777" w:rsidR="00AB1AE6" w:rsidRP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4.2 Nơi đặt thiết bị nên là môi trường nhiệt độ và độ ẩm ổn định; ánh sáng trong phòng không được chiếu trực tiếp vào màn chiếu.</w:t>
      </w:r>
      <w:r w:rsidRPr="00AB1AE6">
        <w:rPr>
          <w:rFonts w:ascii="Times New Roman" w:hAnsi="Times New Roman" w:cs="Times New Roman"/>
          <w:sz w:val="24"/>
        </w:rPr>
        <w:br/>
        <w:t xml:space="preserve">4.2 </w:t>
      </w:r>
      <w:r w:rsidRPr="00AB1AE6">
        <w:rPr>
          <w:rFonts w:ascii="Times New Roman" w:hAnsi="Times New Roman" w:cs="Times New Roman"/>
          <w:sz w:val="24"/>
        </w:rPr>
        <w:t>設置場所應以恆溫恆濕的環境最理想，室內照明光線勿直射投影幕。</w:t>
      </w:r>
    </w:p>
    <w:p w14:paraId="5D36EB86" w14:textId="77777777" w:rsidR="00AB1AE6" w:rsidRP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4.3 Khi lắp đặt chi tiết, thường đặt ánh sáng ở mức yếu để tránh sinh nhiệt quá nhiều.</w:t>
      </w:r>
      <w:r w:rsidRPr="00AB1AE6">
        <w:rPr>
          <w:rFonts w:ascii="Times New Roman" w:hAnsi="Times New Roman" w:cs="Times New Roman"/>
          <w:sz w:val="24"/>
        </w:rPr>
        <w:br/>
        <w:t xml:space="preserve">4.3 </w:t>
      </w:r>
      <w:r w:rsidRPr="00AB1AE6">
        <w:rPr>
          <w:rFonts w:ascii="Times New Roman" w:hAnsi="Times New Roman" w:cs="Times New Roman"/>
          <w:sz w:val="24"/>
        </w:rPr>
        <w:t>架設工件時，通常將光線設定在弱光範圍，以免過多熱量產生。</w:t>
      </w:r>
    </w:p>
    <w:p w14:paraId="1EF64CEC" w14:textId="77777777" w:rsidR="00AB1AE6" w:rsidRP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4.4 Khi tắt nguồn, cần đảm bảo quạt đã làm mát hoàn toàn nguồn sáng, đồng thời đã tắt nguồn chiếu bề mặt và chiếu biên dạng trước, sau đó mới tắt nguồn chính.</w:t>
      </w:r>
      <w:r w:rsidRPr="00AB1AE6">
        <w:rPr>
          <w:rFonts w:ascii="Times New Roman" w:hAnsi="Times New Roman" w:cs="Times New Roman"/>
          <w:sz w:val="24"/>
        </w:rPr>
        <w:br/>
        <w:t xml:space="preserve">4.4 </w:t>
      </w:r>
      <w:r w:rsidRPr="00AB1AE6">
        <w:rPr>
          <w:rFonts w:ascii="Times New Roman" w:hAnsi="Times New Roman" w:cs="Times New Roman"/>
          <w:sz w:val="24"/>
        </w:rPr>
        <w:t>關閉電源時，應先確定風扇已將光源確實冷卻，並且表面投影光源與輪廓投影光源已先關閉，方可關閉主電源。</w:t>
      </w:r>
    </w:p>
    <w:p w14:paraId="69F1BA05" w14:textId="77777777" w:rsidR="00AB1AE6" w:rsidRP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4.5 Khi điều chỉnh tiêu cự hoặc lắp/tháo chi tiết, cần tránh va chạm vào ống kính hoặc đèn chiếu sáng.</w:t>
      </w:r>
      <w:r w:rsidRPr="00AB1AE6">
        <w:rPr>
          <w:rFonts w:ascii="Times New Roman" w:hAnsi="Times New Roman" w:cs="Times New Roman"/>
          <w:sz w:val="24"/>
        </w:rPr>
        <w:br/>
        <w:t xml:space="preserve">4.5 </w:t>
      </w:r>
      <w:r w:rsidRPr="00AB1AE6">
        <w:rPr>
          <w:rFonts w:ascii="Times New Roman" w:hAnsi="Times New Roman" w:cs="Times New Roman"/>
          <w:sz w:val="24"/>
        </w:rPr>
        <w:t>調整焦距或裝卸工件時，應避免撞及鏡頭或光線式照明燈。</w:t>
      </w:r>
    </w:p>
    <w:p w14:paraId="797A4C2C" w14:textId="77777777" w:rsidR="00AB1AE6" w:rsidRP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4.6 Kính mờ của màn chiếu cần tránh dính dầu bẩn để không làm mờ hình ảnh.</w:t>
      </w:r>
      <w:r w:rsidRPr="00AB1AE6">
        <w:rPr>
          <w:rFonts w:ascii="Times New Roman" w:hAnsi="Times New Roman" w:cs="Times New Roman"/>
          <w:sz w:val="24"/>
        </w:rPr>
        <w:br/>
        <w:t xml:space="preserve">4.6 </w:t>
      </w:r>
      <w:r w:rsidRPr="00AB1AE6">
        <w:rPr>
          <w:rFonts w:ascii="Times New Roman" w:hAnsi="Times New Roman" w:cs="Times New Roman"/>
          <w:sz w:val="24"/>
        </w:rPr>
        <w:t>投影幕之毛玻璃，避免沾油污，以免成像不清。</w:t>
      </w:r>
    </w:p>
    <w:p w14:paraId="63C92593" w14:textId="77777777" w:rsidR="00AB1AE6" w:rsidRP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 xml:space="preserve">4.7 Khi cần vệ sinh kính mờ màn chiếu, dùng dung dịch vệ sinh kính chuyên dụng của hãng và giấy lau không bụi; không dùng dung môi hữu cơ như dầu thông (cồn cũng hạn chế dùng, nếu dùng nên kết hợp nước xà phòng để tránh làm kính mờ thành kính trong). Khi dùng dung dịch vệ sinh, không </w:t>
      </w:r>
      <w:r w:rsidRPr="00AB1AE6">
        <w:rPr>
          <w:rFonts w:ascii="Times New Roman" w:hAnsi="Times New Roman" w:cs="Times New Roman"/>
          <w:sz w:val="24"/>
        </w:rPr>
        <w:lastRenderedPageBreak/>
        <w:t>xịt trực tiếp lên màn mà xịt lên giấy lau, rồi lau từ trong ra ngoài theo vòng tròn đồng tâm.</w:t>
      </w:r>
      <w:r w:rsidRPr="00AB1AE6">
        <w:rPr>
          <w:rFonts w:ascii="Times New Roman" w:hAnsi="Times New Roman" w:cs="Times New Roman"/>
          <w:sz w:val="24"/>
        </w:rPr>
        <w:br/>
        <w:t xml:space="preserve">4.7 </w:t>
      </w:r>
      <w:r w:rsidRPr="00AB1AE6">
        <w:rPr>
          <w:rFonts w:ascii="Times New Roman" w:hAnsi="Times New Roman" w:cs="Times New Roman"/>
          <w:sz w:val="24"/>
        </w:rPr>
        <w:t>投影幕之毛玻璃清潔時，使用原廠鏡片清潔劑配合無塵紙擦拭，不可使用有機溶劑如松香油（酒精亦少用，用時最好配合香皂水），且不可直接噴於投影幕上，應先噴於無塵紙，再由內向外同心圓擦拭。</w:t>
      </w:r>
    </w:p>
    <w:p w14:paraId="36B36054" w14:textId="77777777" w:rsidR="00AB1AE6" w:rsidRP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4.8 Kính bàn đặt vật nên được làm sạch bằng chất tẩy rửa trung tính (có thể dùng cồn), sau đó rửa bằng nước sạch; không dùng khăn có bụi để lau.</w:t>
      </w:r>
      <w:r w:rsidRPr="00AB1AE6">
        <w:rPr>
          <w:rFonts w:ascii="Times New Roman" w:hAnsi="Times New Roman" w:cs="Times New Roman"/>
          <w:sz w:val="24"/>
        </w:rPr>
        <w:br/>
        <w:t xml:space="preserve">4.8 </w:t>
      </w:r>
      <w:r w:rsidRPr="00AB1AE6">
        <w:rPr>
          <w:rFonts w:ascii="Times New Roman" w:hAnsi="Times New Roman" w:cs="Times New Roman"/>
          <w:sz w:val="24"/>
        </w:rPr>
        <w:t>載物台玻璃以中性清潔劑清洗（酒精亦可），再用清水沖洗，不可使用附著灰塵的抹布擦拭。</w:t>
      </w:r>
    </w:p>
    <w:p w14:paraId="1A834DE2" w14:textId="77777777" w:rsidR="00AB1AE6" w:rsidRP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4.9 Ống kính máy chiếu cũng được làm sạch bằng dung dịch chuyên dụng và tăm bông. (Chú ý: có thể mua dung dịch nhập khẩu tại cửa hàng chụp ảnh để thay thế).</w:t>
      </w:r>
      <w:r w:rsidRPr="00AB1AE6">
        <w:rPr>
          <w:rFonts w:ascii="Times New Roman" w:hAnsi="Times New Roman" w:cs="Times New Roman"/>
          <w:sz w:val="24"/>
        </w:rPr>
        <w:br/>
        <w:t xml:space="preserve">4.9 </w:t>
      </w:r>
      <w:r w:rsidRPr="00AB1AE6">
        <w:rPr>
          <w:rFonts w:ascii="Times New Roman" w:hAnsi="Times New Roman" w:cs="Times New Roman"/>
          <w:sz w:val="24"/>
        </w:rPr>
        <w:t>投影鏡頭鏡片以原廠清潔劑配合棉花棒清潔（註：亦可至照相館購買清潔液替代）。</w:t>
      </w:r>
    </w:p>
    <w:p w14:paraId="3A4FA900" w14:textId="77777777" w:rsidR="00AB1AE6" w:rsidRP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4.10 Sau mỗi lần sử dụng, người dùng cần bảo dưỡng cơ bản (như vệ sinh bề mặt) để tránh bụi bẩn.</w:t>
      </w:r>
      <w:r w:rsidRPr="00AB1AE6">
        <w:rPr>
          <w:rFonts w:ascii="Times New Roman" w:hAnsi="Times New Roman" w:cs="Times New Roman"/>
          <w:sz w:val="24"/>
        </w:rPr>
        <w:br/>
        <w:t xml:space="preserve">4.10 </w:t>
      </w:r>
      <w:r w:rsidRPr="00AB1AE6">
        <w:rPr>
          <w:rFonts w:ascii="Times New Roman" w:hAnsi="Times New Roman" w:cs="Times New Roman"/>
          <w:sz w:val="24"/>
        </w:rPr>
        <w:t>每次使用後需進行基本保養（如外觀清潔），以避免灰塵。</w:t>
      </w:r>
    </w:p>
    <w:p w14:paraId="1D132CEF" w14:textId="77777777" w:rsidR="00AB1AE6" w:rsidRPr="00AB1AE6" w:rsidRDefault="00AB1AE6" w:rsidP="00AB1AE6">
      <w:pPr>
        <w:numPr>
          <w:ilvl w:val="0"/>
          <w:numId w:val="4"/>
        </w:num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 xml:space="preserve">Hiệu chuẩn: </w:t>
      </w:r>
    </w:p>
    <w:p w14:paraId="03AF8EB1" w14:textId="77777777" w:rsidR="00AB1AE6" w:rsidRPr="00AB1AE6" w:rsidRDefault="00AB1AE6" w:rsidP="00AB1AE6">
      <w:pPr>
        <w:spacing w:after="0" w:line="360" w:lineRule="exact"/>
        <w:ind w:left="240"/>
        <w:rPr>
          <w:rFonts w:ascii="Times New Roman" w:hAnsi="Times New Roman" w:cs="Times New Roman"/>
          <w:sz w:val="24"/>
        </w:rPr>
      </w:pPr>
      <w:r w:rsidRPr="00AB1AE6">
        <w:rPr>
          <w:rFonts w:ascii="Times New Roman" w:hAnsi="Times New Roman" w:cs="Times New Roman"/>
          <w:sz w:val="24"/>
        </w:rPr>
        <w:t>校正：</w:t>
      </w:r>
      <w:r w:rsidRPr="00AB1AE6">
        <w:rPr>
          <w:rFonts w:ascii="Times New Roman" w:hAnsi="Times New Roman" w:cs="Times New Roman"/>
          <w:sz w:val="24"/>
        </w:rPr>
        <w:t xml:space="preserve"> </w:t>
      </w:r>
    </w:p>
    <w:p w14:paraId="0101C2D1" w14:textId="77777777" w:rsidR="00AB1AE6" w:rsidRP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5.1 Chu kỳ hiệu chuẩn: 1 năm</w:t>
      </w:r>
      <w:r w:rsidRPr="00AB1AE6">
        <w:rPr>
          <w:rFonts w:ascii="Times New Roman" w:hAnsi="Times New Roman" w:cs="Times New Roman"/>
          <w:sz w:val="24"/>
        </w:rPr>
        <w:br/>
        <w:t xml:space="preserve">5.1 </w:t>
      </w:r>
      <w:r w:rsidRPr="00AB1AE6">
        <w:rPr>
          <w:rFonts w:ascii="Times New Roman" w:hAnsi="Times New Roman" w:cs="Times New Roman"/>
          <w:sz w:val="24"/>
        </w:rPr>
        <w:t>校正周期：一年</w:t>
      </w:r>
    </w:p>
    <w:p w14:paraId="3B9B8D57" w14:textId="77777777" w:rsidR="00AB1AE6" w:rsidRP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5.2 Phương thức hiệu chuẩn: hiệu chuẩn bên ngoài</w:t>
      </w:r>
      <w:r w:rsidRPr="00AB1AE6">
        <w:rPr>
          <w:rFonts w:ascii="Times New Roman" w:hAnsi="Times New Roman" w:cs="Times New Roman"/>
          <w:sz w:val="24"/>
        </w:rPr>
        <w:br/>
        <w:t xml:space="preserve">5.2 </w:t>
      </w:r>
      <w:r w:rsidRPr="00AB1AE6">
        <w:rPr>
          <w:rFonts w:ascii="Times New Roman" w:hAnsi="Times New Roman" w:cs="Times New Roman"/>
          <w:sz w:val="24"/>
        </w:rPr>
        <w:t>校正方式：外校</w:t>
      </w:r>
    </w:p>
    <w:p w14:paraId="598A0C09" w14:textId="77777777" w:rsidR="00AB1AE6" w:rsidRP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5.3 Đối với máy hiệu chuẩn ngoài, mỗi tháng công ty dùng block gauge để đối chiếu. Phương pháp: đặt block gauge lên máy chiếu, lấy ảnh rõ nét rồi đo và so sánh với kích thước đã hiệu chuẩn, kiểm tra có đạt tiêu chuẩn cho phép hay không.</w:t>
      </w:r>
      <w:r w:rsidRPr="00AB1AE6">
        <w:rPr>
          <w:rFonts w:ascii="Times New Roman" w:hAnsi="Times New Roman" w:cs="Times New Roman"/>
          <w:sz w:val="24"/>
        </w:rPr>
        <w:br/>
        <w:t xml:space="preserve">5.3 </w:t>
      </w:r>
      <w:r w:rsidRPr="00AB1AE6">
        <w:rPr>
          <w:rFonts w:ascii="Times New Roman" w:hAnsi="Times New Roman" w:cs="Times New Roman"/>
          <w:sz w:val="24"/>
        </w:rPr>
        <w:t>對外校投影機每月使用塊規進行比對：將塊規置於投影機上成像清晰後進行測量，並與塊規外校尺寸比對，確認是否符合允收標準。</w:t>
      </w:r>
    </w:p>
    <w:p w14:paraId="1FFC9AE0" w14:textId="77777777" w:rsidR="00AB1AE6" w:rsidRPr="00AB1AE6" w:rsidRDefault="00AB1AE6" w:rsidP="00AB1AE6">
      <w:pPr>
        <w:numPr>
          <w:ilvl w:val="0"/>
          <w:numId w:val="5"/>
        </w:num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 xml:space="preserve">Tiêu chuẩn chấp nhận hiệu chuẩn: </w:t>
      </w:r>
    </w:p>
    <w:p w14:paraId="38CE428A" w14:textId="77777777" w:rsidR="00AB1AE6" w:rsidRPr="00AB1AE6" w:rsidRDefault="00AB1AE6" w:rsidP="00AB1AE6">
      <w:pPr>
        <w:spacing w:after="0" w:line="360" w:lineRule="exact"/>
        <w:ind w:left="240"/>
        <w:rPr>
          <w:rFonts w:ascii="Times New Roman" w:hAnsi="Times New Roman" w:cs="Times New Roman"/>
          <w:sz w:val="24"/>
        </w:rPr>
      </w:pPr>
      <w:r w:rsidRPr="00AB1AE6">
        <w:rPr>
          <w:rFonts w:ascii="Times New Roman" w:hAnsi="Times New Roman" w:cs="Times New Roman"/>
          <w:sz w:val="24"/>
        </w:rPr>
        <w:t>校正允收水準：</w:t>
      </w:r>
      <w:r w:rsidRPr="00AB1AE6">
        <w:rPr>
          <w:rFonts w:ascii="Times New Roman" w:hAnsi="Times New Roman" w:cs="Times New Roman"/>
          <w:sz w:val="24"/>
        </w:rPr>
        <w:t xml:space="preserve"> </w:t>
      </w:r>
    </w:p>
    <w:p w14:paraId="5BDB86B1" w14:textId="77777777" w:rsidR="00AB1AE6" w:rsidRP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Trục X: ±0.01 mm</w:t>
      </w:r>
      <w:r w:rsidRPr="00AB1AE6">
        <w:rPr>
          <w:rFonts w:ascii="Times New Roman" w:hAnsi="Times New Roman" w:cs="Times New Roman"/>
          <w:sz w:val="24"/>
        </w:rPr>
        <w:br/>
        <w:t>X</w:t>
      </w:r>
      <w:r w:rsidRPr="00AB1AE6">
        <w:rPr>
          <w:rFonts w:ascii="Times New Roman" w:hAnsi="Times New Roman" w:cs="Times New Roman"/>
          <w:sz w:val="24"/>
        </w:rPr>
        <w:t>軸：</w:t>
      </w:r>
      <w:r w:rsidRPr="00AB1AE6">
        <w:rPr>
          <w:rFonts w:ascii="Times New Roman" w:hAnsi="Times New Roman" w:cs="Times New Roman"/>
          <w:sz w:val="24"/>
        </w:rPr>
        <w:t>±0.01 mm</w:t>
      </w:r>
    </w:p>
    <w:p w14:paraId="0FCB16FC" w14:textId="77777777" w:rsidR="00AB1AE6" w:rsidRP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Trục Y: ±0.01 mm</w:t>
      </w:r>
      <w:r w:rsidRPr="00AB1AE6">
        <w:rPr>
          <w:rFonts w:ascii="Times New Roman" w:hAnsi="Times New Roman" w:cs="Times New Roman"/>
          <w:sz w:val="24"/>
        </w:rPr>
        <w:br/>
        <w:t>Y</w:t>
      </w:r>
      <w:r w:rsidRPr="00AB1AE6">
        <w:rPr>
          <w:rFonts w:ascii="Times New Roman" w:hAnsi="Times New Roman" w:cs="Times New Roman"/>
          <w:sz w:val="24"/>
        </w:rPr>
        <w:t>軸：</w:t>
      </w:r>
      <w:r w:rsidRPr="00AB1AE6">
        <w:rPr>
          <w:rFonts w:ascii="Times New Roman" w:hAnsi="Times New Roman" w:cs="Times New Roman"/>
          <w:sz w:val="24"/>
        </w:rPr>
        <w:t>±0.01 mm</w:t>
      </w:r>
    </w:p>
    <w:p w14:paraId="7D3D7D7C" w14:textId="77777777" w:rsidR="00AB1AE6" w:rsidRDefault="00AB1AE6" w:rsidP="00AB1AE6">
      <w:pPr>
        <w:spacing w:after="0" w:line="360" w:lineRule="exact"/>
        <w:ind w:left="240" w:hangingChars="100" w:hanging="240"/>
        <w:rPr>
          <w:rFonts w:ascii="Times New Roman" w:hAnsi="Times New Roman" w:cs="Times New Roman"/>
          <w:sz w:val="24"/>
        </w:rPr>
      </w:pPr>
      <w:r w:rsidRPr="00AB1AE6">
        <w:rPr>
          <w:rFonts w:ascii="Times New Roman" w:hAnsi="Times New Roman" w:cs="Times New Roman"/>
          <w:sz w:val="24"/>
        </w:rPr>
        <w:t>Góc: ±0.5 độ</w:t>
      </w:r>
      <w:r w:rsidRPr="00AB1AE6">
        <w:rPr>
          <w:rFonts w:ascii="Times New Roman" w:hAnsi="Times New Roman" w:cs="Times New Roman"/>
          <w:sz w:val="24"/>
        </w:rPr>
        <w:br/>
      </w:r>
      <w:r w:rsidRPr="00AB1AE6">
        <w:rPr>
          <w:rFonts w:ascii="Times New Roman" w:hAnsi="Times New Roman" w:cs="Times New Roman"/>
          <w:sz w:val="24"/>
        </w:rPr>
        <w:lastRenderedPageBreak/>
        <w:t>角度：</w:t>
      </w:r>
      <w:r w:rsidRPr="00AB1AE6">
        <w:rPr>
          <w:rFonts w:ascii="Times New Roman" w:hAnsi="Times New Roman" w:cs="Times New Roman"/>
          <w:sz w:val="24"/>
        </w:rPr>
        <w:t>±0.5</w:t>
      </w:r>
      <w:r w:rsidRPr="00AB1AE6">
        <w:rPr>
          <w:rFonts w:ascii="Times New Roman" w:hAnsi="Times New Roman" w:cs="Times New Roman"/>
          <w:sz w:val="24"/>
        </w:rPr>
        <w:t>度</w:t>
      </w:r>
    </w:p>
    <w:p w14:paraId="5F67464B" w14:textId="77777777" w:rsidR="00AB1AE6" w:rsidRDefault="00AB1AE6" w:rsidP="00AB1AE6">
      <w:pPr>
        <w:ind w:right="72"/>
        <w:jc w:val="both"/>
        <w:rPr>
          <w:rFonts w:ascii="Times New Roman" w:eastAsia="MingLiU" w:hAnsi="Times New Roman" w:cs="Times New Roman"/>
          <w:b/>
          <w:bCs/>
          <w:sz w:val="24"/>
        </w:rPr>
      </w:pPr>
    </w:p>
    <w:p w14:paraId="267D25AE" w14:textId="18009FEA" w:rsidR="00AB1AE6" w:rsidRPr="00AB1AE6" w:rsidRDefault="00AB1AE6" w:rsidP="00AB1AE6">
      <w:pPr>
        <w:ind w:right="72"/>
        <w:jc w:val="both"/>
        <w:rPr>
          <w:rFonts w:ascii="Times New Roman" w:eastAsia="MingLiU" w:hAnsi="Times New Roman" w:cs="Times New Roman"/>
          <w:sz w:val="24"/>
        </w:rPr>
      </w:pPr>
      <w:r w:rsidRPr="00AB1AE6">
        <w:rPr>
          <w:rFonts w:ascii="Times New Roman" w:eastAsia="MingLiU" w:hAnsi="Times New Roman" w:cs="Times New Roman"/>
          <w:b/>
          <w:bCs/>
          <w:sz w:val="24"/>
        </w:rPr>
        <w:t>Hình đính kèm / Hình minh họa</w:t>
      </w:r>
      <w:r w:rsidRPr="00AB1AE6">
        <w:rPr>
          <w:rFonts w:ascii="Times New Roman" w:eastAsia="MingLiU" w:hAnsi="Times New Roman" w:cs="Times New Roman"/>
          <w:sz w:val="24"/>
        </w:rPr>
        <w:br/>
      </w:r>
      <w:r w:rsidRPr="00AB1AE6">
        <w:rPr>
          <w:rFonts w:ascii="Times New Roman" w:eastAsia="MingLiU" w:hAnsi="Times New Roman" w:cs="Times New Roman"/>
          <w:sz w:val="24"/>
        </w:rPr>
        <w:t>附圖</w:t>
      </w:r>
    </w:p>
    <w:p w14:paraId="15928824" w14:textId="77777777" w:rsidR="00AB1AE6" w:rsidRDefault="00AB1AE6" w:rsidP="00AB1AE6">
      <w:pPr>
        <w:ind w:right="72"/>
        <w:jc w:val="both"/>
        <w:rPr>
          <w:rFonts w:ascii="MingLiU" w:eastAsia="MingLiU" w:hAnsi="MingLiU"/>
        </w:rPr>
      </w:pPr>
    </w:p>
    <w:p w14:paraId="1AC5804F" w14:textId="77777777" w:rsidR="00AB1AE6" w:rsidRDefault="00AB1AE6" w:rsidP="00AB1AE6">
      <w:r w:rsidRPr="00A66AC9">
        <w:rPr>
          <w:rFonts w:ascii="MingLiU" w:eastAsia="MingLiU" w:hAnsi="MingLiU"/>
        </w:rPr>
        <w:t xml:space="preserve">           </w:t>
      </w:r>
      <w:r w:rsidRPr="00A66AC9">
        <w:rPr>
          <w:rFonts w:ascii="MingLiU" w:eastAsia="MingLiU" w:hAnsi="MingLiU"/>
        </w:rPr>
        <w:object w:dxaOrig="3930" w:dyaOrig="4035" w14:anchorId="66E669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2" type="#_x0000_t75" style="width:235.7pt;height:230.95pt" o:ole="">
            <v:imagedata r:id="rId7" o:title=""/>
          </v:shape>
          <o:OLEObject Type="Embed" ProgID="Imaging.Document" ShapeID="_x0000_i1072" DrawAspect="Content" ObjectID="_1835870937" r:id="rId8"/>
        </w:object>
      </w:r>
      <w:r w:rsidRPr="00A66AC9">
        <w:rPr>
          <w:rFonts w:ascii="MingLiU" w:eastAsia="MingLiU" w:hAnsi="MingLiU"/>
        </w:rPr>
        <w:object w:dxaOrig="8758" w:dyaOrig="10625" w14:anchorId="305B4BB0">
          <v:shape id="_x0000_i1071" type="#_x0000_t75" style="width:197pt;height:201.75pt" o:ole="" o:allowoverlap="f">
            <v:imagedata r:id="rId9" o:title="" cropbottom="3951f"/>
          </v:shape>
          <o:OLEObject Type="Embed" ProgID="Photoshop.Image.6" ShapeID="_x0000_i1071" DrawAspect="Content" ObjectID="_1835870938" r:id="rId10">
            <o:FieldCodes>\s</o:FieldCodes>
          </o:OLEObject>
        </w:object>
      </w:r>
    </w:p>
    <w:p w14:paraId="5E7EFBBC" w14:textId="77777777" w:rsidR="00AB1AE6" w:rsidRDefault="00AB1AE6" w:rsidP="00AB1AE6">
      <w:pPr>
        <w:spacing w:after="0" w:line="360" w:lineRule="exact"/>
        <w:ind w:left="220" w:hangingChars="100" w:hanging="220"/>
        <w:rPr>
          <w:rFonts w:ascii="MingLiU" w:eastAsia="MingLiU" w:hAnsi="MingLiU"/>
        </w:rPr>
      </w:pPr>
    </w:p>
    <w:p w14:paraId="46A2C898" w14:textId="77777777" w:rsidR="00AB1AE6" w:rsidRDefault="00AB1AE6" w:rsidP="00AB1AE6">
      <w:pPr>
        <w:spacing w:after="0" w:line="360" w:lineRule="exact"/>
        <w:ind w:left="220" w:hangingChars="100" w:hanging="220"/>
        <w:rPr>
          <w:rFonts w:ascii="MingLiU" w:eastAsia="MingLiU" w:hAnsi="MingLiU"/>
        </w:rPr>
      </w:pPr>
    </w:p>
    <w:p w14:paraId="1A8BEB13" w14:textId="77777777" w:rsidR="00AB1AE6" w:rsidRDefault="00AB1AE6" w:rsidP="00AB1AE6">
      <w:pPr>
        <w:spacing w:after="0" w:line="360" w:lineRule="exact"/>
        <w:ind w:left="220" w:hangingChars="100" w:hanging="220"/>
        <w:rPr>
          <w:rFonts w:ascii="MingLiU" w:eastAsia="MingLiU" w:hAnsi="MingLiU"/>
        </w:rPr>
      </w:pPr>
    </w:p>
    <w:p w14:paraId="3A22A00C" w14:textId="3A6E7A49" w:rsidR="00AB1AE6" w:rsidRDefault="00AB1AE6" w:rsidP="00AB1AE6">
      <w:pPr>
        <w:spacing w:after="0" w:line="360" w:lineRule="exact"/>
        <w:ind w:left="220" w:hangingChars="100" w:hanging="220"/>
        <w:rPr>
          <w:rFonts w:ascii="MingLiU" w:eastAsia="MingLiU" w:hAnsi="MingLiU"/>
        </w:rPr>
      </w:pPr>
    </w:p>
    <w:p w14:paraId="2E80450D" w14:textId="77777777" w:rsidR="00AB1AE6" w:rsidRDefault="00AB1AE6" w:rsidP="00AB1AE6">
      <w:pPr>
        <w:spacing w:after="0" w:line="360" w:lineRule="exact"/>
        <w:ind w:left="220" w:hangingChars="100" w:hanging="220"/>
        <w:rPr>
          <w:rFonts w:ascii="MingLiU" w:eastAsia="MingLiU" w:hAnsi="MingLiU"/>
        </w:rPr>
      </w:pPr>
    </w:p>
    <w:p w14:paraId="4E445F18" w14:textId="77777777" w:rsidR="00AB1AE6" w:rsidRDefault="00AB1AE6" w:rsidP="00AB1AE6">
      <w:pPr>
        <w:spacing w:after="0" w:line="360" w:lineRule="exact"/>
        <w:ind w:left="220" w:hangingChars="100" w:hanging="220"/>
        <w:rPr>
          <w:rFonts w:ascii="MingLiU" w:eastAsia="MingLiU" w:hAnsi="MingLiU"/>
        </w:rPr>
      </w:pPr>
    </w:p>
    <w:p w14:paraId="2F8E83FC" w14:textId="77777777" w:rsidR="00AB1AE6" w:rsidRDefault="00AB1AE6" w:rsidP="00AB1AE6">
      <w:pPr>
        <w:spacing w:after="0" w:line="360" w:lineRule="exact"/>
        <w:ind w:left="220" w:hangingChars="100" w:hanging="220"/>
        <w:rPr>
          <w:rFonts w:ascii="MingLiU" w:eastAsia="MingLiU" w:hAnsi="MingLiU"/>
        </w:rPr>
      </w:pPr>
    </w:p>
    <w:p w14:paraId="5E6382D3" w14:textId="77777777" w:rsidR="00AB1AE6" w:rsidRDefault="00AB1AE6" w:rsidP="00AB1AE6">
      <w:pPr>
        <w:spacing w:after="0" w:line="360" w:lineRule="exact"/>
        <w:ind w:left="220" w:hangingChars="100" w:hanging="220"/>
        <w:rPr>
          <w:rFonts w:ascii="MingLiU" w:eastAsia="MingLiU" w:hAnsi="MingLiU"/>
        </w:rPr>
      </w:pPr>
    </w:p>
    <w:p w14:paraId="24B3E323" w14:textId="77777777" w:rsidR="00AB1AE6" w:rsidRDefault="00AB1AE6" w:rsidP="00AB1AE6">
      <w:pPr>
        <w:spacing w:after="0" w:line="360" w:lineRule="exact"/>
        <w:ind w:left="220" w:hangingChars="100" w:hanging="220"/>
        <w:rPr>
          <w:rFonts w:ascii="MingLiU" w:eastAsia="MingLiU" w:hAnsi="MingLiU"/>
        </w:rPr>
      </w:pPr>
    </w:p>
    <w:p w14:paraId="1B755F24" w14:textId="77777777" w:rsidR="00AB1AE6" w:rsidRDefault="00AB1AE6" w:rsidP="00AB1AE6">
      <w:pPr>
        <w:spacing w:after="0" w:line="360" w:lineRule="exact"/>
        <w:ind w:left="220" w:hangingChars="100" w:hanging="220"/>
        <w:rPr>
          <w:rFonts w:ascii="MingLiU" w:eastAsia="MingLiU" w:hAnsi="MingLiU"/>
        </w:rPr>
      </w:pPr>
    </w:p>
    <w:p w14:paraId="69B552A4" w14:textId="32201B85" w:rsidR="005C6836" w:rsidRPr="00AB1AE6" w:rsidRDefault="005C6836" w:rsidP="00AB1AE6">
      <w:pPr>
        <w:spacing w:after="0" w:line="360" w:lineRule="exact"/>
        <w:rPr>
          <w:rFonts w:ascii="Times New Roman" w:hAnsi="Times New Roman" w:cs="Times New Roman"/>
          <w:sz w:val="24"/>
        </w:rPr>
      </w:pPr>
    </w:p>
    <w:sectPr w:rsidR="005C6836" w:rsidRPr="00AB1AE6" w:rsidSect="00395D96">
      <w:headerReference w:type="default" r:id="rId11"/>
      <w:footerReference w:type="default" r:id="rId12"/>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297D40" w14:textId="77777777" w:rsidR="00E01A42" w:rsidRDefault="00E01A42" w:rsidP="001C52F5">
      <w:pPr>
        <w:spacing w:after="0" w:line="240" w:lineRule="auto"/>
      </w:pPr>
      <w:r>
        <w:separator/>
      </w:r>
    </w:p>
  </w:endnote>
  <w:endnote w:type="continuationSeparator" w:id="0">
    <w:p w14:paraId="4248B76F" w14:textId="77777777" w:rsidR="00E01A42" w:rsidRDefault="00E01A42" w:rsidP="001C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MingLiU">
    <w:altName w:val="細明體"/>
    <w:panose1 w:val="02010609000101010101"/>
    <w:charset w:val="88"/>
    <w:family w:val="modern"/>
    <w:pitch w:val="fixed"/>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2211C9DC" w14:textId="77777777" w:rsidTr="001A0593">
      <w:trPr>
        <w:trHeight w:hRule="exact" w:val="567"/>
      </w:trPr>
      <w:tc>
        <w:tcPr>
          <w:tcW w:w="1748" w:type="dxa"/>
          <w:vAlign w:val="center"/>
        </w:tcPr>
        <w:p w14:paraId="458DA1D9" w14:textId="7D2F50F4" w:rsidR="001C52F5" w:rsidRPr="00AB1AE6" w:rsidRDefault="001C52F5"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EF4AB8D" w14:textId="2549041B" w:rsidR="001C52F5" w:rsidRPr="00AB1AE6" w:rsidRDefault="001C52F5"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1B661F89" w14:textId="37D448B5" w:rsidR="001C52F5" w:rsidRPr="00AB1AE6" w:rsidRDefault="001C52F5" w:rsidP="001A0593">
          <w:pPr>
            <w:pStyle w:val="Footer"/>
            <w:spacing w:beforeLines="50" w:before="120"/>
            <w:jc w:val="center"/>
            <w:rPr>
              <w:rFonts w:ascii="Times New Roman" w:hAnsi="Times New Roman" w:cs="Times New Roman"/>
              <w:b/>
              <w:bCs/>
            </w:rPr>
          </w:pPr>
        </w:p>
      </w:tc>
      <w:tc>
        <w:tcPr>
          <w:tcW w:w="1748" w:type="dxa"/>
          <w:vAlign w:val="center"/>
        </w:tcPr>
        <w:p w14:paraId="00287864" w14:textId="2B9F4123" w:rsidR="001C52F5" w:rsidRPr="00AB1AE6" w:rsidRDefault="001C52F5"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7D4800B" w14:textId="17A06AA8" w:rsidR="001C52F5" w:rsidRPr="00AB1AE6" w:rsidRDefault="001C52F5"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6E410574" w14:textId="65F60A37" w:rsidR="001C52F5" w:rsidRPr="00AB1AE6" w:rsidRDefault="001C52F5" w:rsidP="001A0593">
          <w:pPr>
            <w:pStyle w:val="Footer"/>
            <w:spacing w:beforeLines="50" w:before="120"/>
            <w:jc w:val="center"/>
            <w:rPr>
              <w:rFonts w:ascii="Times New Roman" w:hAnsi="Times New Roman" w:cs="Times New Roman"/>
              <w:b/>
              <w:bCs/>
            </w:rPr>
          </w:pPr>
        </w:p>
      </w:tc>
      <w:tc>
        <w:tcPr>
          <w:tcW w:w="1748" w:type="dxa"/>
          <w:vAlign w:val="center"/>
        </w:tcPr>
        <w:p w14:paraId="5C6767AB" w14:textId="77777777" w:rsidR="001C52F5" w:rsidRPr="00AB1AE6" w:rsidRDefault="001C52F5" w:rsidP="001A0593">
          <w:pPr>
            <w:pStyle w:val="Footer"/>
            <w:jc w:val="center"/>
            <w:rPr>
              <w:rFonts w:ascii="Times New Roman" w:hAnsi="Times New Roman" w:cs="Times New Roman"/>
              <w:b/>
              <w:bCs/>
            </w:rPr>
          </w:pPr>
          <w:r w:rsidRPr="00AB1AE6">
            <w:rPr>
              <w:rFonts w:ascii="Times New Roman" w:hAnsi="Times New Roman" w:cs="Times New Roman"/>
              <w:b/>
              <w:bCs/>
            </w:rPr>
            <w:t>Chế tác</w:t>
          </w:r>
        </w:p>
        <w:p w14:paraId="4F7B1CB7" w14:textId="32D62572" w:rsidR="001C52F5" w:rsidRPr="00AB1AE6" w:rsidRDefault="001C52F5"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1096FC6" w14:textId="2AF2BE3E" w:rsidR="001C52F5" w:rsidRPr="00AB1AE6" w:rsidRDefault="001C52F5" w:rsidP="00AF79EB">
          <w:pPr>
            <w:pStyle w:val="Footer"/>
            <w:spacing w:beforeLines="50" w:before="120"/>
            <w:jc w:val="center"/>
            <w:rPr>
              <w:rFonts w:ascii="Times New Roman" w:hAnsi="Times New Roman" w:cs="Times New Roman"/>
              <w:b/>
              <w:bCs/>
            </w:rPr>
          </w:pPr>
        </w:p>
      </w:tc>
    </w:tr>
  </w:tbl>
  <w:p w14:paraId="71B70220" w14:textId="77777777" w:rsidR="001C52F5" w:rsidRDefault="001C52F5"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025B94" w14:textId="77777777" w:rsidR="00E01A42" w:rsidRDefault="00E01A42" w:rsidP="001C52F5">
      <w:pPr>
        <w:spacing w:after="0" w:line="240" w:lineRule="auto"/>
      </w:pPr>
      <w:r>
        <w:separator/>
      </w:r>
    </w:p>
  </w:footnote>
  <w:footnote w:type="continuationSeparator" w:id="0">
    <w:p w14:paraId="5AFC3780" w14:textId="77777777" w:rsidR="00E01A42" w:rsidRDefault="00E01A42" w:rsidP="001C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7D7F6EA7" w14:textId="77777777" w:rsidTr="00AB1AE6">
      <w:trPr>
        <w:trHeight w:val="696"/>
      </w:trPr>
      <w:tc>
        <w:tcPr>
          <w:tcW w:w="7722" w:type="dxa"/>
          <w:gridSpan w:val="4"/>
          <w:vAlign w:val="center"/>
        </w:tcPr>
        <w:p w14:paraId="64EBF964" w14:textId="77777777" w:rsidR="001C52F5" w:rsidRPr="00AB1AE6" w:rsidRDefault="001C52F5"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91BB57A" w14:textId="48078E54" w:rsidR="001C52F5" w:rsidRPr="00AB1AE6" w:rsidRDefault="001C52F5"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207DB1FC" w14:textId="483E8993" w:rsidR="00D87E6A" w:rsidRPr="00AB1AE6" w:rsidRDefault="00D87E6A"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sid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470DF511" w14:textId="1121CC6B" w:rsidR="001C52F5" w:rsidRPr="00AB1AE6" w:rsidRDefault="00D87E6A"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3AD9535C" w14:textId="77777777" w:rsidTr="001A0593">
      <w:trPr>
        <w:trHeight w:val="563"/>
      </w:trPr>
      <w:tc>
        <w:tcPr>
          <w:tcW w:w="7722" w:type="dxa"/>
          <w:gridSpan w:val="4"/>
          <w:vAlign w:val="center"/>
        </w:tcPr>
        <w:p w14:paraId="5C0921FF" w14:textId="34B8D715" w:rsidR="001C52F5" w:rsidRPr="00AB1AE6" w:rsidRDefault="00AB1AE6" w:rsidP="00AB1AE6">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eastAsia="zh-TW"/>
            </w:rPr>
            <w:t>Hướng dẫn thao tác, bảo dưỡng và hiệu chuẩn máy chiếu</w:t>
          </w:r>
          <w:r w:rsidRPr="00AB1AE6">
            <w:rPr>
              <w:rFonts w:ascii="Times New Roman" w:hAnsi="Times New Roman" w:cs="Times New Roman"/>
              <w:b/>
              <w:bCs/>
              <w:sz w:val="20"/>
              <w:szCs w:val="20"/>
              <w:lang w:eastAsia="zh-TW"/>
            </w:rPr>
            <w:br/>
          </w:r>
          <w:r w:rsidRPr="00AB1AE6">
            <w:rPr>
              <w:rFonts w:ascii="Times New Roman" w:hAnsi="Times New Roman" w:cs="Times New Roman"/>
              <w:b/>
              <w:bCs/>
              <w:sz w:val="20"/>
              <w:szCs w:val="20"/>
              <w:lang w:eastAsia="zh-TW"/>
            </w:rPr>
            <w:t>投影机操作、保养、校正工作说明书</w:t>
          </w:r>
        </w:p>
      </w:tc>
      <w:tc>
        <w:tcPr>
          <w:tcW w:w="3052" w:type="dxa"/>
          <w:vMerge w:val="restart"/>
        </w:tcPr>
        <w:p w14:paraId="4DF493DD" w14:textId="23ADC271" w:rsidR="001C52F5" w:rsidRPr="00AB1AE6" w:rsidRDefault="001C52F5" w:rsidP="001C52F5">
          <w:pPr>
            <w:pStyle w:val="Header"/>
            <w:rPr>
              <w:rFonts w:ascii="Times New Roman" w:hAnsi="Times New Roman" w:cs="Times New Roman"/>
              <w:sz w:val="20"/>
              <w:szCs w:val="20"/>
            </w:rPr>
          </w:pPr>
        </w:p>
      </w:tc>
    </w:tr>
    <w:tr w:rsidR="001C52F5" w:rsidRPr="00AB1AE6" w14:paraId="304FE764" w14:textId="77777777" w:rsidTr="00AB1AE6">
      <w:trPr>
        <w:trHeight w:val="444"/>
      </w:trPr>
      <w:tc>
        <w:tcPr>
          <w:tcW w:w="2036" w:type="dxa"/>
          <w:tcBorders>
            <w:right w:val="single" w:sz="4" w:space="0" w:color="auto"/>
          </w:tcBorders>
          <w:vAlign w:val="center"/>
        </w:tcPr>
        <w:p w14:paraId="1664BAEE" w14:textId="316402AC" w:rsidR="001C52F5" w:rsidRPr="00AB1AE6" w:rsidRDefault="001C52F5"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3E5FD49A" w14:textId="2E914730" w:rsidR="001C52F5" w:rsidRPr="00AB1AE6" w:rsidRDefault="001C52F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34D1533" w14:textId="3348AA99" w:rsidR="00021920" w:rsidRPr="00AB1AE6" w:rsidRDefault="001C52F5"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6C5ADE" w:rsidRPr="00AB1AE6">
            <w:rPr>
              <w:rFonts w:ascii="Times New Roman" w:hAnsi="Times New Roman" w:cs="Times New Roman"/>
              <w:b/>
              <w:bCs/>
              <w:sz w:val="20"/>
              <w:szCs w:val="20"/>
            </w:rPr>
            <w:t>0</w:t>
          </w:r>
          <w:r w:rsidR="00AB1AE6">
            <w:rPr>
              <w:rFonts w:ascii="Times New Roman" w:hAnsi="Times New Roman" w:cs="Times New Roman"/>
              <w:b/>
              <w:bCs/>
              <w:sz w:val="20"/>
              <w:szCs w:val="20"/>
            </w:rPr>
            <w:t>9</w:t>
          </w:r>
        </w:p>
      </w:tc>
      <w:tc>
        <w:tcPr>
          <w:tcW w:w="2014" w:type="dxa"/>
          <w:tcBorders>
            <w:left w:val="single" w:sz="4" w:space="0" w:color="auto"/>
          </w:tcBorders>
          <w:vAlign w:val="center"/>
        </w:tcPr>
        <w:p w14:paraId="4A4388FA" w14:textId="6EFAA333" w:rsidR="001C52F5" w:rsidRPr="00AB1AE6" w:rsidRDefault="001C52F5"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7BCC6BF2" w14:textId="64C73B87" w:rsidR="001C52F5" w:rsidRPr="00AB1AE6" w:rsidRDefault="001C52F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140901E" w14:textId="090F42A9" w:rsidR="001C52F5" w:rsidRPr="00AB1AE6" w:rsidRDefault="001C52F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7D6BEC29" w14:textId="6F3BB94C" w:rsidR="001C52F5" w:rsidRPr="00AB1AE6" w:rsidRDefault="001C52F5" w:rsidP="001C52F5">
          <w:pPr>
            <w:pStyle w:val="Header"/>
            <w:rPr>
              <w:rFonts w:ascii="Times New Roman" w:hAnsi="Times New Roman" w:cs="Times New Roman"/>
              <w:sz w:val="20"/>
              <w:szCs w:val="20"/>
              <w:lang w:eastAsia="zh-TW"/>
            </w:rPr>
          </w:pPr>
        </w:p>
      </w:tc>
    </w:tr>
    <w:tr w:rsidR="001C52F5" w:rsidRPr="00AB1AE6" w14:paraId="6683E402" w14:textId="77777777" w:rsidTr="00AB1AE6">
      <w:trPr>
        <w:trHeight w:val="444"/>
      </w:trPr>
      <w:tc>
        <w:tcPr>
          <w:tcW w:w="2036" w:type="dxa"/>
          <w:tcBorders>
            <w:right w:val="single" w:sz="4" w:space="0" w:color="auto"/>
          </w:tcBorders>
          <w:vAlign w:val="center"/>
        </w:tcPr>
        <w:p w14:paraId="3B6EFE7F" w14:textId="644C0CB8" w:rsidR="001C52F5" w:rsidRPr="00AB1AE6" w:rsidRDefault="001C52F5"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046CC2F8" w14:textId="297CFFD3" w:rsidR="001C52F5" w:rsidRPr="00AB1AE6" w:rsidRDefault="001C52F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25B08CB6" w14:textId="70039108" w:rsidR="001C52F5" w:rsidRPr="00AB1AE6" w:rsidRDefault="001C52F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w:t>
          </w:r>
          <w:r w:rsidR="00AF79EB" w:rsidRPr="00AB1AE6">
            <w:rPr>
              <w:rFonts w:ascii="Times New Roman" w:eastAsia="DengXian" w:hAnsi="Times New Roman" w:cs="Times New Roman"/>
              <w:b/>
              <w:bCs/>
              <w:sz w:val="20"/>
              <w:szCs w:val="20"/>
            </w:rPr>
            <w:t>5</w:t>
          </w:r>
          <w:r w:rsidRPr="00AB1AE6">
            <w:rPr>
              <w:rFonts w:ascii="Times New Roman" w:hAnsi="Times New Roman" w:cs="Times New Roman"/>
              <w:b/>
              <w:bCs/>
              <w:sz w:val="20"/>
              <w:szCs w:val="20"/>
            </w:rPr>
            <w:t>/</w:t>
          </w:r>
          <w:r w:rsidR="00AF79EB" w:rsidRPr="00AB1AE6">
            <w:rPr>
              <w:rFonts w:ascii="Times New Roman" w:hAnsi="Times New Roman" w:cs="Times New Roman"/>
              <w:b/>
              <w:bCs/>
              <w:sz w:val="20"/>
              <w:szCs w:val="20"/>
            </w:rPr>
            <w:t>11</w:t>
          </w:r>
          <w:r w:rsidRPr="00AB1AE6">
            <w:rPr>
              <w:rFonts w:ascii="Times New Roman" w:hAnsi="Times New Roman" w:cs="Times New Roman"/>
              <w:b/>
              <w:bCs/>
              <w:sz w:val="20"/>
              <w:szCs w:val="20"/>
            </w:rPr>
            <w:t>/</w:t>
          </w:r>
          <w:r w:rsidR="00AF79EB" w:rsidRPr="00AB1AE6">
            <w:rPr>
              <w:rFonts w:ascii="Times New Roman" w:hAnsi="Times New Roman" w:cs="Times New Roman"/>
              <w:b/>
              <w:bCs/>
              <w:sz w:val="20"/>
              <w:szCs w:val="20"/>
            </w:rPr>
            <w:t>18</w:t>
          </w:r>
        </w:p>
      </w:tc>
      <w:tc>
        <w:tcPr>
          <w:tcW w:w="2014" w:type="dxa"/>
          <w:tcBorders>
            <w:left w:val="single" w:sz="4" w:space="0" w:color="auto"/>
          </w:tcBorders>
          <w:vAlign w:val="center"/>
        </w:tcPr>
        <w:p w14:paraId="7DA96140" w14:textId="0B6E3745" w:rsidR="001C52F5" w:rsidRPr="00AB1AE6" w:rsidRDefault="001C52F5"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6CB21778" w14:textId="7537EDC4" w:rsidR="001C52F5" w:rsidRPr="00AB1AE6" w:rsidRDefault="001C52F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585E7FF0" w14:textId="0A0CDE71" w:rsidR="001C52F5" w:rsidRPr="00AB1AE6" w:rsidRDefault="001C52F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AB1AE6">
            <w:rPr>
              <w:rFonts w:ascii="Times New Roman" w:hAnsi="Times New Roman" w:cs="Times New Roman"/>
              <w:b/>
              <w:bCs/>
              <w:sz w:val="20"/>
              <w:szCs w:val="20"/>
              <w:lang w:val="zh-CN" w:eastAsia="zh-TW"/>
            </w:rPr>
            <w:t>4</w:t>
          </w:r>
        </w:p>
      </w:tc>
      <w:tc>
        <w:tcPr>
          <w:tcW w:w="3052" w:type="dxa"/>
          <w:vMerge/>
        </w:tcPr>
        <w:p w14:paraId="5B805D30" w14:textId="237EF3DF" w:rsidR="001C52F5" w:rsidRPr="00AB1AE6" w:rsidRDefault="001C52F5" w:rsidP="001C52F5">
          <w:pPr>
            <w:pStyle w:val="Header"/>
            <w:rPr>
              <w:rFonts w:ascii="Times New Roman" w:hAnsi="Times New Roman" w:cs="Times New Roman"/>
              <w:sz w:val="20"/>
              <w:szCs w:val="20"/>
              <w:lang w:eastAsia="zh-TW"/>
            </w:rPr>
          </w:pPr>
        </w:p>
      </w:tc>
    </w:tr>
    <w:tr w:rsidR="001C52F5" w:rsidRPr="00AB1AE6" w14:paraId="53B6A3A4" w14:textId="77777777" w:rsidTr="00AB1AE6">
      <w:trPr>
        <w:trHeight w:val="444"/>
      </w:trPr>
      <w:tc>
        <w:tcPr>
          <w:tcW w:w="2036" w:type="dxa"/>
          <w:tcBorders>
            <w:right w:val="single" w:sz="4" w:space="0" w:color="auto"/>
          </w:tcBorders>
          <w:vAlign w:val="center"/>
        </w:tcPr>
        <w:p w14:paraId="317A6FE1" w14:textId="6A9E4577" w:rsidR="001C52F5" w:rsidRPr="00AB1AE6" w:rsidRDefault="001C52F5"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6CCF1E4E" w14:textId="4921D1CD" w:rsidR="001C52F5" w:rsidRPr="00AB1AE6" w:rsidRDefault="001C52F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049887A5" w14:textId="64727257" w:rsidR="001C52F5" w:rsidRPr="00AB1AE6" w:rsidRDefault="001C52F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w:t>
          </w:r>
          <w:r w:rsidR="00AF79EB" w:rsidRPr="00AB1AE6">
            <w:rPr>
              <w:rFonts w:ascii="Times New Roman" w:eastAsia="DengXian" w:hAnsi="Times New Roman" w:cs="Times New Roman"/>
              <w:b/>
              <w:bCs/>
              <w:sz w:val="20"/>
              <w:szCs w:val="20"/>
            </w:rPr>
            <w:t>5</w:t>
          </w:r>
          <w:r w:rsidRPr="00AB1AE6">
            <w:rPr>
              <w:rFonts w:ascii="Times New Roman" w:hAnsi="Times New Roman" w:cs="Times New Roman"/>
              <w:b/>
              <w:bCs/>
              <w:sz w:val="20"/>
              <w:szCs w:val="20"/>
            </w:rPr>
            <w:t>/</w:t>
          </w:r>
          <w:r w:rsidR="00AF79EB" w:rsidRPr="00AB1AE6">
            <w:rPr>
              <w:rFonts w:ascii="Times New Roman" w:hAnsi="Times New Roman" w:cs="Times New Roman"/>
              <w:b/>
              <w:bCs/>
              <w:sz w:val="20"/>
              <w:szCs w:val="20"/>
            </w:rPr>
            <w:t>11</w:t>
          </w:r>
          <w:r w:rsidRPr="00AB1AE6">
            <w:rPr>
              <w:rFonts w:ascii="Times New Roman" w:hAnsi="Times New Roman" w:cs="Times New Roman"/>
              <w:b/>
              <w:bCs/>
              <w:sz w:val="20"/>
              <w:szCs w:val="20"/>
            </w:rPr>
            <w:t>/</w:t>
          </w:r>
          <w:r w:rsidR="00AF79EB" w:rsidRPr="00AB1AE6">
            <w:rPr>
              <w:rFonts w:ascii="Times New Roman" w:hAnsi="Times New Roman" w:cs="Times New Roman"/>
              <w:b/>
              <w:bCs/>
              <w:sz w:val="20"/>
              <w:szCs w:val="20"/>
            </w:rPr>
            <w:t>18</w:t>
          </w:r>
        </w:p>
      </w:tc>
      <w:tc>
        <w:tcPr>
          <w:tcW w:w="2014" w:type="dxa"/>
          <w:tcBorders>
            <w:left w:val="single" w:sz="4" w:space="0" w:color="auto"/>
          </w:tcBorders>
          <w:vAlign w:val="center"/>
        </w:tcPr>
        <w:p w14:paraId="4E9B8050" w14:textId="26DD06EE" w:rsidR="001C52F5" w:rsidRPr="00AB1AE6" w:rsidRDefault="001C52F5"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338D662" w14:textId="2D19B758" w:rsidR="001C52F5" w:rsidRPr="00AB1AE6" w:rsidRDefault="001C52F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60B64D46" w14:textId="6F9E791F" w:rsidR="001C52F5" w:rsidRPr="00AB1AE6" w:rsidRDefault="00AB1AE6"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60CA80A8" w14:textId="21AC0E88" w:rsidR="001C52F5" w:rsidRPr="00AB1AE6" w:rsidRDefault="001C52F5" w:rsidP="001C52F5">
          <w:pPr>
            <w:pStyle w:val="Header"/>
            <w:rPr>
              <w:rFonts w:ascii="Times New Roman" w:hAnsi="Times New Roman" w:cs="Times New Roman"/>
              <w:sz w:val="20"/>
              <w:szCs w:val="20"/>
              <w:lang w:eastAsia="zh-TW"/>
            </w:rPr>
          </w:pPr>
        </w:p>
      </w:tc>
    </w:tr>
  </w:tbl>
  <w:p w14:paraId="42586E74" w14:textId="77777777" w:rsidR="001C52F5" w:rsidRPr="00AB1AE6" w:rsidRDefault="001C52F5"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B1963"/>
    <w:multiLevelType w:val="multilevel"/>
    <w:tmpl w:val="400C78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2000E9"/>
    <w:multiLevelType w:val="multilevel"/>
    <w:tmpl w:val="212000E9"/>
    <w:lvl w:ilvl="0">
      <w:start w:val="1"/>
      <w:numFmt w:val="decimal"/>
      <w:lvlText w:val="%1."/>
      <w:lvlJc w:val="left"/>
      <w:pPr>
        <w:tabs>
          <w:tab w:val="num" w:pos="360"/>
        </w:tabs>
        <w:ind w:left="360" w:hanging="360"/>
      </w:pPr>
      <w:rPr>
        <w:rFonts w:ascii="Times New Roman" w:eastAsia="PMingLiU" w:hAnsi="Times New Roman" w:hint="eastAsia"/>
      </w:rPr>
    </w:lvl>
    <w:lvl w:ilvl="1">
      <w:start w:val="1"/>
      <w:numFmt w:val="decimal"/>
      <w:lvlText w:val="(%2)"/>
      <w:lvlJc w:val="left"/>
      <w:pPr>
        <w:tabs>
          <w:tab w:val="num" w:pos="840"/>
        </w:tabs>
        <w:ind w:left="840" w:hanging="360"/>
      </w:pPr>
      <w:rPr>
        <w:rFonts w:hint="eastAsia"/>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 w15:restartNumberingAfterBreak="0">
    <w:nsid w:val="29EE39A5"/>
    <w:multiLevelType w:val="multilevel"/>
    <w:tmpl w:val="61AEAB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011AC1"/>
    <w:multiLevelType w:val="multilevel"/>
    <w:tmpl w:val="0F742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A262C0"/>
    <w:multiLevelType w:val="multilevel"/>
    <w:tmpl w:val="6F6AAF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9260986">
    <w:abstractNumId w:val="1"/>
  </w:num>
  <w:num w:numId="2" w16cid:durableId="1731611782">
    <w:abstractNumId w:val="3"/>
  </w:num>
  <w:num w:numId="3" w16cid:durableId="1502156331">
    <w:abstractNumId w:val="0"/>
  </w:num>
  <w:num w:numId="4" w16cid:durableId="35738974">
    <w:abstractNumId w:val="2"/>
  </w:num>
  <w:num w:numId="5" w16cid:durableId="589581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F5"/>
    <w:rsid w:val="00021920"/>
    <w:rsid w:val="000517C5"/>
    <w:rsid w:val="0007238F"/>
    <w:rsid w:val="001005B6"/>
    <w:rsid w:val="001A0593"/>
    <w:rsid w:val="001C52F5"/>
    <w:rsid w:val="002339B0"/>
    <w:rsid w:val="00395D96"/>
    <w:rsid w:val="003A171C"/>
    <w:rsid w:val="004E1554"/>
    <w:rsid w:val="005364D6"/>
    <w:rsid w:val="00543314"/>
    <w:rsid w:val="005451B3"/>
    <w:rsid w:val="005C6836"/>
    <w:rsid w:val="006758EB"/>
    <w:rsid w:val="006C5ADE"/>
    <w:rsid w:val="006D4CCE"/>
    <w:rsid w:val="006D704D"/>
    <w:rsid w:val="008A56AB"/>
    <w:rsid w:val="009E22BF"/>
    <w:rsid w:val="009F32BE"/>
    <w:rsid w:val="009F698F"/>
    <w:rsid w:val="00AB1AE6"/>
    <w:rsid w:val="00AD159E"/>
    <w:rsid w:val="00AF79EB"/>
    <w:rsid w:val="00B51A04"/>
    <w:rsid w:val="00BC203B"/>
    <w:rsid w:val="00D87E6A"/>
    <w:rsid w:val="00DB1286"/>
    <w:rsid w:val="00E01A42"/>
    <w:rsid w:val="00F40980"/>
    <w:rsid w:val="00F8205A"/>
    <w:rsid w:val="00F83DB0"/>
    <w:rsid w:val="00F91D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2BE9A"/>
  <w15:chartTrackingRefBased/>
  <w15:docId w15:val="{94593707-9D32-4477-89FC-668D8B8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1C52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52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52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52F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52F5"/>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52F5"/>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52F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52F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52F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F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52F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52F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52F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52F5"/>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52F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52F5"/>
    <w:rPr>
      <w:rFonts w:cstheme="majorBidi"/>
      <w:b/>
      <w:bCs/>
      <w:color w:val="595959" w:themeColor="text1" w:themeTint="A6"/>
    </w:rPr>
  </w:style>
  <w:style w:type="character" w:customStyle="1" w:styleId="Heading8Char">
    <w:name w:val="Heading 8 Char"/>
    <w:basedOn w:val="DefaultParagraphFont"/>
    <w:link w:val="Heading8"/>
    <w:uiPriority w:val="9"/>
    <w:semiHidden/>
    <w:rsid w:val="001C52F5"/>
    <w:rPr>
      <w:rFonts w:cstheme="majorBidi"/>
      <w:color w:val="595959" w:themeColor="text1" w:themeTint="A6"/>
    </w:rPr>
  </w:style>
  <w:style w:type="character" w:customStyle="1" w:styleId="Heading9Char">
    <w:name w:val="Heading 9 Char"/>
    <w:basedOn w:val="DefaultParagraphFont"/>
    <w:link w:val="Heading9"/>
    <w:uiPriority w:val="9"/>
    <w:semiHidden/>
    <w:rsid w:val="001C52F5"/>
    <w:rPr>
      <w:rFonts w:eastAsiaTheme="majorEastAsia" w:cstheme="majorBidi"/>
      <w:color w:val="595959" w:themeColor="text1" w:themeTint="A6"/>
    </w:rPr>
  </w:style>
  <w:style w:type="paragraph" w:styleId="Title">
    <w:name w:val="Title"/>
    <w:basedOn w:val="Normal"/>
    <w:next w:val="Normal"/>
    <w:link w:val="TitleChar"/>
    <w:uiPriority w:val="10"/>
    <w:qFormat/>
    <w:rsid w:val="001C52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1C52F5"/>
    <w:rPr>
      <w:i/>
      <w:iCs/>
      <w:color w:val="404040" w:themeColor="text1" w:themeTint="BF"/>
    </w:rPr>
  </w:style>
  <w:style w:type="paragraph" w:styleId="ListParagraph">
    <w:name w:val="List Paragraph"/>
    <w:basedOn w:val="Normal"/>
    <w:uiPriority w:val="34"/>
    <w:qFormat/>
    <w:rsid w:val="001C52F5"/>
    <w:pPr>
      <w:ind w:left="720"/>
      <w:contextualSpacing/>
    </w:pPr>
  </w:style>
  <w:style w:type="character" w:styleId="IntenseEmphasis">
    <w:name w:val="Intense Emphasis"/>
    <w:basedOn w:val="DefaultParagraphFont"/>
    <w:uiPriority w:val="21"/>
    <w:qFormat/>
    <w:rsid w:val="001C52F5"/>
    <w:rPr>
      <w:i/>
      <w:iCs/>
      <w:color w:val="2F5496" w:themeColor="accent1" w:themeShade="BF"/>
    </w:rPr>
  </w:style>
  <w:style w:type="paragraph" w:styleId="IntenseQuote">
    <w:name w:val="Intense Quote"/>
    <w:basedOn w:val="Normal"/>
    <w:next w:val="Normal"/>
    <w:link w:val="IntenseQuoteChar"/>
    <w:uiPriority w:val="30"/>
    <w:qFormat/>
    <w:rsid w:val="001C5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F5"/>
    <w:rPr>
      <w:i/>
      <w:iCs/>
      <w:color w:val="2F5496" w:themeColor="accent1" w:themeShade="BF"/>
    </w:rPr>
  </w:style>
  <w:style w:type="character" w:styleId="IntenseReference">
    <w:name w:val="Intense Reference"/>
    <w:basedOn w:val="DefaultParagraphFont"/>
    <w:uiPriority w:val="32"/>
    <w:qFormat/>
    <w:rsid w:val="001C52F5"/>
    <w:rPr>
      <w:b/>
      <w:bCs/>
      <w:smallCaps/>
      <w:color w:val="2F5496" w:themeColor="accent1" w:themeShade="BF"/>
      <w:spacing w:val="5"/>
    </w:rPr>
  </w:style>
  <w:style w:type="paragraph" w:styleId="Header">
    <w:name w:val="header"/>
    <w:basedOn w:val="Normal"/>
    <w:link w:val="HeaderChar"/>
    <w:uiPriority w:val="99"/>
    <w:unhideWhenUsed/>
    <w:rsid w:val="001C52F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C52F5"/>
    <w:rPr>
      <w:sz w:val="18"/>
      <w:szCs w:val="18"/>
    </w:rPr>
  </w:style>
  <w:style w:type="paragraph" w:styleId="Footer">
    <w:name w:val="footer"/>
    <w:basedOn w:val="Normal"/>
    <w:link w:val="FooterChar"/>
    <w:uiPriority w:val="99"/>
    <w:unhideWhenUsed/>
    <w:rsid w:val="001C52F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C52F5"/>
    <w:rPr>
      <w:sz w:val="18"/>
      <w:szCs w:val="18"/>
    </w:rPr>
  </w:style>
  <w:style w:type="table" w:styleId="TableGrid">
    <w:name w:val="Table Grid"/>
    <w:basedOn w:val="TableNormal"/>
    <w:uiPriority w:val="39"/>
    <w:rsid w:val="001C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564840">
      <w:bodyDiv w:val="1"/>
      <w:marLeft w:val="0"/>
      <w:marRight w:val="0"/>
      <w:marTop w:val="0"/>
      <w:marBottom w:val="0"/>
      <w:divBdr>
        <w:top w:val="none" w:sz="0" w:space="0" w:color="auto"/>
        <w:left w:val="none" w:sz="0" w:space="0" w:color="auto"/>
        <w:bottom w:val="none" w:sz="0" w:space="0" w:color="auto"/>
        <w:right w:val="none" w:sz="0" w:space="0" w:color="auto"/>
      </w:divBdr>
      <w:divsChild>
        <w:div w:id="1034618680">
          <w:marLeft w:val="0"/>
          <w:marRight w:val="0"/>
          <w:marTop w:val="0"/>
          <w:marBottom w:val="0"/>
          <w:divBdr>
            <w:top w:val="none" w:sz="0" w:space="0" w:color="auto"/>
            <w:left w:val="none" w:sz="0" w:space="0" w:color="auto"/>
            <w:bottom w:val="none" w:sz="0" w:space="0" w:color="auto"/>
            <w:right w:val="none" w:sz="0" w:space="0" w:color="auto"/>
          </w:divBdr>
          <w:divsChild>
            <w:div w:id="2016573850">
              <w:marLeft w:val="0"/>
              <w:marRight w:val="0"/>
              <w:marTop w:val="0"/>
              <w:marBottom w:val="0"/>
              <w:divBdr>
                <w:top w:val="none" w:sz="0" w:space="0" w:color="auto"/>
                <w:left w:val="none" w:sz="0" w:space="0" w:color="auto"/>
                <w:bottom w:val="none" w:sz="0" w:space="0" w:color="auto"/>
                <w:right w:val="none" w:sz="0" w:space="0" w:color="auto"/>
              </w:divBdr>
              <w:divsChild>
                <w:div w:id="1908877962">
                  <w:marLeft w:val="0"/>
                  <w:marRight w:val="0"/>
                  <w:marTop w:val="0"/>
                  <w:marBottom w:val="0"/>
                  <w:divBdr>
                    <w:top w:val="none" w:sz="0" w:space="0" w:color="auto"/>
                    <w:left w:val="none" w:sz="0" w:space="0" w:color="auto"/>
                    <w:bottom w:val="none" w:sz="0" w:space="0" w:color="auto"/>
                    <w:right w:val="none" w:sz="0" w:space="0" w:color="auto"/>
                  </w:divBdr>
                  <w:divsChild>
                    <w:div w:id="24599414">
                      <w:marLeft w:val="0"/>
                      <w:marRight w:val="0"/>
                      <w:marTop w:val="0"/>
                      <w:marBottom w:val="0"/>
                      <w:divBdr>
                        <w:top w:val="none" w:sz="0" w:space="0" w:color="auto"/>
                        <w:left w:val="none" w:sz="0" w:space="0" w:color="auto"/>
                        <w:bottom w:val="none" w:sz="0" w:space="0" w:color="auto"/>
                        <w:right w:val="none" w:sz="0" w:space="0" w:color="auto"/>
                      </w:divBdr>
                      <w:divsChild>
                        <w:div w:id="798035479">
                          <w:marLeft w:val="0"/>
                          <w:marRight w:val="0"/>
                          <w:marTop w:val="0"/>
                          <w:marBottom w:val="0"/>
                          <w:divBdr>
                            <w:top w:val="none" w:sz="0" w:space="0" w:color="auto"/>
                            <w:left w:val="none" w:sz="0" w:space="0" w:color="auto"/>
                            <w:bottom w:val="none" w:sz="0" w:space="0" w:color="auto"/>
                            <w:right w:val="none" w:sz="0" w:space="0" w:color="auto"/>
                          </w:divBdr>
                          <w:divsChild>
                            <w:div w:id="176884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909572">
      <w:bodyDiv w:val="1"/>
      <w:marLeft w:val="0"/>
      <w:marRight w:val="0"/>
      <w:marTop w:val="0"/>
      <w:marBottom w:val="0"/>
      <w:divBdr>
        <w:top w:val="none" w:sz="0" w:space="0" w:color="auto"/>
        <w:left w:val="none" w:sz="0" w:space="0" w:color="auto"/>
        <w:bottom w:val="none" w:sz="0" w:space="0" w:color="auto"/>
        <w:right w:val="none" w:sz="0" w:space="0" w:color="auto"/>
      </w:divBdr>
    </w:div>
    <w:div w:id="1040397540">
      <w:bodyDiv w:val="1"/>
      <w:marLeft w:val="0"/>
      <w:marRight w:val="0"/>
      <w:marTop w:val="0"/>
      <w:marBottom w:val="0"/>
      <w:divBdr>
        <w:top w:val="none" w:sz="0" w:space="0" w:color="auto"/>
        <w:left w:val="none" w:sz="0" w:space="0" w:color="auto"/>
        <w:bottom w:val="none" w:sz="0" w:space="0" w:color="auto"/>
        <w:right w:val="none" w:sz="0" w:space="0" w:color="auto"/>
      </w:divBdr>
    </w:div>
    <w:div w:id="1405762592">
      <w:bodyDiv w:val="1"/>
      <w:marLeft w:val="0"/>
      <w:marRight w:val="0"/>
      <w:marTop w:val="0"/>
      <w:marBottom w:val="0"/>
      <w:divBdr>
        <w:top w:val="none" w:sz="0" w:space="0" w:color="auto"/>
        <w:left w:val="none" w:sz="0" w:space="0" w:color="auto"/>
        <w:bottom w:val="none" w:sz="0" w:space="0" w:color="auto"/>
        <w:right w:val="none" w:sz="0" w:space="0" w:color="auto"/>
      </w:divBdr>
    </w:div>
    <w:div w:id="1424034069">
      <w:bodyDiv w:val="1"/>
      <w:marLeft w:val="0"/>
      <w:marRight w:val="0"/>
      <w:marTop w:val="0"/>
      <w:marBottom w:val="0"/>
      <w:divBdr>
        <w:top w:val="none" w:sz="0" w:space="0" w:color="auto"/>
        <w:left w:val="none" w:sz="0" w:space="0" w:color="auto"/>
        <w:bottom w:val="none" w:sz="0" w:space="0" w:color="auto"/>
        <w:right w:val="none" w:sz="0" w:space="0" w:color="auto"/>
      </w:divBdr>
      <w:divsChild>
        <w:div w:id="951595474">
          <w:marLeft w:val="0"/>
          <w:marRight w:val="0"/>
          <w:marTop w:val="0"/>
          <w:marBottom w:val="0"/>
          <w:divBdr>
            <w:top w:val="none" w:sz="0" w:space="0" w:color="auto"/>
            <w:left w:val="none" w:sz="0" w:space="0" w:color="auto"/>
            <w:bottom w:val="none" w:sz="0" w:space="0" w:color="auto"/>
            <w:right w:val="none" w:sz="0" w:space="0" w:color="auto"/>
          </w:divBdr>
          <w:divsChild>
            <w:div w:id="869999013">
              <w:marLeft w:val="0"/>
              <w:marRight w:val="0"/>
              <w:marTop w:val="0"/>
              <w:marBottom w:val="0"/>
              <w:divBdr>
                <w:top w:val="none" w:sz="0" w:space="0" w:color="auto"/>
                <w:left w:val="none" w:sz="0" w:space="0" w:color="auto"/>
                <w:bottom w:val="none" w:sz="0" w:space="0" w:color="auto"/>
                <w:right w:val="none" w:sz="0" w:space="0" w:color="auto"/>
              </w:divBdr>
              <w:divsChild>
                <w:div w:id="1565097911">
                  <w:marLeft w:val="0"/>
                  <w:marRight w:val="0"/>
                  <w:marTop w:val="0"/>
                  <w:marBottom w:val="0"/>
                  <w:divBdr>
                    <w:top w:val="none" w:sz="0" w:space="0" w:color="auto"/>
                    <w:left w:val="none" w:sz="0" w:space="0" w:color="auto"/>
                    <w:bottom w:val="none" w:sz="0" w:space="0" w:color="auto"/>
                    <w:right w:val="none" w:sz="0" w:space="0" w:color="auto"/>
                  </w:divBdr>
                  <w:divsChild>
                    <w:div w:id="2050955154">
                      <w:marLeft w:val="0"/>
                      <w:marRight w:val="0"/>
                      <w:marTop w:val="0"/>
                      <w:marBottom w:val="0"/>
                      <w:divBdr>
                        <w:top w:val="none" w:sz="0" w:space="0" w:color="auto"/>
                        <w:left w:val="none" w:sz="0" w:space="0" w:color="auto"/>
                        <w:bottom w:val="none" w:sz="0" w:space="0" w:color="auto"/>
                        <w:right w:val="none" w:sz="0" w:space="0" w:color="auto"/>
                      </w:divBdr>
                      <w:divsChild>
                        <w:div w:id="1540623888">
                          <w:marLeft w:val="0"/>
                          <w:marRight w:val="0"/>
                          <w:marTop w:val="0"/>
                          <w:marBottom w:val="0"/>
                          <w:divBdr>
                            <w:top w:val="none" w:sz="0" w:space="0" w:color="auto"/>
                            <w:left w:val="none" w:sz="0" w:space="0" w:color="auto"/>
                            <w:bottom w:val="none" w:sz="0" w:space="0" w:color="auto"/>
                            <w:right w:val="none" w:sz="0" w:space="0" w:color="auto"/>
                          </w:divBdr>
                          <w:divsChild>
                            <w:div w:id="163178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359526">
      <w:bodyDiv w:val="1"/>
      <w:marLeft w:val="0"/>
      <w:marRight w:val="0"/>
      <w:marTop w:val="0"/>
      <w:marBottom w:val="0"/>
      <w:divBdr>
        <w:top w:val="none" w:sz="0" w:space="0" w:color="auto"/>
        <w:left w:val="none" w:sz="0" w:space="0" w:color="auto"/>
        <w:bottom w:val="none" w:sz="0" w:space="0" w:color="auto"/>
        <w:right w:val="none" w:sz="0" w:space="0" w:color="auto"/>
      </w:divBdr>
    </w:div>
    <w:div w:id="1778401631">
      <w:bodyDiv w:val="1"/>
      <w:marLeft w:val="0"/>
      <w:marRight w:val="0"/>
      <w:marTop w:val="0"/>
      <w:marBottom w:val="0"/>
      <w:divBdr>
        <w:top w:val="none" w:sz="0" w:space="0" w:color="auto"/>
        <w:left w:val="none" w:sz="0" w:space="0" w:color="auto"/>
        <w:bottom w:val="none" w:sz="0" w:space="0" w:color="auto"/>
        <w:right w:val="none" w:sz="0" w:space="0" w:color="auto"/>
      </w:divBdr>
    </w:div>
    <w:div w:id="1964770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677</Words>
  <Characters>3862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加典 蕭</dc:creator>
  <cp:keywords/>
  <dc:description/>
  <cp:lastModifiedBy>Administrator</cp:lastModifiedBy>
  <cp:revision>2</cp:revision>
  <dcterms:created xsi:type="dcterms:W3CDTF">2026-03-24T08:22:00Z</dcterms:created>
  <dcterms:modified xsi:type="dcterms:W3CDTF">2026-03-24T08:22:00Z</dcterms:modified>
</cp:coreProperties>
</file>