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601"/>
        <w:gridCol w:w="730"/>
        <w:gridCol w:w="2204"/>
        <w:gridCol w:w="733"/>
        <w:gridCol w:w="1101"/>
        <w:gridCol w:w="4543"/>
      </w:tblGrid>
      <w:tr w:rsidR="00B472D5" w:rsidRPr="007962AD" w14:paraId="7676BD8F" w14:textId="77777777" w:rsidTr="00837DAF">
        <w:trPr>
          <w:trHeight w:val="462"/>
        </w:trPr>
        <w:tc>
          <w:tcPr>
            <w:tcW w:w="26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0B6EEE"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NO.</w:t>
            </w:r>
          </w:p>
        </w:tc>
        <w:tc>
          <w:tcPr>
            <w:tcW w:w="431"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32AB7BCD"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规格</w:t>
            </w:r>
          </w:p>
        </w:tc>
        <w:tc>
          <w:tcPr>
            <w:tcW w:w="783"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77B92B0E"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机械牙配合螺母规格</w:t>
            </w:r>
          </w:p>
        </w:tc>
        <w:tc>
          <w:tcPr>
            <w:tcW w:w="731"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5B5B226"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自攻牙孔径</w:t>
            </w:r>
            <w:r w:rsidRPr="007962AD">
              <w:rPr>
                <w:rFonts w:ascii="Times New Roman" w:eastAsia="NSimSun" w:hAnsi="Times New Roman" w:cs="Times New Roman"/>
                <w:b/>
                <w:bCs/>
                <w:kern w:val="0"/>
                <w:szCs w:val="22"/>
              </w:rPr>
              <w:t>(mm)</w:t>
            </w:r>
          </w:p>
        </w:tc>
        <w:tc>
          <w:tcPr>
            <w:tcW w:w="2794"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76800B3B" w14:textId="4C3C6167" w:rsidR="00B472D5" w:rsidRPr="007962AD" w:rsidRDefault="00B472D5" w:rsidP="00837DAF">
            <w:pPr>
              <w:widowControl/>
              <w:rPr>
                <w:rFonts w:ascii="Times New Roman" w:eastAsia="NSimSun" w:hAnsi="Times New Roman" w:cs="Times New Roman"/>
                <w:kern w:val="0"/>
                <w:sz w:val="20"/>
              </w:rPr>
            </w:pPr>
            <w:r>
              <w:rPr>
                <w:rFonts w:ascii="Times New Roman" w:eastAsia="NSimSun" w:hAnsi="Times New Roman" w:cs="Times New Roman"/>
                <w:b/>
                <w:bCs/>
                <w:noProof/>
                <w:kern w:val="0"/>
                <w:sz w:val="20"/>
              </w:rPr>
              <w:drawing>
                <wp:anchor distT="0" distB="0" distL="114300" distR="114300" simplePos="0" relativeHeight="251662336" behindDoc="0" locked="0" layoutInCell="1" allowOverlap="1" wp14:anchorId="1EB192E7" wp14:editId="1A7A3709">
                  <wp:simplePos x="0" y="0"/>
                  <wp:positionH relativeFrom="column">
                    <wp:posOffset>4988560</wp:posOffset>
                  </wp:positionH>
                  <wp:positionV relativeFrom="paragraph">
                    <wp:posOffset>6181725</wp:posOffset>
                  </wp:positionV>
                  <wp:extent cx="1847215" cy="956945"/>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215" cy="9569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NSimSun" w:hAnsi="Times New Roman" w:cs="Times New Roman"/>
                <w:b/>
                <w:bCs/>
                <w:noProof/>
                <w:kern w:val="0"/>
                <w:sz w:val="20"/>
              </w:rPr>
              <w:drawing>
                <wp:anchor distT="0" distB="0" distL="114300" distR="114300" simplePos="0" relativeHeight="251661312" behindDoc="0" locked="0" layoutInCell="1" allowOverlap="1" wp14:anchorId="1EB192E7" wp14:editId="30507A8D">
                  <wp:simplePos x="0" y="0"/>
                  <wp:positionH relativeFrom="column">
                    <wp:posOffset>4988560</wp:posOffset>
                  </wp:positionH>
                  <wp:positionV relativeFrom="paragraph">
                    <wp:posOffset>6181725</wp:posOffset>
                  </wp:positionV>
                  <wp:extent cx="1847215" cy="956945"/>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215" cy="9569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NSimSun" w:hAnsi="Times New Roman" w:cs="Times New Roman"/>
                <w:b/>
                <w:bCs/>
                <w:noProof/>
                <w:kern w:val="0"/>
                <w:sz w:val="20"/>
              </w:rPr>
              <w:drawing>
                <wp:anchor distT="0" distB="0" distL="114300" distR="114300" simplePos="0" relativeHeight="251660288" behindDoc="0" locked="0" layoutInCell="1" allowOverlap="1" wp14:anchorId="1EB192E7" wp14:editId="70F2DE8B">
                  <wp:simplePos x="0" y="0"/>
                  <wp:positionH relativeFrom="column">
                    <wp:posOffset>4988560</wp:posOffset>
                  </wp:positionH>
                  <wp:positionV relativeFrom="paragraph">
                    <wp:posOffset>6181725</wp:posOffset>
                  </wp:positionV>
                  <wp:extent cx="1847215" cy="956945"/>
                  <wp:effectExtent l="0" t="0" r="63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215" cy="95694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NSimSun" w:hAnsi="Times New Roman" w:cs="Times New Roman"/>
                <w:b/>
                <w:bCs/>
                <w:noProof/>
                <w:kern w:val="0"/>
                <w:sz w:val="20"/>
              </w:rPr>
              <w:drawing>
                <wp:anchor distT="0" distB="0" distL="114300" distR="114300" simplePos="0" relativeHeight="251659264" behindDoc="0" locked="0" layoutInCell="1" allowOverlap="1" wp14:anchorId="1EB192E7" wp14:editId="4BCF761C">
                  <wp:simplePos x="0" y="0"/>
                  <wp:positionH relativeFrom="column">
                    <wp:posOffset>4988560</wp:posOffset>
                  </wp:positionH>
                  <wp:positionV relativeFrom="paragraph">
                    <wp:posOffset>6181725</wp:posOffset>
                  </wp:positionV>
                  <wp:extent cx="1847215" cy="956945"/>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7215" cy="956945"/>
                          </a:xfrm>
                          <a:prstGeom prst="rect">
                            <a:avLst/>
                          </a:prstGeom>
                          <a:noFill/>
                        </pic:spPr>
                      </pic:pic>
                    </a:graphicData>
                  </a:graphic>
                  <wp14:sizeRelH relativeFrom="page">
                    <wp14:pctWidth>0</wp14:pctWidth>
                  </wp14:sizeRelH>
                  <wp14:sizeRelV relativeFrom="page">
                    <wp14:pctHeight>0</wp14:pctHeight>
                  </wp14:sizeRelV>
                </wp:anchor>
              </w:drawing>
            </w:r>
            <w:r w:rsidRPr="007962AD">
              <w:rPr>
                <w:rFonts w:ascii="Times New Roman" w:eastAsia="NSimSun" w:hAnsi="Times New Roman" w:cs="Times New Roman"/>
                <w:b/>
                <w:bCs/>
                <w:kern w:val="0"/>
                <w:sz w:val="20"/>
              </w:rPr>
              <w:t>一、氢脆锁附扭力值</w:t>
            </w:r>
            <w:r w:rsidRPr="007962AD">
              <w:rPr>
                <w:rFonts w:ascii="Times New Roman" w:eastAsia="NSimSun" w:hAnsi="Times New Roman" w:cs="Times New Roman"/>
                <w:kern w:val="0"/>
                <w:sz w:val="20"/>
              </w:rPr>
              <w:br/>
              <w:t>1.</w:t>
            </w:r>
            <w:r w:rsidRPr="007962AD">
              <w:rPr>
                <w:rFonts w:ascii="Times New Roman" w:eastAsia="NSimSun" w:hAnsi="Times New Roman" w:cs="Times New Roman"/>
                <w:kern w:val="0"/>
                <w:sz w:val="20"/>
              </w:rPr>
              <w:t>在同批次中取出</w:t>
            </w:r>
            <w:r w:rsidRPr="007962AD">
              <w:rPr>
                <w:rFonts w:ascii="Times New Roman" w:eastAsia="NSimSun" w:hAnsi="Times New Roman" w:cs="Times New Roman"/>
                <w:kern w:val="0"/>
                <w:sz w:val="20"/>
              </w:rPr>
              <w:t>5PCS</w:t>
            </w:r>
            <w:r w:rsidRPr="007962AD">
              <w:rPr>
                <w:rFonts w:ascii="Times New Roman" w:eastAsia="NSimSun" w:hAnsi="Times New Roman" w:cs="Times New Roman"/>
                <w:kern w:val="0"/>
                <w:sz w:val="20"/>
              </w:rPr>
              <w:t>螺丝，分别测出其</w:t>
            </w:r>
          </w:p>
          <w:p w14:paraId="293BD5D0" w14:textId="77777777" w:rsidR="00B472D5" w:rsidRPr="007962AD" w:rsidRDefault="00B472D5" w:rsidP="00837DAF">
            <w:pPr>
              <w:widowControl/>
              <w:rPr>
                <w:rFonts w:ascii="Times New Roman" w:eastAsia="NSimSun" w:hAnsi="Times New Roman" w:cs="Times New Roman"/>
                <w:kern w:val="0"/>
                <w:sz w:val="20"/>
              </w:rPr>
            </w:pPr>
            <w:r w:rsidRPr="007962AD">
              <w:rPr>
                <w:rFonts w:ascii="Times New Roman" w:eastAsia="NSimSun" w:hAnsi="Times New Roman" w:cs="Times New Roman"/>
                <w:kern w:val="0"/>
                <w:sz w:val="20"/>
              </w:rPr>
              <w:t>破坏扭力值；</w:t>
            </w:r>
            <w:r w:rsidRPr="007962AD">
              <w:rPr>
                <w:rFonts w:ascii="Times New Roman" w:eastAsia="NSimSun" w:hAnsi="Times New Roman" w:cs="Times New Roman"/>
                <w:kern w:val="0"/>
                <w:sz w:val="20"/>
              </w:rPr>
              <w:br/>
              <w:t>2.</w:t>
            </w:r>
            <w:r w:rsidRPr="007962AD">
              <w:rPr>
                <w:rFonts w:ascii="Times New Roman" w:eastAsia="NSimSun" w:hAnsi="Times New Roman" w:cs="Times New Roman"/>
                <w:kern w:val="0"/>
                <w:sz w:val="20"/>
              </w:rPr>
              <w:t>取其中的最小值的</w:t>
            </w:r>
            <w:r w:rsidRPr="007962AD">
              <w:rPr>
                <w:rFonts w:ascii="Times New Roman" w:eastAsia="NSimSun" w:hAnsi="Times New Roman" w:cs="Times New Roman"/>
                <w:kern w:val="0"/>
                <w:sz w:val="20"/>
              </w:rPr>
              <w:t>90%</w:t>
            </w:r>
            <w:r w:rsidRPr="007962AD">
              <w:rPr>
                <w:rFonts w:ascii="Times New Roman" w:eastAsia="NSimSun" w:hAnsi="Times New Roman" w:cs="Times New Roman"/>
                <w:kern w:val="0"/>
                <w:sz w:val="20"/>
              </w:rPr>
              <w:t>为氢脆锁附扭力值；</w:t>
            </w:r>
            <w:r w:rsidRPr="007962AD">
              <w:rPr>
                <w:rFonts w:ascii="Times New Roman" w:eastAsia="NSimSun" w:hAnsi="Times New Roman" w:cs="Times New Roman"/>
                <w:kern w:val="0"/>
                <w:sz w:val="20"/>
              </w:rPr>
              <w:br/>
              <w:t>3.</w:t>
            </w:r>
            <w:r w:rsidRPr="007962AD">
              <w:rPr>
                <w:rFonts w:ascii="Times New Roman" w:eastAsia="NSimSun" w:hAnsi="Times New Roman" w:cs="Times New Roman"/>
                <w:kern w:val="0"/>
                <w:sz w:val="20"/>
              </w:rPr>
              <w:t>注意：最大与最小值之差异，若超过最小</w:t>
            </w:r>
          </w:p>
          <w:p w14:paraId="77865E4E" w14:textId="77777777" w:rsidR="00B472D5" w:rsidRPr="007962AD" w:rsidRDefault="00B472D5" w:rsidP="00837DAF">
            <w:pPr>
              <w:widowControl/>
              <w:rPr>
                <w:rFonts w:ascii="Times New Roman" w:eastAsia="NSimSun" w:hAnsi="Times New Roman" w:cs="Times New Roman"/>
                <w:kern w:val="0"/>
                <w:sz w:val="20"/>
              </w:rPr>
            </w:pPr>
            <w:r w:rsidRPr="007962AD">
              <w:rPr>
                <w:rFonts w:ascii="Times New Roman" w:eastAsia="NSimSun" w:hAnsi="Times New Roman" w:cs="Times New Roman"/>
                <w:kern w:val="0"/>
                <w:sz w:val="20"/>
              </w:rPr>
              <w:t>值的</w:t>
            </w:r>
            <w:r w:rsidRPr="007962AD">
              <w:rPr>
                <w:rFonts w:ascii="Times New Roman" w:eastAsia="NSimSun" w:hAnsi="Times New Roman" w:cs="Times New Roman"/>
                <w:kern w:val="0"/>
                <w:sz w:val="20"/>
              </w:rPr>
              <w:t>15%</w:t>
            </w:r>
            <w:r w:rsidRPr="007962AD">
              <w:rPr>
                <w:rFonts w:ascii="Times New Roman" w:eastAsia="NSimSun" w:hAnsi="Times New Roman" w:cs="Times New Roman"/>
                <w:kern w:val="0"/>
                <w:sz w:val="20"/>
              </w:rPr>
              <w:t>以上，则需重新再测试。</w:t>
            </w:r>
            <w:r w:rsidRPr="007962AD">
              <w:rPr>
                <w:rFonts w:ascii="Times New Roman" w:eastAsia="NSimSun" w:hAnsi="Times New Roman" w:cs="Times New Roman"/>
                <w:kern w:val="0"/>
                <w:sz w:val="20"/>
              </w:rPr>
              <w:br/>
            </w:r>
            <w:r w:rsidRPr="007962AD">
              <w:rPr>
                <w:rFonts w:ascii="Times New Roman" w:eastAsia="NSimSun" w:hAnsi="Times New Roman" w:cs="Times New Roman"/>
                <w:kern w:val="0"/>
                <w:sz w:val="20"/>
              </w:rPr>
              <w:br/>
            </w:r>
            <w:r w:rsidRPr="007962AD">
              <w:rPr>
                <w:rFonts w:ascii="Times New Roman" w:eastAsia="NSimSun" w:hAnsi="Times New Roman" w:cs="Times New Roman"/>
                <w:b/>
                <w:bCs/>
                <w:kern w:val="0"/>
                <w:sz w:val="20"/>
              </w:rPr>
              <w:t>二、锁附测试要求</w:t>
            </w:r>
            <w:r w:rsidRPr="007962AD">
              <w:rPr>
                <w:rFonts w:ascii="Times New Roman" w:eastAsia="NSimSun" w:hAnsi="Times New Roman" w:cs="Times New Roman"/>
                <w:kern w:val="0"/>
                <w:sz w:val="20"/>
              </w:rPr>
              <w:br/>
              <w:t>1.</w:t>
            </w:r>
            <w:r w:rsidRPr="007962AD">
              <w:rPr>
                <w:rFonts w:ascii="Times New Roman" w:eastAsia="NSimSun" w:hAnsi="Times New Roman" w:cs="Times New Roman"/>
                <w:kern w:val="0"/>
                <w:sz w:val="20"/>
              </w:rPr>
              <w:t>测试要在电镀后</w:t>
            </w:r>
            <w:r w:rsidRPr="007962AD">
              <w:rPr>
                <w:rFonts w:ascii="Times New Roman" w:eastAsia="NSimSun" w:hAnsi="Times New Roman" w:cs="Times New Roman"/>
                <w:kern w:val="0"/>
                <w:sz w:val="20"/>
              </w:rPr>
              <w:t>24H</w:t>
            </w:r>
            <w:r w:rsidRPr="007962AD">
              <w:rPr>
                <w:rFonts w:ascii="Times New Roman" w:eastAsia="NSimSun" w:hAnsi="Times New Roman" w:cs="Times New Roman"/>
                <w:kern w:val="0"/>
                <w:sz w:val="20"/>
              </w:rPr>
              <w:t>内进行；</w:t>
            </w:r>
            <w:r w:rsidRPr="007962AD">
              <w:rPr>
                <w:rFonts w:ascii="Times New Roman" w:eastAsia="NSimSun" w:hAnsi="Times New Roman" w:cs="Times New Roman"/>
                <w:kern w:val="0"/>
                <w:sz w:val="20"/>
              </w:rPr>
              <w:br/>
              <w:t>2.</w:t>
            </w:r>
            <w:r w:rsidRPr="007962AD">
              <w:rPr>
                <w:rFonts w:ascii="Times New Roman" w:eastAsia="NSimSun" w:hAnsi="Times New Roman" w:cs="Times New Roman"/>
                <w:kern w:val="0"/>
                <w:sz w:val="20"/>
              </w:rPr>
              <w:t>锁附测试板另一端用配套螺母锁附，对于</w:t>
            </w:r>
          </w:p>
          <w:p w14:paraId="78DCDD0E" w14:textId="77777777" w:rsidR="00B472D5" w:rsidRPr="007962AD" w:rsidRDefault="00B472D5" w:rsidP="00837DAF">
            <w:pPr>
              <w:widowControl/>
              <w:rPr>
                <w:rFonts w:ascii="Times New Roman" w:eastAsia="NSimSun" w:hAnsi="Times New Roman" w:cs="Times New Roman"/>
                <w:kern w:val="0"/>
                <w:sz w:val="20"/>
              </w:rPr>
            </w:pPr>
            <w:r w:rsidRPr="007962AD">
              <w:rPr>
                <w:rFonts w:ascii="Times New Roman" w:eastAsia="NSimSun" w:hAnsi="Times New Roman" w:cs="Times New Roman"/>
                <w:kern w:val="0"/>
                <w:sz w:val="20"/>
              </w:rPr>
              <w:t>L&lt;2.5d</w:t>
            </w:r>
            <w:r w:rsidRPr="007962AD">
              <w:rPr>
                <w:rFonts w:ascii="Times New Roman" w:eastAsia="NSimSun" w:hAnsi="Times New Roman" w:cs="Times New Roman"/>
                <w:kern w:val="0"/>
                <w:sz w:val="20"/>
              </w:rPr>
              <w:t>的短螺丝</w:t>
            </w:r>
            <w:r w:rsidRPr="007962AD">
              <w:rPr>
                <w:rFonts w:ascii="Times New Roman" w:eastAsia="NSimSun" w:hAnsi="Times New Roman" w:cs="Times New Roman"/>
                <w:kern w:val="0"/>
                <w:sz w:val="20"/>
              </w:rPr>
              <w:t>,</w:t>
            </w:r>
            <w:r w:rsidRPr="007962AD">
              <w:rPr>
                <w:rFonts w:ascii="Times New Roman" w:eastAsia="NSimSun" w:hAnsi="Times New Roman" w:cs="Times New Roman"/>
                <w:kern w:val="0"/>
                <w:sz w:val="20"/>
              </w:rPr>
              <w:t>可直接锁入带有预制内螺纹</w:t>
            </w:r>
          </w:p>
          <w:p w14:paraId="4C1952B4" w14:textId="77777777" w:rsidR="00B472D5" w:rsidRPr="007962AD" w:rsidRDefault="00B472D5" w:rsidP="00837DAF">
            <w:pPr>
              <w:widowControl/>
              <w:rPr>
                <w:rFonts w:ascii="Times New Roman" w:eastAsia="NSimSun" w:hAnsi="Times New Roman" w:cs="Times New Roman"/>
                <w:kern w:val="0"/>
                <w:sz w:val="20"/>
              </w:rPr>
            </w:pPr>
            <w:r w:rsidRPr="007962AD">
              <w:rPr>
                <w:rFonts w:ascii="Times New Roman" w:eastAsia="NSimSun" w:hAnsi="Times New Roman" w:cs="Times New Roman"/>
                <w:kern w:val="0"/>
                <w:sz w:val="20"/>
              </w:rPr>
              <w:t>的测试板</w:t>
            </w:r>
            <w:r w:rsidRPr="007962AD">
              <w:rPr>
                <w:rFonts w:ascii="Times New Roman" w:eastAsia="NSimSun" w:hAnsi="Times New Roman" w:cs="Times New Roman"/>
                <w:kern w:val="0"/>
                <w:sz w:val="20"/>
              </w:rPr>
              <w:t>,</w:t>
            </w:r>
            <w:r w:rsidRPr="007962AD">
              <w:rPr>
                <w:rFonts w:ascii="Times New Roman" w:eastAsia="NSimSun" w:hAnsi="Times New Roman" w:cs="Times New Roman"/>
                <w:kern w:val="0"/>
                <w:sz w:val="20"/>
              </w:rPr>
              <w:t>不需要使用螺母</w:t>
            </w:r>
            <w:r w:rsidRPr="007962AD">
              <w:rPr>
                <w:rFonts w:ascii="Times New Roman" w:eastAsia="NSimSun" w:hAnsi="Times New Roman" w:cs="Times New Roman"/>
                <w:kern w:val="0"/>
                <w:sz w:val="20"/>
              </w:rPr>
              <w:t>;</w:t>
            </w:r>
            <w:r w:rsidRPr="007962AD">
              <w:rPr>
                <w:rFonts w:ascii="Times New Roman" w:eastAsia="NSimSun" w:hAnsi="Times New Roman" w:cs="Times New Roman"/>
                <w:kern w:val="0"/>
                <w:sz w:val="20"/>
              </w:rPr>
              <w:br/>
              <w:t>4.</w:t>
            </w:r>
            <w:r w:rsidRPr="007962AD">
              <w:rPr>
                <w:rFonts w:ascii="Times New Roman" w:eastAsia="NSimSun" w:hAnsi="Times New Roman" w:cs="Times New Roman"/>
                <w:kern w:val="0"/>
                <w:sz w:val="20"/>
              </w:rPr>
              <w:t>锁附后持续保持</w:t>
            </w:r>
            <w:r w:rsidRPr="007962AD">
              <w:rPr>
                <w:rFonts w:ascii="Times New Roman" w:eastAsia="NSimSun" w:hAnsi="Times New Roman" w:cs="Times New Roman"/>
                <w:kern w:val="0"/>
                <w:sz w:val="20"/>
              </w:rPr>
              <w:t>48H</w:t>
            </w:r>
            <w:r w:rsidRPr="007962AD">
              <w:rPr>
                <w:rFonts w:ascii="Times New Roman" w:eastAsia="NSimSun" w:hAnsi="Times New Roman" w:cs="Times New Roman"/>
                <w:kern w:val="0"/>
                <w:sz w:val="20"/>
              </w:rPr>
              <w:t>以上，每隔</w:t>
            </w:r>
            <w:r w:rsidRPr="007962AD">
              <w:rPr>
                <w:rFonts w:ascii="Times New Roman" w:eastAsia="NSimSun" w:hAnsi="Times New Roman" w:cs="Times New Roman"/>
                <w:kern w:val="0"/>
                <w:sz w:val="20"/>
              </w:rPr>
              <w:t>24H</w:t>
            </w:r>
            <w:r w:rsidRPr="007962AD">
              <w:rPr>
                <w:rFonts w:ascii="Times New Roman" w:eastAsia="NSimSun" w:hAnsi="Times New Roman" w:cs="Times New Roman"/>
                <w:kern w:val="0"/>
                <w:sz w:val="20"/>
              </w:rPr>
              <w:t>应将</w:t>
            </w:r>
          </w:p>
          <w:p w14:paraId="02869D89" w14:textId="77777777" w:rsidR="00B472D5" w:rsidRPr="007962AD" w:rsidRDefault="00B472D5" w:rsidP="00837DAF">
            <w:pPr>
              <w:widowControl/>
              <w:rPr>
                <w:rFonts w:ascii="Times New Roman" w:eastAsia="NSimSun" w:hAnsi="Times New Roman" w:cs="Times New Roman"/>
                <w:kern w:val="0"/>
                <w:sz w:val="20"/>
              </w:rPr>
            </w:pPr>
            <w:r w:rsidRPr="007962AD">
              <w:rPr>
                <w:rFonts w:ascii="Times New Roman" w:eastAsia="NSimSun" w:hAnsi="Times New Roman" w:cs="Times New Roman"/>
                <w:kern w:val="0"/>
                <w:sz w:val="20"/>
              </w:rPr>
              <w:t>螺丝再拧紧到初始扭距，同时检查螺丝是否</w:t>
            </w:r>
          </w:p>
          <w:p w14:paraId="0E17B95F" w14:textId="77777777" w:rsidR="00B472D5" w:rsidRDefault="00B472D5" w:rsidP="00B472D5">
            <w:pPr>
              <w:widowControl/>
              <w:rPr>
                <w:rFonts w:ascii="NSimSun" w:eastAsia="NSimSun" w:hAnsi="NSimSun" w:cs="SimSun"/>
                <w:kern w:val="0"/>
                <w:sz w:val="20"/>
              </w:rPr>
            </w:pPr>
            <w:r w:rsidRPr="007962AD">
              <w:rPr>
                <w:rFonts w:ascii="Times New Roman" w:eastAsia="NSimSun" w:hAnsi="Times New Roman" w:cs="Times New Roman"/>
                <w:kern w:val="0"/>
                <w:sz w:val="20"/>
              </w:rPr>
              <w:t>已发生破坏；</w:t>
            </w:r>
            <w:r w:rsidRPr="007962AD">
              <w:rPr>
                <w:rFonts w:ascii="Times New Roman" w:eastAsia="NSimSun" w:hAnsi="Times New Roman" w:cs="Times New Roman"/>
                <w:kern w:val="0"/>
                <w:sz w:val="20"/>
              </w:rPr>
              <w:br/>
              <w:t>5.</w:t>
            </w:r>
            <w:r w:rsidRPr="007962AD">
              <w:rPr>
                <w:rFonts w:ascii="Times New Roman" w:eastAsia="NSimSun" w:hAnsi="Times New Roman" w:cs="Times New Roman"/>
                <w:kern w:val="0"/>
                <w:sz w:val="20"/>
              </w:rPr>
              <w:t>在完成试验前，应进行最后一次的拧紧；</w:t>
            </w:r>
            <w:r w:rsidRPr="007962AD">
              <w:rPr>
                <w:rFonts w:ascii="Times New Roman" w:eastAsia="NSimSun" w:hAnsi="Times New Roman" w:cs="Times New Roman"/>
                <w:kern w:val="0"/>
                <w:sz w:val="20"/>
              </w:rPr>
              <w:br/>
            </w:r>
            <w:r w:rsidRPr="00A6665F">
              <w:rPr>
                <w:rFonts w:ascii="NSimSun" w:eastAsia="NSimSun" w:hAnsi="NSimSun" w:cs="SimSun" w:hint="eastAsia"/>
                <w:kern w:val="0"/>
                <w:sz w:val="20"/>
              </w:rPr>
              <w:t>6.试验完成后，目测无任何可见的裂缝和</w:t>
            </w:r>
          </w:p>
          <w:p w14:paraId="62B936C3" w14:textId="4A7085E1" w:rsidR="00B472D5" w:rsidRPr="007962AD" w:rsidRDefault="00B472D5" w:rsidP="00B472D5">
            <w:pPr>
              <w:widowControl/>
              <w:rPr>
                <w:rFonts w:ascii="Times New Roman" w:eastAsia="NSimSun" w:hAnsi="Times New Roman" w:cs="Times New Roman"/>
                <w:b/>
                <w:bCs/>
                <w:kern w:val="0"/>
                <w:szCs w:val="22"/>
              </w:rPr>
            </w:pPr>
            <w:r w:rsidRPr="00A6665F">
              <w:rPr>
                <w:rFonts w:ascii="NSimSun" w:eastAsia="NSimSun" w:hAnsi="NSimSun" w:cs="SimSun" w:hint="eastAsia"/>
                <w:b/>
                <w:bCs/>
                <w:noProof/>
                <w:kern w:val="0"/>
                <w:szCs w:val="22"/>
              </w:rPr>
              <w:drawing>
                <wp:anchor distT="0" distB="0" distL="114300" distR="114300" simplePos="0" relativeHeight="251665408" behindDoc="0" locked="0" layoutInCell="1" allowOverlap="1" wp14:anchorId="6C3C3FFF" wp14:editId="5796B5F6">
                  <wp:simplePos x="0" y="0"/>
                  <wp:positionH relativeFrom="column">
                    <wp:posOffset>173355</wp:posOffset>
                  </wp:positionH>
                  <wp:positionV relativeFrom="paragraph">
                    <wp:posOffset>1130935</wp:posOffset>
                  </wp:positionV>
                  <wp:extent cx="1876425" cy="609600"/>
                  <wp:effectExtent l="0" t="0" r="9525" b="0"/>
                  <wp:wrapNone/>
                  <wp:docPr id="4176" name="Picture 4176">
                    <a:extLst xmlns:a="http://schemas.openxmlformats.org/drawingml/2006/main">
                      <a:ext uri="{FF2B5EF4-FFF2-40B4-BE49-F238E27FC236}">
                        <a16:creationId xmlns:a16="http://schemas.microsoft.com/office/drawing/2014/main" id="{4D91111C-06EE-484C-853F-53FC1EBCA511}"/>
                      </a:ext>
                    </a:extLst>
                  </wp:docPr>
                  <wp:cNvGraphicFramePr/>
                  <a:graphic xmlns:a="http://schemas.openxmlformats.org/drawingml/2006/main">
                    <a:graphicData uri="http://schemas.openxmlformats.org/drawingml/2006/picture">
                      <pic:pic xmlns:pic="http://schemas.openxmlformats.org/drawingml/2006/picture">
                        <pic:nvPicPr>
                          <pic:cNvPr id="4176" name="Picture 2">
                            <a:extLst>
                              <a:ext uri="{FF2B5EF4-FFF2-40B4-BE49-F238E27FC236}">
                                <a16:creationId xmlns:a16="http://schemas.microsoft.com/office/drawing/2014/main" id="{4D91111C-06EE-484C-853F-53FC1EBCA51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6425"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665F">
              <w:rPr>
                <w:rFonts w:ascii="NSimSun" w:eastAsia="NSimSun" w:hAnsi="NSimSun" w:cs="SimSun" w:hint="eastAsia"/>
                <w:b/>
                <w:bCs/>
                <w:noProof/>
                <w:kern w:val="0"/>
                <w:szCs w:val="22"/>
              </w:rPr>
              <w:drawing>
                <wp:anchor distT="0" distB="0" distL="114300" distR="114300" simplePos="0" relativeHeight="251664384" behindDoc="0" locked="0" layoutInCell="1" allowOverlap="1" wp14:anchorId="5E701D0F" wp14:editId="7450B759">
                  <wp:simplePos x="0" y="0"/>
                  <wp:positionH relativeFrom="column">
                    <wp:posOffset>203200</wp:posOffset>
                  </wp:positionH>
                  <wp:positionV relativeFrom="paragraph">
                    <wp:posOffset>283210</wp:posOffset>
                  </wp:positionV>
                  <wp:extent cx="1847215" cy="695325"/>
                  <wp:effectExtent l="0" t="0" r="635" b="9525"/>
                  <wp:wrapNone/>
                  <wp:docPr id="4175" name="Picture 4175">
                    <a:extLst xmlns:a="http://schemas.openxmlformats.org/drawingml/2006/main">
                      <a:ext uri="{FF2B5EF4-FFF2-40B4-BE49-F238E27FC236}">
                        <a16:creationId xmlns:a16="http://schemas.microsoft.com/office/drawing/2014/main" id="{2C61CEDB-705A-4778-8080-7273AD4804BA}"/>
                      </a:ext>
                    </a:extLst>
                  </wp:docPr>
                  <wp:cNvGraphicFramePr/>
                  <a:graphic xmlns:a="http://schemas.openxmlformats.org/drawingml/2006/main">
                    <a:graphicData uri="http://schemas.openxmlformats.org/drawingml/2006/picture">
                      <pic:pic xmlns:pic="http://schemas.openxmlformats.org/drawingml/2006/picture">
                        <pic:nvPicPr>
                          <pic:cNvPr id="4175" name="Picture 1">
                            <a:extLst>
                              <a:ext uri="{FF2B5EF4-FFF2-40B4-BE49-F238E27FC236}">
                                <a16:creationId xmlns:a16="http://schemas.microsoft.com/office/drawing/2014/main" id="{2C61CEDB-705A-4778-8080-7273AD4804BA}"/>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7215"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665F">
              <w:rPr>
                <w:rFonts w:ascii="NSimSun" w:eastAsia="NSimSun" w:hAnsi="NSimSun" w:cs="SimSun" w:hint="eastAsia"/>
                <w:kern w:val="0"/>
                <w:sz w:val="20"/>
              </w:rPr>
              <w:t>断裂，则通过此项试验。</w:t>
            </w:r>
          </w:p>
        </w:tc>
      </w:tr>
      <w:tr w:rsidR="00B472D5" w:rsidRPr="007962AD" w14:paraId="493B82C8" w14:textId="77777777" w:rsidTr="00837DAF">
        <w:trPr>
          <w:trHeight w:val="450"/>
        </w:trPr>
        <w:tc>
          <w:tcPr>
            <w:tcW w:w="261" w:type="pct"/>
            <w:vMerge/>
            <w:tcBorders>
              <w:top w:val="single" w:sz="4" w:space="0" w:color="auto"/>
              <w:left w:val="single" w:sz="4" w:space="0" w:color="auto"/>
              <w:bottom w:val="single" w:sz="4" w:space="0" w:color="auto"/>
              <w:right w:val="single" w:sz="4" w:space="0" w:color="auto"/>
            </w:tcBorders>
            <w:vAlign w:val="center"/>
            <w:hideMark/>
          </w:tcPr>
          <w:p w14:paraId="4453052B" w14:textId="77777777" w:rsidR="00B472D5" w:rsidRPr="007962AD" w:rsidRDefault="00B472D5" w:rsidP="00837DAF">
            <w:pPr>
              <w:widowControl/>
              <w:rPr>
                <w:rFonts w:ascii="Times New Roman" w:eastAsia="NSimSun" w:hAnsi="Times New Roman" w:cs="Times New Roman"/>
                <w:b/>
                <w:bCs/>
                <w:kern w:val="0"/>
                <w:szCs w:val="22"/>
              </w:rPr>
            </w:pPr>
          </w:p>
        </w:tc>
        <w:tc>
          <w:tcPr>
            <w:tcW w:w="431" w:type="pct"/>
            <w:vMerge/>
            <w:tcBorders>
              <w:top w:val="single" w:sz="4" w:space="0" w:color="auto"/>
              <w:left w:val="single" w:sz="4" w:space="0" w:color="auto"/>
              <w:bottom w:val="single" w:sz="4" w:space="0" w:color="000000"/>
              <w:right w:val="single" w:sz="4" w:space="0" w:color="auto"/>
            </w:tcBorders>
            <w:vAlign w:val="center"/>
            <w:hideMark/>
          </w:tcPr>
          <w:p w14:paraId="3FFA23F4" w14:textId="77777777" w:rsidR="00B472D5" w:rsidRPr="007962AD" w:rsidRDefault="00B472D5" w:rsidP="00837DAF">
            <w:pPr>
              <w:widowControl/>
              <w:rPr>
                <w:rFonts w:ascii="Times New Roman" w:eastAsia="NSimSun" w:hAnsi="Times New Roman" w:cs="Times New Roman"/>
                <w:b/>
                <w:bCs/>
                <w:kern w:val="0"/>
                <w:szCs w:val="22"/>
              </w:rPr>
            </w:pPr>
          </w:p>
        </w:tc>
        <w:tc>
          <w:tcPr>
            <w:tcW w:w="783" w:type="pct"/>
            <w:vMerge/>
            <w:tcBorders>
              <w:top w:val="single" w:sz="4" w:space="0" w:color="auto"/>
              <w:left w:val="single" w:sz="4" w:space="0" w:color="auto"/>
              <w:bottom w:val="single" w:sz="4" w:space="0" w:color="000000"/>
              <w:right w:val="single" w:sz="4" w:space="0" w:color="000000"/>
            </w:tcBorders>
            <w:vAlign w:val="center"/>
            <w:hideMark/>
          </w:tcPr>
          <w:p w14:paraId="7A421F9A" w14:textId="77777777" w:rsidR="00B472D5" w:rsidRPr="007962AD" w:rsidRDefault="00B472D5" w:rsidP="00837DAF">
            <w:pPr>
              <w:widowControl/>
              <w:rPr>
                <w:rFonts w:ascii="Times New Roman" w:eastAsia="NSimSun" w:hAnsi="Times New Roman" w:cs="Times New Roman"/>
                <w:b/>
                <w:bCs/>
                <w:kern w:val="0"/>
                <w:szCs w:val="22"/>
              </w:rPr>
            </w:pPr>
          </w:p>
        </w:tc>
        <w:tc>
          <w:tcPr>
            <w:tcW w:w="292" w:type="pct"/>
            <w:tcBorders>
              <w:top w:val="nil"/>
              <w:left w:val="nil"/>
              <w:bottom w:val="single" w:sz="4" w:space="0" w:color="auto"/>
              <w:right w:val="single" w:sz="4" w:space="0" w:color="auto"/>
            </w:tcBorders>
            <w:shd w:val="clear" w:color="auto" w:fill="auto"/>
            <w:noWrap/>
            <w:vAlign w:val="center"/>
            <w:hideMark/>
          </w:tcPr>
          <w:p w14:paraId="55C36096"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MIN</w:t>
            </w:r>
          </w:p>
        </w:tc>
        <w:tc>
          <w:tcPr>
            <w:tcW w:w="439" w:type="pct"/>
            <w:tcBorders>
              <w:top w:val="nil"/>
              <w:left w:val="nil"/>
              <w:bottom w:val="single" w:sz="4" w:space="0" w:color="auto"/>
              <w:right w:val="single" w:sz="4" w:space="0" w:color="auto"/>
            </w:tcBorders>
            <w:shd w:val="clear" w:color="auto" w:fill="auto"/>
            <w:noWrap/>
            <w:vAlign w:val="center"/>
            <w:hideMark/>
          </w:tcPr>
          <w:p w14:paraId="435D4E42" w14:textId="77777777" w:rsidR="00B472D5" w:rsidRPr="007962AD" w:rsidRDefault="00B472D5" w:rsidP="00837DAF">
            <w:pPr>
              <w:widowControl/>
              <w:jc w:val="center"/>
              <w:rPr>
                <w:rFonts w:ascii="Times New Roman" w:eastAsia="NSimSun" w:hAnsi="Times New Roman" w:cs="Times New Roman"/>
                <w:b/>
                <w:bCs/>
                <w:kern w:val="0"/>
                <w:szCs w:val="22"/>
              </w:rPr>
            </w:pPr>
            <w:r w:rsidRPr="007962AD">
              <w:rPr>
                <w:rFonts w:ascii="Times New Roman" w:eastAsia="NSimSun" w:hAnsi="Times New Roman" w:cs="Times New Roman"/>
                <w:b/>
                <w:bCs/>
                <w:kern w:val="0"/>
                <w:szCs w:val="22"/>
              </w:rPr>
              <w:t>MAX</w:t>
            </w:r>
          </w:p>
        </w:tc>
        <w:tc>
          <w:tcPr>
            <w:tcW w:w="2794" w:type="pct"/>
            <w:vMerge/>
            <w:tcBorders>
              <w:top w:val="nil"/>
              <w:left w:val="nil"/>
              <w:bottom w:val="single" w:sz="4" w:space="0" w:color="auto"/>
              <w:right w:val="single" w:sz="4" w:space="0" w:color="auto"/>
            </w:tcBorders>
            <w:vAlign w:val="center"/>
            <w:hideMark/>
          </w:tcPr>
          <w:p w14:paraId="6D9005CD"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484176D3"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0B150F7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w:t>
            </w:r>
          </w:p>
        </w:tc>
        <w:tc>
          <w:tcPr>
            <w:tcW w:w="431" w:type="pct"/>
            <w:tcBorders>
              <w:top w:val="nil"/>
              <w:left w:val="nil"/>
              <w:bottom w:val="single" w:sz="4" w:space="0" w:color="auto"/>
              <w:right w:val="single" w:sz="4" w:space="0" w:color="auto"/>
            </w:tcBorders>
            <w:shd w:val="clear" w:color="auto" w:fill="auto"/>
            <w:noWrap/>
            <w:vAlign w:val="center"/>
            <w:hideMark/>
          </w:tcPr>
          <w:p w14:paraId="420030A3"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M1.2</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1C56AB38"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M1.2-P0.25</w:t>
            </w:r>
          </w:p>
        </w:tc>
        <w:tc>
          <w:tcPr>
            <w:tcW w:w="292" w:type="pct"/>
            <w:tcBorders>
              <w:top w:val="nil"/>
              <w:left w:val="nil"/>
              <w:bottom w:val="single" w:sz="4" w:space="0" w:color="auto"/>
              <w:right w:val="single" w:sz="4" w:space="0" w:color="auto"/>
            </w:tcBorders>
            <w:shd w:val="clear" w:color="auto" w:fill="auto"/>
            <w:noWrap/>
            <w:vAlign w:val="center"/>
            <w:hideMark/>
          </w:tcPr>
          <w:p w14:paraId="43F33A31"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1.080 </w:t>
            </w:r>
          </w:p>
        </w:tc>
        <w:tc>
          <w:tcPr>
            <w:tcW w:w="439" w:type="pct"/>
            <w:tcBorders>
              <w:top w:val="nil"/>
              <w:left w:val="nil"/>
              <w:bottom w:val="single" w:sz="4" w:space="0" w:color="auto"/>
              <w:right w:val="single" w:sz="4" w:space="0" w:color="auto"/>
            </w:tcBorders>
            <w:shd w:val="clear" w:color="auto" w:fill="auto"/>
            <w:vAlign w:val="center"/>
            <w:hideMark/>
          </w:tcPr>
          <w:p w14:paraId="650C4224"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1.110 </w:t>
            </w:r>
          </w:p>
        </w:tc>
        <w:tc>
          <w:tcPr>
            <w:tcW w:w="2794" w:type="pct"/>
            <w:vMerge/>
            <w:tcBorders>
              <w:top w:val="nil"/>
              <w:left w:val="nil"/>
              <w:bottom w:val="single" w:sz="4" w:space="0" w:color="auto"/>
              <w:right w:val="single" w:sz="4" w:space="0" w:color="auto"/>
            </w:tcBorders>
            <w:vAlign w:val="center"/>
            <w:hideMark/>
          </w:tcPr>
          <w:p w14:paraId="22523ED7"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2724C23F"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127869C0"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2</w:t>
            </w:r>
          </w:p>
        </w:tc>
        <w:tc>
          <w:tcPr>
            <w:tcW w:w="431" w:type="pct"/>
            <w:tcBorders>
              <w:top w:val="nil"/>
              <w:left w:val="nil"/>
              <w:bottom w:val="single" w:sz="4" w:space="0" w:color="auto"/>
              <w:right w:val="single" w:sz="4" w:space="0" w:color="auto"/>
            </w:tcBorders>
            <w:shd w:val="clear" w:color="auto" w:fill="auto"/>
            <w:noWrap/>
            <w:vAlign w:val="center"/>
            <w:hideMark/>
          </w:tcPr>
          <w:p w14:paraId="307DB036"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M1.4</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60DDC9B4"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M1.4-P0.3</w:t>
            </w:r>
          </w:p>
        </w:tc>
        <w:tc>
          <w:tcPr>
            <w:tcW w:w="292" w:type="pct"/>
            <w:tcBorders>
              <w:top w:val="nil"/>
              <w:left w:val="nil"/>
              <w:bottom w:val="single" w:sz="4" w:space="0" w:color="auto"/>
              <w:right w:val="single" w:sz="4" w:space="0" w:color="auto"/>
            </w:tcBorders>
            <w:shd w:val="clear" w:color="auto" w:fill="auto"/>
            <w:noWrap/>
            <w:vAlign w:val="center"/>
            <w:hideMark/>
          </w:tcPr>
          <w:p w14:paraId="378FE02C"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1.260 </w:t>
            </w:r>
          </w:p>
        </w:tc>
        <w:tc>
          <w:tcPr>
            <w:tcW w:w="439" w:type="pct"/>
            <w:tcBorders>
              <w:top w:val="nil"/>
              <w:left w:val="nil"/>
              <w:bottom w:val="single" w:sz="4" w:space="0" w:color="auto"/>
              <w:right w:val="single" w:sz="4" w:space="0" w:color="auto"/>
            </w:tcBorders>
            <w:shd w:val="clear" w:color="auto" w:fill="auto"/>
            <w:vAlign w:val="center"/>
            <w:hideMark/>
          </w:tcPr>
          <w:p w14:paraId="2597D366"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1.290 </w:t>
            </w:r>
          </w:p>
        </w:tc>
        <w:tc>
          <w:tcPr>
            <w:tcW w:w="2794" w:type="pct"/>
            <w:vMerge/>
            <w:tcBorders>
              <w:top w:val="nil"/>
              <w:left w:val="nil"/>
              <w:bottom w:val="single" w:sz="4" w:space="0" w:color="auto"/>
              <w:right w:val="single" w:sz="4" w:space="0" w:color="auto"/>
            </w:tcBorders>
            <w:vAlign w:val="center"/>
            <w:hideMark/>
          </w:tcPr>
          <w:p w14:paraId="4C95BA9C"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7C30B68E"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483CC0FB"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3</w:t>
            </w:r>
          </w:p>
        </w:tc>
        <w:tc>
          <w:tcPr>
            <w:tcW w:w="431" w:type="pct"/>
            <w:tcBorders>
              <w:top w:val="nil"/>
              <w:left w:val="nil"/>
              <w:bottom w:val="single" w:sz="4" w:space="0" w:color="auto"/>
              <w:right w:val="single" w:sz="4" w:space="0" w:color="auto"/>
            </w:tcBorders>
            <w:shd w:val="clear" w:color="auto" w:fill="auto"/>
            <w:noWrap/>
            <w:vAlign w:val="center"/>
            <w:hideMark/>
          </w:tcPr>
          <w:p w14:paraId="5DC42BB5"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M1.7</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49CDA661"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M1.7-P0.35</w:t>
            </w:r>
          </w:p>
        </w:tc>
        <w:tc>
          <w:tcPr>
            <w:tcW w:w="292" w:type="pct"/>
            <w:tcBorders>
              <w:top w:val="nil"/>
              <w:left w:val="nil"/>
              <w:bottom w:val="single" w:sz="4" w:space="0" w:color="auto"/>
              <w:right w:val="single" w:sz="4" w:space="0" w:color="auto"/>
            </w:tcBorders>
            <w:shd w:val="clear" w:color="auto" w:fill="auto"/>
            <w:noWrap/>
            <w:vAlign w:val="center"/>
            <w:hideMark/>
          </w:tcPr>
          <w:p w14:paraId="7174B918"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1.530 </w:t>
            </w:r>
          </w:p>
        </w:tc>
        <w:tc>
          <w:tcPr>
            <w:tcW w:w="439" w:type="pct"/>
            <w:tcBorders>
              <w:top w:val="nil"/>
              <w:left w:val="nil"/>
              <w:bottom w:val="single" w:sz="4" w:space="0" w:color="auto"/>
              <w:right w:val="single" w:sz="4" w:space="0" w:color="auto"/>
            </w:tcBorders>
            <w:shd w:val="clear" w:color="auto" w:fill="auto"/>
            <w:vAlign w:val="center"/>
            <w:hideMark/>
          </w:tcPr>
          <w:p w14:paraId="25EDB01A"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1.560 </w:t>
            </w:r>
          </w:p>
        </w:tc>
        <w:tc>
          <w:tcPr>
            <w:tcW w:w="2794" w:type="pct"/>
            <w:vMerge/>
            <w:tcBorders>
              <w:top w:val="nil"/>
              <w:left w:val="nil"/>
              <w:bottom w:val="single" w:sz="4" w:space="0" w:color="auto"/>
              <w:right w:val="single" w:sz="4" w:space="0" w:color="auto"/>
            </w:tcBorders>
            <w:vAlign w:val="center"/>
            <w:hideMark/>
          </w:tcPr>
          <w:p w14:paraId="2A899BF4"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3FDFCF6C"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73D85A65"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4</w:t>
            </w:r>
          </w:p>
        </w:tc>
        <w:tc>
          <w:tcPr>
            <w:tcW w:w="431" w:type="pct"/>
            <w:tcBorders>
              <w:top w:val="nil"/>
              <w:left w:val="nil"/>
              <w:bottom w:val="single" w:sz="4" w:space="0" w:color="auto"/>
              <w:right w:val="single" w:sz="4" w:space="0" w:color="auto"/>
            </w:tcBorders>
            <w:shd w:val="clear" w:color="auto" w:fill="auto"/>
            <w:noWrap/>
            <w:vAlign w:val="center"/>
            <w:hideMark/>
          </w:tcPr>
          <w:p w14:paraId="4E10DBC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M2.0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77CC9B0A"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M2-P0.40</w:t>
            </w:r>
          </w:p>
        </w:tc>
        <w:tc>
          <w:tcPr>
            <w:tcW w:w="292" w:type="pct"/>
            <w:tcBorders>
              <w:top w:val="nil"/>
              <w:left w:val="nil"/>
              <w:bottom w:val="single" w:sz="4" w:space="0" w:color="auto"/>
              <w:right w:val="single" w:sz="4" w:space="0" w:color="auto"/>
            </w:tcBorders>
            <w:shd w:val="clear" w:color="auto" w:fill="auto"/>
            <w:noWrap/>
            <w:vAlign w:val="center"/>
            <w:hideMark/>
          </w:tcPr>
          <w:p w14:paraId="7F64B37C"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1.800 </w:t>
            </w:r>
          </w:p>
        </w:tc>
        <w:tc>
          <w:tcPr>
            <w:tcW w:w="439" w:type="pct"/>
            <w:tcBorders>
              <w:top w:val="nil"/>
              <w:left w:val="nil"/>
              <w:bottom w:val="single" w:sz="4" w:space="0" w:color="auto"/>
              <w:right w:val="single" w:sz="4" w:space="0" w:color="auto"/>
            </w:tcBorders>
            <w:shd w:val="clear" w:color="auto" w:fill="auto"/>
            <w:vAlign w:val="center"/>
            <w:hideMark/>
          </w:tcPr>
          <w:p w14:paraId="554688C4"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1.825 </w:t>
            </w:r>
          </w:p>
        </w:tc>
        <w:tc>
          <w:tcPr>
            <w:tcW w:w="2794" w:type="pct"/>
            <w:vMerge/>
            <w:tcBorders>
              <w:top w:val="nil"/>
              <w:left w:val="nil"/>
              <w:bottom w:val="single" w:sz="4" w:space="0" w:color="auto"/>
              <w:right w:val="single" w:sz="4" w:space="0" w:color="auto"/>
            </w:tcBorders>
            <w:vAlign w:val="center"/>
            <w:hideMark/>
          </w:tcPr>
          <w:p w14:paraId="0DF9B6A0"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123FDA1F"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08253E06"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5</w:t>
            </w:r>
          </w:p>
        </w:tc>
        <w:tc>
          <w:tcPr>
            <w:tcW w:w="431" w:type="pct"/>
            <w:tcBorders>
              <w:top w:val="nil"/>
              <w:left w:val="nil"/>
              <w:bottom w:val="single" w:sz="4" w:space="0" w:color="auto"/>
              <w:right w:val="single" w:sz="4" w:space="0" w:color="auto"/>
            </w:tcBorders>
            <w:shd w:val="clear" w:color="auto" w:fill="auto"/>
            <w:noWrap/>
            <w:vAlign w:val="center"/>
            <w:hideMark/>
          </w:tcPr>
          <w:p w14:paraId="17C93337"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2#-56</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1CBE7FF4"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2#-56</w:t>
            </w:r>
          </w:p>
        </w:tc>
        <w:tc>
          <w:tcPr>
            <w:tcW w:w="292" w:type="pct"/>
            <w:tcBorders>
              <w:top w:val="nil"/>
              <w:left w:val="nil"/>
              <w:bottom w:val="single" w:sz="4" w:space="0" w:color="auto"/>
              <w:right w:val="single" w:sz="4" w:space="0" w:color="auto"/>
            </w:tcBorders>
            <w:shd w:val="clear" w:color="auto" w:fill="auto"/>
            <w:noWrap/>
            <w:vAlign w:val="center"/>
            <w:hideMark/>
          </w:tcPr>
          <w:p w14:paraId="533F653E"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2.030 </w:t>
            </w:r>
          </w:p>
        </w:tc>
        <w:tc>
          <w:tcPr>
            <w:tcW w:w="439" w:type="pct"/>
            <w:tcBorders>
              <w:top w:val="nil"/>
              <w:left w:val="nil"/>
              <w:bottom w:val="single" w:sz="4" w:space="0" w:color="auto"/>
              <w:right w:val="single" w:sz="4" w:space="0" w:color="auto"/>
            </w:tcBorders>
            <w:shd w:val="clear" w:color="auto" w:fill="auto"/>
            <w:vAlign w:val="center"/>
            <w:hideMark/>
          </w:tcPr>
          <w:p w14:paraId="421BDECE"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2.050 </w:t>
            </w:r>
          </w:p>
        </w:tc>
        <w:tc>
          <w:tcPr>
            <w:tcW w:w="2794" w:type="pct"/>
            <w:vMerge/>
            <w:tcBorders>
              <w:top w:val="nil"/>
              <w:left w:val="nil"/>
              <w:bottom w:val="single" w:sz="4" w:space="0" w:color="auto"/>
              <w:right w:val="single" w:sz="4" w:space="0" w:color="auto"/>
            </w:tcBorders>
            <w:vAlign w:val="center"/>
            <w:hideMark/>
          </w:tcPr>
          <w:p w14:paraId="423F522A"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08525EFE"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369F87F7"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6</w:t>
            </w:r>
          </w:p>
        </w:tc>
        <w:tc>
          <w:tcPr>
            <w:tcW w:w="431" w:type="pct"/>
            <w:tcBorders>
              <w:top w:val="nil"/>
              <w:left w:val="nil"/>
              <w:bottom w:val="single" w:sz="4" w:space="0" w:color="auto"/>
              <w:right w:val="single" w:sz="4" w:space="0" w:color="auto"/>
            </w:tcBorders>
            <w:shd w:val="clear" w:color="auto" w:fill="auto"/>
            <w:noWrap/>
            <w:vAlign w:val="center"/>
            <w:hideMark/>
          </w:tcPr>
          <w:p w14:paraId="212FEB1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M2.5</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465BB650"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M2.5-P0.45</w:t>
            </w:r>
          </w:p>
        </w:tc>
        <w:tc>
          <w:tcPr>
            <w:tcW w:w="292" w:type="pct"/>
            <w:tcBorders>
              <w:top w:val="nil"/>
              <w:left w:val="nil"/>
              <w:bottom w:val="single" w:sz="4" w:space="0" w:color="auto"/>
              <w:right w:val="single" w:sz="4" w:space="0" w:color="auto"/>
            </w:tcBorders>
            <w:shd w:val="clear" w:color="auto" w:fill="auto"/>
            <w:noWrap/>
            <w:vAlign w:val="center"/>
            <w:hideMark/>
          </w:tcPr>
          <w:p w14:paraId="476E01CA"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2.250 </w:t>
            </w:r>
          </w:p>
        </w:tc>
        <w:tc>
          <w:tcPr>
            <w:tcW w:w="439" w:type="pct"/>
            <w:tcBorders>
              <w:top w:val="nil"/>
              <w:left w:val="nil"/>
              <w:bottom w:val="single" w:sz="4" w:space="0" w:color="auto"/>
              <w:right w:val="single" w:sz="4" w:space="0" w:color="auto"/>
            </w:tcBorders>
            <w:shd w:val="clear" w:color="auto" w:fill="auto"/>
            <w:vAlign w:val="center"/>
            <w:hideMark/>
          </w:tcPr>
          <w:p w14:paraId="62477D58"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2.275 </w:t>
            </w:r>
          </w:p>
        </w:tc>
        <w:tc>
          <w:tcPr>
            <w:tcW w:w="2794" w:type="pct"/>
            <w:vMerge/>
            <w:tcBorders>
              <w:top w:val="nil"/>
              <w:left w:val="nil"/>
              <w:bottom w:val="single" w:sz="4" w:space="0" w:color="auto"/>
              <w:right w:val="single" w:sz="4" w:space="0" w:color="auto"/>
            </w:tcBorders>
            <w:vAlign w:val="center"/>
            <w:hideMark/>
          </w:tcPr>
          <w:p w14:paraId="6BA08670"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5A6E89BB"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5B12E3C1"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7</w:t>
            </w:r>
          </w:p>
        </w:tc>
        <w:tc>
          <w:tcPr>
            <w:tcW w:w="431" w:type="pct"/>
            <w:tcBorders>
              <w:top w:val="nil"/>
              <w:left w:val="nil"/>
              <w:bottom w:val="single" w:sz="4" w:space="0" w:color="auto"/>
              <w:right w:val="single" w:sz="4" w:space="0" w:color="auto"/>
            </w:tcBorders>
            <w:shd w:val="clear" w:color="auto" w:fill="auto"/>
            <w:noWrap/>
            <w:vAlign w:val="center"/>
            <w:hideMark/>
          </w:tcPr>
          <w:p w14:paraId="7EB846C4"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M2.6</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7E7FBD5E"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M2.6-P0.45</w:t>
            </w:r>
          </w:p>
        </w:tc>
        <w:tc>
          <w:tcPr>
            <w:tcW w:w="292" w:type="pct"/>
            <w:tcBorders>
              <w:top w:val="nil"/>
              <w:left w:val="nil"/>
              <w:bottom w:val="single" w:sz="4" w:space="0" w:color="auto"/>
              <w:right w:val="single" w:sz="4" w:space="0" w:color="auto"/>
            </w:tcBorders>
            <w:shd w:val="clear" w:color="auto" w:fill="auto"/>
            <w:noWrap/>
            <w:vAlign w:val="center"/>
            <w:hideMark/>
          </w:tcPr>
          <w:p w14:paraId="0590BC35"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2.340 </w:t>
            </w:r>
          </w:p>
        </w:tc>
        <w:tc>
          <w:tcPr>
            <w:tcW w:w="439" w:type="pct"/>
            <w:tcBorders>
              <w:top w:val="nil"/>
              <w:left w:val="nil"/>
              <w:bottom w:val="single" w:sz="4" w:space="0" w:color="auto"/>
              <w:right w:val="single" w:sz="4" w:space="0" w:color="auto"/>
            </w:tcBorders>
            <w:shd w:val="clear" w:color="auto" w:fill="auto"/>
            <w:vAlign w:val="center"/>
            <w:hideMark/>
          </w:tcPr>
          <w:p w14:paraId="1C90F6E0"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2.370 </w:t>
            </w:r>
          </w:p>
        </w:tc>
        <w:tc>
          <w:tcPr>
            <w:tcW w:w="2794" w:type="pct"/>
            <w:vMerge/>
            <w:tcBorders>
              <w:top w:val="nil"/>
              <w:left w:val="nil"/>
              <w:bottom w:val="single" w:sz="4" w:space="0" w:color="auto"/>
              <w:right w:val="single" w:sz="4" w:space="0" w:color="auto"/>
            </w:tcBorders>
            <w:vAlign w:val="center"/>
            <w:hideMark/>
          </w:tcPr>
          <w:p w14:paraId="005BBD01"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003B54C0"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5DA6B7E1"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8</w:t>
            </w:r>
          </w:p>
        </w:tc>
        <w:tc>
          <w:tcPr>
            <w:tcW w:w="431" w:type="pct"/>
            <w:tcBorders>
              <w:top w:val="nil"/>
              <w:left w:val="nil"/>
              <w:bottom w:val="single" w:sz="4" w:space="0" w:color="auto"/>
              <w:right w:val="single" w:sz="4" w:space="0" w:color="auto"/>
            </w:tcBorders>
            <w:shd w:val="clear" w:color="auto" w:fill="auto"/>
            <w:noWrap/>
            <w:vAlign w:val="center"/>
            <w:hideMark/>
          </w:tcPr>
          <w:p w14:paraId="5FE91F02"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4#-40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0D577BA0"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4#-40</w:t>
            </w:r>
          </w:p>
        </w:tc>
        <w:tc>
          <w:tcPr>
            <w:tcW w:w="292" w:type="pct"/>
            <w:tcBorders>
              <w:top w:val="nil"/>
              <w:left w:val="nil"/>
              <w:bottom w:val="single" w:sz="4" w:space="0" w:color="auto"/>
              <w:right w:val="single" w:sz="4" w:space="0" w:color="auto"/>
            </w:tcBorders>
            <w:shd w:val="clear" w:color="auto" w:fill="auto"/>
            <w:noWrap/>
            <w:vAlign w:val="center"/>
            <w:hideMark/>
          </w:tcPr>
          <w:p w14:paraId="702E722D"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2.810 </w:t>
            </w:r>
          </w:p>
        </w:tc>
        <w:tc>
          <w:tcPr>
            <w:tcW w:w="439" w:type="pct"/>
            <w:tcBorders>
              <w:top w:val="nil"/>
              <w:left w:val="nil"/>
              <w:bottom w:val="single" w:sz="4" w:space="0" w:color="auto"/>
              <w:right w:val="single" w:sz="4" w:space="0" w:color="auto"/>
            </w:tcBorders>
            <w:shd w:val="clear" w:color="auto" w:fill="auto"/>
            <w:vAlign w:val="center"/>
            <w:hideMark/>
          </w:tcPr>
          <w:p w14:paraId="40DF2C5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2.840 </w:t>
            </w:r>
          </w:p>
        </w:tc>
        <w:tc>
          <w:tcPr>
            <w:tcW w:w="2794" w:type="pct"/>
            <w:vMerge/>
            <w:tcBorders>
              <w:top w:val="nil"/>
              <w:left w:val="nil"/>
              <w:bottom w:val="single" w:sz="4" w:space="0" w:color="auto"/>
              <w:right w:val="single" w:sz="4" w:space="0" w:color="auto"/>
            </w:tcBorders>
            <w:vAlign w:val="center"/>
            <w:hideMark/>
          </w:tcPr>
          <w:p w14:paraId="4CB61473"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361CE837"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7F2EFC7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9</w:t>
            </w:r>
          </w:p>
        </w:tc>
        <w:tc>
          <w:tcPr>
            <w:tcW w:w="431" w:type="pct"/>
            <w:tcBorders>
              <w:top w:val="nil"/>
              <w:left w:val="nil"/>
              <w:bottom w:val="single" w:sz="4" w:space="0" w:color="auto"/>
              <w:right w:val="single" w:sz="4" w:space="0" w:color="auto"/>
            </w:tcBorders>
            <w:shd w:val="clear" w:color="auto" w:fill="auto"/>
            <w:noWrap/>
            <w:vAlign w:val="center"/>
            <w:hideMark/>
          </w:tcPr>
          <w:p w14:paraId="4898AD0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M3.0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24331CE5"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M3-P0.5</w:t>
            </w:r>
          </w:p>
        </w:tc>
        <w:tc>
          <w:tcPr>
            <w:tcW w:w="292" w:type="pct"/>
            <w:tcBorders>
              <w:top w:val="nil"/>
              <w:left w:val="nil"/>
              <w:bottom w:val="single" w:sz="4" w:space="0" w:color="auto"/>
              <w:right w:val="single" w:sz="4" w:space="0" w:color="auto"/>
            </w:tcBorders>
            <w:shd w:val="clear" w:color="auto" w:fill="auto"/>
            <w:noWrap/>
            <w:vAlign w:val="center"/>
            <w:hideMark/>
          </w:tcPr>
          <w:p w14:paraId="57E842E0"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2.750 </w:t>
            </w:r>
          </w:p>
        </w:tc>
        <w:tc>
          <w:tcPr>
            <w:tcW w:w="439" w:type="pct"/>
            <w:tcBorders>
              <w:top w:val="nil"/>
              <w:left w:val="nil"/>
              <w:bottom w:val="single" w:sz="4" w:space="0" w:color="auto"/>
              <w:right w:val="single" w:sz="4" w:space="0" w:color="auto"/>
            </w:tcBorders>
            <w:shd w:val="clear" w:color="auto" w:fill="auto"/>
            <w:vAlign w:val="center"/>
            <w:hideMark/>
          </w:tcPr>
          <w:p w14:paraId="045A625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2.775 </w:t>
            </w:r>
          </w:p>
        </w:tc>
        <w:tc>
          <w:tcPr>
            <w:tcW w:w="2794" w:type="pct"/>
            <w:vMerge/>
            <w:tcBorders>
              <w:top w:val="nil"/>
              <w:left w:val="nil"/>
              <w:bottom w:val="single" w:sz="4" w:space="0" w:color="auto"/>
              <w:right w:val="single" w:sz="4" w:space="0" w:color="auto"/>
            </w:tcBorders>
            <w:vAlign w:val="center"/>
            <w:hideMark/>
          </w:tcPr>
          <w:p w14:paraId="1A7C8592"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29570E78"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0E0545F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10</w:t>
            </w:r>
          </w:p>
        </w:tc>
        <w:tc>
          <w:tcPr>
            <w:tcW w:w="431" w:type="pct"/>
            <w:tcBorders>
              <w:top w:val="nil"/>
              <w:left w:val="nil"/>
              <w:bottom w:val="single" w:sz="4" w:space="0" w:color="auto"/>
              <w:right w:val="single" w:sz="4" w:space="0" w:color="auto"/>
            </w:tcBorders>
            <w:shd w:val="clear" w:color="auto" w:fill="auto"/>
            <w:noWrap/>
            <w:vAlign w:val="center"/>
            <w:hideMark/>
          </w:tcPr>
          <w:p w14:paraId="7B5A1993"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6#-32</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4A941E7A"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6#-32</w:t>
            </w:r>
          </w:p>
        </w:tc>
        <w:tc>
          <w:tcPr>
            <w:tcW w:w="292" w:type="pct"/>
            <w:tcBorders>
              <w:top w:val="nil"/>
              <w:left w:val="nil"/>
              <w:bottom w:val="single" w:sz="4" w:space="0" w:color="auto"/>
              <w:right w:val="single" w:sz="4" w:space="0" w:color="auto"/>
            </w:tcBorders>
            <w:shd w:val="clear" w:color="auto" w:fill="auto"/>
            <w:noWrap/>
            <w:vAlign w:val="center"/>
            <w:hideMark/>
          </w:tcPr>
          <w:p w14:paraId="2F6214C0"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3.260 </w:t>
            </w:r>
          </w:p>
        </w:tc>
        <w:tc>
          <w:tcPr>
            <w:tcW w:w="439" w:type="pct"/>
            <w:tcBorders>
              <w:top w:val="nil"/>
              <w:left w:val="nil"/>
              <w:bottom w:val="single" w:sz="4" w:space="0" w:color="auto"/>
              <w:right w:val="single" w:sz="4" w:space="0" w:color="auto"/>
            </w:tcBorders>
            <w:shd w:val="clear" w:color="auto" w:fill="auto"/>
            <w:vAlign w:val="center"/>
            <w:hideMark/>
          </w:tcPr>
          <w:p w14:paraId="60C2C8D7"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3.290 </w:t>
            </w:r>
          </w:p>
        </w:tc>
        <w:tc>
          <w:tcPr>
            <w:tcW w:w="2794" w:type="pct"/>
            <w:vMerge/>
            <w:tcBorders>
              <w:top w:val="nil"/>
              <w:left w:val="nil"/>
              <w:bottom w:val="single" w:sz="4" w:space="0" w:color="auto"/>
              <w:right w:val="single" w:sz="4" w:space="0" w:color="auto"/>
            </w:tcBorders>
            <w:vAlign w:val="center"/>
            <w:hideMark/>
          </w:tcPr>
          <w:p w14:paraId="2B9FB7B3"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3AA1F7AF"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0BD2CD2A"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11</w:t>
            </w:r>
          </w:p>
        </w:tc>
        <w:tc>
          <w:tcPr>
            <w:tcW w:w="431" w:type="pct"/>
            <w:tcBorders>
              <w:top w:val="nil"/>
              <w:left w:val="nil"/>
              <w:bottom w:val="single" w:sz="4" w:space="0" w:color="auto"/>
              <w:right w:val="single" w:sz="4" w:space="0" w:color="auto"/>
            </w:tcBorders>
            <w:shd w:val="clear" w:color="auto" w:fill="auto"/>
            <w:noWrap/>
            <w:vAlign w:val="center"/>
            <w:hideMark/>
          </w:tcPr>
          <w:p w14:paraId="3115873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M3.5</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21F23E33"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M3.5-P0.6</w:t>
            </w:r>
          </w:p>
        </w:tc>
        <w:tc>
          <w:tcPr>
            <w:tcW w:w="292" w:type="pct"/>
            <w:tcBorders>
              <w:top w:val="nil"/>
              <w:left w:val="nil"/>
              <w:bottom w:val="single" w:sz="4" w:space="0" w:color="auto"/>
              <w:right w:val="single" w:sz="4" w:space="0" w:color="auto"/>
            </w:tcBorders>
            <w:shd w:val="clear" w:color="auto" w:fill="auto"/>
            <w:noWrap/>
            <w:vAlign w:val="center"/>
            <w:hideMark/>
          </w:tcPr>
          <w:p w14:paraId="6548FAD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3.150 </w:t>
            </w:r>
          </w:p>
        </w:tc>
        <w:tc>
          <w:tcPr>
            <w:tcW w:w="439" w:type="pct"/>
            <w:tcBorders>
              <w:top w:val="nil"/>
              <w:left w:val="nil"/>
              <w:bottom w:val="single" w:sz="4" w:space="0" w:color="auto"/>
              <w:right w:val="single" w:sz="4" w:space="0" w:color="auto"/>
            </w:tcBorders>
            <w:shd w:val="clear" w:color="auto" w:fill="auto"/>
            <w:vAlign w:val="center"/>
            <w:hideMark/>
          </w:tcPr>
          <w:p w14:paraId="3BCC4C3F"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3.180 </w:t>
            </w:r>
          </w:p>
        </w:tc>
        <w:tc>
          <w:tcPr>
            <w:tcW w:w="2794" w:type="pct"/>
            <w:vMerge/>
            <w:tcBorders>
              <w:top w:val="nil"/>
              <w:left w:val="nil"/>
              <w:bottom w:val="single" w:sz="4" w:space="0" w:color="auto"/>
              <w:right w:val="single" w:sz="4" w:space="0" w:color="auto"/>
            </w:tcBorders>
            <w:vAlign w:val="center"/>
            <w:hideMark/>
          </w:tcPr>
          <w:p w14:paraId="2795D891"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166C3B2B"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72A7D993"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12</w:t>
            </w:r>
          </w:p>
        </w:tc>
        <w:tc>
          <w:tcPr>
            <w:tcW w:w="431" w:type="pct"/>
            <w:tcBorders>
              <w:top w:val="nil"/>
              <w:left w:val="nil"/>
              <w:bottom w:val="single" w:sz="4" w:space="0" w:color="auto"/>
              <w:right w:val="single" w:sz="4" w:space="0" w:color="auto"/>
            </w:tcBorders>
            <w:shd w:val="clear" w:color="auto" w:fill="auto"/>
            <w:noWrap/>
            <w:vAlign w:val="center"/>
            <w:hideMark/>
          </w:tcPr>
          <w:p w14:paraId="2C52D6E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M4.0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010B81E3"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M4-P0.7</w:t>
            </w:r>
          </w:p>
        </w:tc>
        <w:tc>
          <w:tcPr>
            <w:tcW w:w="292" w:type="pct"/>
            <w:tcBorders>
              <w:top w:val="nil"/>
              <w:left w:val="nil"/>
              <w:bottom w:val="single" w:sz="4" w:space="0" w:color="auto"/>
              <w:right w:val="single" w:sz="4" w:space="0" w:color="auto"/>
            </w:tcBorders>
            <w:shd w:val="clear" w:color="auto" w:fill="auto"/>
            <w:noWrap/>
            <w:vAlign w:val="center"/>
            <w:hideMark/>
          </w:tcPr>
          <w:p w14:paraId="3182A1C1"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3.650 </w:t>
            </w:r>
          </w:p>
        </w:tc>
        <w:tc>
          <w:tcPr>
            <w:tcW w:w="439" w:type="pct"/>
            <w:tcBorders>
              <w:top w:val="nil"/>
              <w:left w:val="nil"/>
              <w:bottom w:val="single" w:sz="4" w:space="0" w:color="auto"/>
              <w:right w:val="single" w:sz="4" w:space="0" w:color="auto"/>
            </w:tcBorders>
            <w:shd w:val="clear" w:color="auto" w:fill="auto"/>
            <w:vAlign w:val="center"/>
            <w:hideMark/>
          </w:tcPr>
          <w:p w14:paraId="7B843D1B"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3.680 </w:t>
            </w:r>
          </w:p>
        </w:tc>
        <w:tc>
          <w:tcPr>
            <w:tcW w:w="2794" w:type="pct"/>
            <w:vMerge/>
            <w:tcBorders>
              <w:top w:val="nil"/>
              <w:left w:val="nil"/>
              <w:bottom w:val="single" w:sz="4" w:space="0" w:color="auto"/>
              <w:right w:val="single" w:sz="4" w:space="0" w:color="auto"/>
            </w:tcBorders>
            <w:vAlign w:val="center"/>
            <w:hideMark/>
          </w:tcPr>
          <w:p w14:paraId="1B2931E7"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7379A333"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5126A8B4"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13</w:t>
            </w:r>
          </w:p>
        </w:tc>
        <w:tc>
          <w:tcPr>
            <w:tcW w:w="431" w:type="pct"/>
            <w:tcBorders>
              <w:top w:val="nil"/>
              <w:left w:val="nil"/>
              <w:bottom w:val="single" w:sz="4" w:space="0" w:color="auto"/>
              <w:right w:val="single" w:sz="4" w:space="0" w:color="auto"/>
            </w:tcBorders>
            <w:shd w:val="clear" w:color="auto" w:fill="auto"/>
            <w:noWrap/>
            <w:vAlign w:val="center"/>
            <w:hideMark/>
          </w:tcPr>
          <w:p w14:paraId="5322D130"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M4.5</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79C0096F"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M4.5-P0.75</w:t>
            </w:r>
          </w:p>
        </w:tc>
        <w:tc>
          <w:tcPr>
            <w:tcW w:w="292" w:type="pct"/>
            <w:tcBorders>
              <w:top w:val="nil"/>
              <w:left w:val="nil"/>
              <w:bottom w:val="single" w:sz="4" w:space="0" w:color="auto"/>
              <w:right w:val="single" w:sz="4" w:space="0" w:color="auto"/>
            </w:tcBorders>
            <w:shd w:val="clear" w:color="auto" w:fill="auto"/>
            <w:noWrap/>
            <w:vAlign w:val="center"/>
            <w:hideMark/>
          </w:tcPr>
          <w:p w14:paraId="5736CFD9"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4.050 </w:t>
            </w:r>
          </w:p>
        </w:tc>
        <w:tc>
          <w:tcPr>
            <w:tcW w:w="439" w:type="pct"/>
            <w:tcBorders>
              <w:top w:val="nil"/>
              <w:left w:val="nil"/>
              <w:bottom w:val="single" w:sz="4" w:space="0" w:color="auto"/>
              <w:right w:val="single" w:sz="4" w:space="0" w:color="auto"/>
            </w:tcBorders>
            <w:shd w:val="clear" w:color="auto" w:fill="auto"/>
            <w:vAlign w:val="center"/>
            <w:hideMark/>
          </w:tcPr>
          <w:p w14:paraId="6CD0A0A8"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4.080 </w:t>
            </w:r>
          </w:p>
        </w:tc>
        <w:tc>
          <w:tcPr>
            <w:tcW w:w="2794" w:type="pct"/>
            <w:vMerge/>
            <w:tcBorders>
              <w:top w:val="nil"/>
              <w:left w:val="nil"/>
              <w:bottom w:val="single" w:sz="4" w:space="0" w:color="auto"/>
              <w:right w:val="single" w:sz="4" w:space="0" w:color="auto"/>
            </w:tcBorders>
            <w:vAlign w:val="center"/>
            <w:hideMark/>
          </w:tcPr>
          <w:p w14:paraId="1AB02B4B"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207B3467" w14:textId="77777777" w:rsidTr="00837DAF">
        <w:trPr>
          <w:trHeight w:val="462"/>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1C76DC42"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14</w:t>
            </w:r>
          </w:p>
        </w:tc>
        <w:tc>
          <w:tcPr>
            <w:tcW w:w="431" w:type="pct"/>
            <w:tcBorders>
              <w:top w:val="nil"/>
              <w:left w:val="nil"/>
              <w:bottom w:val="single" w:sz="4" w:space="0" w:color="auto"/>
              <w:right w:val="single" w:sz="4" w:space="0" w:color="auto"/>
            </w:tcBorders>
            <w:shd w:val="clear" w:color="auto" w:fill="auto"/>
            <w:noWrap/>
            <w:vAlign w:val="center"/>
            <w:hideMark/>
          </w:tcPr>
          <w:p w14:paraId="16EC85DA"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M5.0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0AD7C6AD"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M5-P0.8</w:t>
            </w:r>
          </w:p>
        </w:tc>
        <w:tc>
          <w:tcPr>
            <w:tcW w:w="292" w:type="pct"/>
            <w:tcBorders>
              <w:top w:val="nil"/>
              <w:left w:val="nil"/>
              <w:bottom w:val="single" w:sz="4" w:space="0" w:color="auto"/>
              <w:right w:val="single" w:sz="4" w:space="0" w:color="auto"/>
            </w:tcBorders>
            <w:shd w:val="clear" w:color="auto" w:fill="auto"/>
            <w:noWrap/>
            <w:vAlign w:val="center"/>
            <w:hideMark/>
          </w:tcPr>
          <w:p w14:paraId="12EDA375"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4.500 </w:t>
            </w:r>
          </w:p>
        </w:tc>
        <w:tc>
          <w:tcPr>
            <w:tcW w:w="439" w:type="pct"/>
            <w:tcBorders>
              <w:top w:val="nil"/>
              <w:left w:val="nil"/>
              <w:bottom w:val="single" w:sz="4" w:space="0" w:color="auto"/>
              <w:right w:val="single" w:sz="4" w:space="0" w:color="auto"/>
            </w:tcBorders>
            <w:shd w:val="clear" w:color="auto" w:fill="auto"/>
            <w:vAlign w:val="center"/>
            <w:hideMark/>
          </w:tcPr>
          <w:p w14:paraId="41A4735B"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4.530 </w:t>
            </w:r>
          </w:p>
        </w:tc>
        <w:tc>
          <w:tcPr>
            <w:tcW w:w="2794" w:type="pct"/>
            <w:vMerge/>
            <w:tcBorders>
              <w:top w:val="nil"/>
              <w:left w:val="nil"/>
              <w:bottom w:val="single" w:sz="4" w:space="0" w:color="auto"/>
              <w:right w:val="single" w:sz="4" w:space="0" w:color="auto"/>
            </w:tcBorders>
            <w:vAlign w:val="center"/>
            <w:hideMark/>
          </w:tcPr>
          <w:p w14:paraId="5CEA3835"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23037F9D" w14:textId="77777777" w:rsidTr="00B472D5">
        <w:trPr>
          <w:trHeight w:val="1770"/>
        </w:trPr>
        <w:tc>
          <w:tcPr>
            <w:tcW w:w="261" w:type="pct"/>
            <w:tcBorders>
              <w:top w:val="nil"/>
              <w:left w:val="single" w:sz="4" w:space="0" w:color="auto"/>
              <w:bottom w:val="single" w:sz="4" w:space="0" w:color="auto"/>
              <w:right w:val="single" w:sz="4" w:space="0" w:color="auto"/>
            </w:tcBorders>
            <w:shd w:val="clear" w:color="auto" w:fill="auto"/>
            <w:noWrap/>
            <w:vAlign w:val="center"/>
            <w:hideMark/>
          </w:tcPr>
          <w:p w14:paraId="31962384"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15</w:t>
            </w:r>
          </w:p>
        </w:tc>
        <w:tc>
          <w:tcPr>
            <w:tcW w:w="431" w:type="pct"/>
            <w:tcBorders>
              <w:top w:val="nil"/>
              <w:left w:val="nil"/>
              <w:bottom w:val="single" w:sz="4" w:space="0" w:color="auto"/>
              <w:right w:val="single" w:sz="4" w:space="0" w:color="auto"/>
            </w:tcBorders>
            <w:shd w:val="clear" w:color="auto" w:fill="auto"/>
            <w:noWrap/>
            <w:vAlign w:val="center"/>
            <w:hideMark/>
          </w:tcPr>
          <w:p w14:paraId="67DD5F75"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M6.0</w:t>
            </w:r>
          </w:p>
        </w:tc>
        <w:tc>
          <w:tcPr>
            <w:tcW w:w="783" w:type="pct"/>
            <w:tcBorders>
              <w:top w:val="single" w:sz="4" w:space="0" w:color="auto"/>
              <w:left w:val="nil"/>
              <w:bottom w:val="single" w:sz="4" w:space="0" w:color="auto"/>
              <w:right w:val="single" w:sz="4" w:space="0" w:color="000000"/>
            </w:tcBorders>
            <w:shd w:val="clear" w:color="auto" w:fill="auto"/>
            <w:noWrap/>
            <w:vAlign w:val="center"/>
            <w:hideMark/>
          </w:tcPr>
          <w:p w14:paraId="32A409E9" w14:textId="77777777" w:rsidR="00B472D5" w:rsidRPr="007962AD" w:rsidRDefault="00B472D5" w:rsidP="00837DAF">
            <w:pPr>
              <w:widowControl/>
              <w:rPr>
                <w:rFonts w:ascii="Times New Roman" w:eastAsia="NSimSun" w:hAnsi="Times New Roman" w:cs="Times New Roman"/>
                <w:kern w:val="0"/>
                <w:szCs w:val="22"/>
              </w:rPr>
            </w:pPr>
            <w:r w:rsidRPr="007962AD">
              <w:rPr>
                <w:rFonts w:ascii="Times New Roman" w:eastAsia="NSimSun" w:hAnsi="Times New Roman" w:cs="Times New Roman"/>
                <w:kern w:val="0"/>
                <w:szCs w:val="22"/>
              </w:rPr>
              <w:t>NUT M6-P1.0</w:t>
            </w:r>
          </w:p>
        </w:tc>
        <w:tc>
          <w:tcPr>
            <w:tcW w:w="292" w:type="pct"/>
            <w:tcBorders>
              <w:top w:val="nil"/>
              <w:left w:val="nil"/>
              <w:bottom w:val="single" w:sz="4" w:space="0" w:color="auto"/>
              <w:right w:val="single" w:sz="4" w:space="0" w:color="auto"/>
            </w:tcBorders>
            <w:shd w:val="clear" w:color="auto" w:fill="auto"/>
            <w:noWrap/>
            <w:vAlign w:val="center"/>
            <w:hideMark/>
          </w:tcPr>
          <w:p w14:paraId="5A1CF387"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5.400 </w:t>
            </w:r>
          </w:p>
        </w:tc>
        <w:tc>
          <w:tcPr>
            <w:tcW w:w="439" w:type="pct"/>
            <w:tcBorders>
              <w:top w:val="nil"/>
              <w:left w:val="nil"/>
              <w:bottom w:val="single" w:sz="4" w:space="0" w:color="auto"/>
              <w:right w:val="single" w:sz="4" w:space="0" w:color="auto"/>
            </w:tcBorders>
            <w:shd w:val="clear" w:color="auto" w:fill="auto"/>
            <w:vAlign w:val="center"/>
            <w:hideMark/>
          </w:tcPr>
          <w:p w14:paraId="23B7719D" w14:textId="77777777" w:rsidR="00B472D5" w:rsidRPr="007962AD" w:rsidRDefault="00B472D5" w:rsidP="00837DAF">
            <w:pPr>
              <w:widowControl/>
              <w:jc w:val="center"/>
              <w:rPr>
                <w:rFonts w:ascii="Times New Roman" w:eastAsia="NSimSun" w:hAnsi="Times New Roman" w:cs="Times New Roman"/>
                <w:kern w:val="0"/>
                <w:szCs w:val="22"/>
              </w:rPr>
            </w:pPr>
            <w:r w:rsidRPr="007962AD">
              <w:rPr>
                <w:rFonts w:ascii="Times New Roman" w:eastAsia="NSimSun" w:hAnsi="Times New Roman" w:cs="Times New Roman"/>
                <w:kern w:val="0"/>
                <w:szCs w:val="22"/>
              </w:rPr>
              <w:t xml:space="preserve">5.430 </w:t>
            </w:r>
          </w:p>
        </w:tc>
        <w:tc>
          <w:tcPr>
            <w:tcW w:w="2794" w:type="pct"/>
            <w:vMerge/>
            <w:tcBorders>
              <w:top w:val="nil"/>
              <w:left w:val="nil"/>
              <w:bottom w:val="single" w:sz="4" w:space="0" w:color="auto"/>
              <w:right w:val="single" w:sz="4" w:space="0" w:color="auto"/>
            </w:tcBorders>
            <w:vAlign w:val="center"/>
            <w:hideMark/>
          </w:tcPr>
          <w:p w14:paraId="4F8E5945" w14:textId="77777777" w:rsidR="00B472D5" w:rsidRPr="007962AD" w:rsidRDefault="00B472D5" w:rsidP="00837DAF">
            <w:pPr>
              <w:widowControl/>
              <w:rPr>
                <w:rFonts w:ascii="Times New Roman" w:eastAsia="NSimSun" w:hAnsi="Times New Roman" w:cs="Times New Roman"/>
                <w:b/>
                <w:bCs/>
                <w:kern w:val="0"/>
                <w:szCs w:val="22"/>
              </w:rPr>
            </w:pPr>
          </w:p>
        </w:tc>
      </w:tr>
      <w:tr w:rsidR="00B472D5" w:rsidRPr="007962AD" w14:paraId="2E723937" w14:textId="77777777" w:rsidTr="00837DAF">
        <w:trPr>
          <w:trHeight w:val="315"/>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84371D1" w14:textId="36CBFB32"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t>备注</w:t>
            </w:r>
            <w:r w:rsidRPr="007962AD">
              <w:rPr>
                <w:rFonts w:ascii="Times New Roman" w:eastAsia="NSimSun" w:hAnsi="Times New Roman" w:cs="Times New Roman"/>
                <w:b/>
                <w:bCs/>
                <w:kern w:val="0"/>
                <w:sz w:val="20"/>
              </w:rPr>
              <w:t xml:space="preserve">:  </w:t>
            </w:r>
          </w:p>
        </w:tc>
      </w:tr>
      <w:tr w:rsidR="00B472D5" w:rsidRPr="007962AD" w14:paraId="654E4E1B" w14:textId="77777777" w:rsidTr="00837DAF">
        <w:trPr>
          <w:trHeight w:val="31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F09C819" w14:textId="5C998A3B"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t>1.</w:t>
            </w:r>
            <w:r w:rsidRPr="007962AD">
              <w:rPr>
                <w:rFonts w:ascii="Times New Roman" w:eastAsia="NSimSun" w:hAnsi="Times New Roman" w:cs="Times New Roman"/>
                <w:b/>
                <w:bCs/>
                <w:kern w:val="0"/>
                <w:sz w:val="20"/>
              </w:rPr>
              <w:t>此标准参照</w:t>
            </w:r>
            <w:r w:rsidRPr="007962AD">
              <w:rPr>
                <w:rFonts w:ascii="Times New Roman" w:eastAsia="NSimSun" w:hAnsi="Times New Roman" w:cs="Times New Roman"/>
                <w:b/>
                <w:bCs/>
                <w:kern w:val="0"/>
                <w:sz w:val="20"/>
              </w:rPr>
              <w:t xml:space="preserve">JIS B 1045:2001    GB/T 3098.17-2000(ISO15330:1999)   </w:t>
            </w:r>
            <w:r w:rsidRPr="007962AD">
              <w:rPr>
                <w:rFonts w:ascii="Times New Roman" w:eastAsia="NSimSun" w:hAnsi="Times New Roman" w:cs="Times New Roman"/>
                <w:b/>
                <w:bCs/>
                <w:kern w:val="0"/>
                <w:sz w:val="20"/>
              </w:rPr>
              <w:t>测试时间</w:t>
            </w:r>
            <w:r w:rsidRPr="007962AD">
              <w:rPr>
                <w:rFonts w:ascii="Times New Roman" w:eastAsia="NSimSun" w:hAnsi="Times New Roman" w:cs="Times New Roman"/>
                <w:b/>
                <w:bCs/>
                <w:kern w:val="0"/>
                <w:sz w:val="20"/>
              </w:rPr>
              <w:t>48H;</w:t>
            </w:r>
          </w:p>
        </w:tc>
      </w:tr>
      <w:tr w:rsidR="00B472D5" w:rsidRPr="007962AD" w14:paraId="02B36ECD" w14:textId="77777777" w:rsidTr="00837DAF">
        <w:trPr>
          <w:trHeight w:val="31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81758B9" w14:textId="77777777"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t>2.</w:t>
            </w:r>
            <w:r w:rsidRPr="007962AD">
              <w:rPr>
                <w:rFonts w:ascii="Times New Roman" w:eastAsia="NSimSun" w:hAnsi="Times New Roman" w:cs="Times New Roman"/>
                <w:b/>
                <w:bCs/>
                <w:kern w:val="0"/>
                <w:sz w:val="20"/>
              </w:rPr>
              <w:t>一般普通机械牙用已攻丝铁板，自攻螺丝用已攻内孔普通铁板；</w:t>
            </w:r>
          </w:p>
        </w:tc>
      </w:tr>
      <w:tr w:rsidR="00B472D5" w:rsidRPr="007962AD" w14:paraId="16B6A485" w14:textId="77777777" w:rsidTr="00837DAF">
        <w:trPr>
          <w:trHeight w:val="31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38AE6DCA" w14:textId="77777777"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t>3.</w:t>
            </w:r>
            <w:r w:rsidRPr="007962AD">
              <w:rPr>
                <w:rFonts w:ascii="Times New Roman" w:eastAsia="NSimSun" w:hAnsi="Times New Roman" w:cs="Times New Roman"/>
                <w:b/>
                <w:bCs/>
                <w:kern w:val="0"/>
                <w:sz w:val="20"/>
              </w:rPr>
              <w:t>每批氢脆测试数量：</w:t>
            </w:r>
            <w:r w:rsidRPr="007962AD">
              <w:rPr>
                <w:rFonts w:ascii="Times New Roman" w:eastAsia="NSimSun" w:hAnsi="Times New Roman" w:cs="Times New Roman"/>
                <w:b/>
                <w:bCs/>
                <w:kern w:val="0"/>
                <w:sz w:val="20"/>
              </w:rPr>
              <w:t>50PCS</w:t>
            </w:r>
          </w:p>
        </w:tc>
      </w:tr>
      <w:tr w:rsidR="00B472D5" w:rsidRPr="007962AD" w14:paraId="65B0F3E4" w14:textId="77777777" w:rsidTr="00837DAF">
        <w:trPr>
          <w:trHeight w:val="36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7D24D64" w14:textId="77777777"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lastRenderedPageBreak/>
              <w:t>4.</w:t>
            </w:r>
            <w:r w:rsidRPr="007962AD">
              <w:rPr>
                <w:rFonts w:ascii="Times New Roman" w:eastAsia="NSimSun" w:hAnsi="Times New Roman" w:cs="Times New Roman"/>
                <w:b/>
                <w:bCs/>
                <w:kern w:val="0"/>
                <w:sz w:val="20"/>
              </w:rPr>
              <w:t>以上只对于标准件螺丝。薄头及小槽等非标螺丝在破坏扭力测试中如发生槽滑或起子杆断裂，螺丝还未发生破坏时，依</w:t>
            </w:r>
          </w:p>
          <w:p w14:paraId="59EFF5AE" w14:textId="77777777" w:rsidR="00B472D5" w:rsidRPr="007962AD" w:rsidRDefault="00B472D5" w:rsidP="00837DAF">
            <w:pPr>
              <w:widowControl/>
              <w:rPr>
                <w:rFonts w:ascii="Times New Roman" w:eastAsia="NSimSun" w:hAnsi="Times New Roman" w:cs="Times New Roman"/>
                <w:b/>
                <w:bCs/>
                <w:kern w:val="0"/>
                <w:sz w:val="20"/>
              </w:rPr>
            </w:pPr>
            <w:r w:rsidRPr="007962AD">
              <w:rPr>
                <w:rFonts w:ascii="Times New Roman" w:eastAsia="NSimSun" w:hAnsi="Times New Roman" w:cs="Times New Roman"/>
                <w:b/>
                <w:bCs/>
                <w:kern w:val="0"/>
                <w:sz w:val="20"/>
              </w:rPr>
              <w:t>槽滑和起子杆断裂时最大扭力为破坏扭力。</w:t>
            </w:r>
          </w:p>
        </w:tc>
      </w:tr>
    </w:tbl>
    <w:p w14:paraId="411FB93A" w14:textId="77777777" w:rsidR="00B472D5" w:rsidRDefault="00B472D5" w:rsidP="00B472D5"/>
    <w:tbl>
      <w:tblPr>
        <w:tblW w:w="5000" w:type="pct"/>
        <w:tblLayout w:type="fixed"/>
        <w:tblLook w:val="04A0" w:firstRow="1" w:lastRow="0" w:firstColumn="1" w:lastColumn="0" w:noHBand="0" w:noVBand="1"/>
      </w:tblPr>
      <w:tblGrid>
        <w:gridCol w:w="1235"/>
        <w:gridCol w:w="1170"/>
        <w:gridCol w:w="2551"/>
        <w:gridCol w:w="930"/>
        <w:gridCol w:w="1086"/>
        <w:gridCol w:w="2940"/>
      </w:tblGrid>
      <w:tr w:rsidR="00B472D5" w:rsidRPr="00E81753" w14:paraId="7A54BC39" w14:textId="77777777" w:rsidTr="00837DAF">
        <w:trPr>
          <w:trHeight w:val="462"/>
        </w:trPr>
        <w:tc>
          <w:tcPr>
            <w:tcW w:w="62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E88938"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KHÔNG.</w:t>
            </w:r>
          </w:p>
        </w:tc>
        <w:tc>
          <w:tcPr>
            <w:tcW w:w="590"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8E4FA6B" w14:textId="77777777" w:rsidR="00B472D5" w:rsidRPr="00E81753" w:rsidRDefault="00B472D5" w:rsidP="00837DAF">
            <w:pPr>
              <w:widowControl/>
              <w:jc w:val="center"/>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Thông số kỹ thuật:</w:t>
            </w:r>
          </w:p>
        </w:tc>
        <w:tc>
          <w:tcPr>
            <w:tcW w:w="1287" w:type="pct"/>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5367A2E0" w14:textId="77777777" w:rsidR="00B472D5" w:rsidRPr="00E81753" w:rsidRDefault="00B472D5" w:rsidP="00837DAF">
            <w:pPr>
              <w:widowControl/>
              <w:jc w:val="center"/>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Thông số kỹ thuật của răng cơ và đai ốc giao phối</w:t>
            </w:r>
          </w:p>
        </w:tc>
        <w:tc>
          <w:tcPr>
            <w:tcW w:w="1017"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9E05A91" w14:textId="77777777" w:rsidR="00B472D5" w:rsidRPr="00E81753" w:rsidRDefault="00B472D5" w:rsidP="00837DAF">
            <w:pPr>
              <w:widowControl/>
              <w:jc w:val="center"/>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Khẩu độ tự khai thác (mm)</w:t>
            </w:r>
          </w:p>
        </w:tc>
        <w:tc>
          <w:tcPr>
            <w:tcW w:w="1483"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3EFF5BCB"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b/>
                <w:bCs/>
                <w:kern w:val="0"/>
                <w:szCs w:val="22"/>
              </w:rPr>
              <w:t>1. Giá trị mô-men xoắn khóa giòn hydro 1. Lấy vít 5PCS trong cùng một lô và đo chúng riêng biệt</w:t>
            </w:r>
          </w:p>
          <w:p w14:paraId="657162E5"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giá trị của mô-men xoắn hỏng hóc; 2. Lấy 90% giá trị nhỏ nhất làm giá trị mô-men xoắn khóa giòn hydro; 3. Lưu ý: Chênh lệch giữa giá trị lớn nhất và nhỏ nhất vượt quá giá trị tối thiểu</w:t>
            </w:r>
          </w:p>
          <w:p w14:paraId="49EBD776"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Nếu nó lớn hơn 15% giá trị, nó cần được kiểm tra lại. </w:t>
            </w:r>
            <w:r w:rsidRPr="00E81753">
              <w:rPr>
                <w:rFonts w:ascii="Times New Roman" w:eastAsia="NSimSun" w:hAnsi="Times New Roman" w:cs="Times New Roman"/>
                <w:kern w:val="0"/>
                <w:szCs w:val="22"/>
              </w:rPr>
              <w:br/>
            </w:r>
            <w:r w:rsidRPr="00E81753">
              <w:rPr>
                <w:rFonts w:ascii="Times New Roman" w:eastAsia="NSimSun" w:hAnsi="Times New Roman" w:cs="Times New Roman"/>
                <w:kern w:val="0"/>
                <w:szCs w:val="22"/>
              </w:rPr>
              <w:br/>
            </w:r>
            <w:r w:rsidRPr="00E81753">
              <w:rPr>
                <w:rFonts w:ascii="Times New Roman" w:eastAsia="NSimSun" w:hAnsi="Times New Roman" w:cs="Times New Roman"/>
                <w:b/>
                <w:bCs/>
                <w:kern w:val="0"/>
                <w:szCs w:val="22"/>
              </w:rPr>
              <w:t>2. Yêu cầu kiểm tra khóa 1. Thử nghiệm phải được thực hiện trong vòng 24 giờ sau khi mạ điện;</w:t>
            </w:r>
            <w:r w:rsidRPr="00E81753">
              <w:rPr>
                <w:rFonts w:ascii="Times New Roman" w:eastAsia="NSimSun" w:hAnsi="Times New Roman" w:cs="Times New Roman"/>
                <w:kern w:val="0"/>
                <w:szCs w:val="22"/>
              </w:rPr>
              <w:br/>
              <w:t xml:space="preserve"> 2. Đầu kia của tấm thử khóa được khóa bằng đai ốc phù hợp</w:t>
            </w:r>
          </w:p>
          <w:p w14:paraId="77B5B5C3"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Vít ngắn L&lt;2.5d khóa trực tiếp vào bằng ren cái đúc sẵn</w:t>
            </w:r>
          </w:p>
          <w:p w14:paraId="110AE943"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lastRenderedPageBreak/>
              <w:t>tấm thử, không sử dụng đai ốc; 4. Duy trì nó trong hơn 48 giờ sau khi khóa, và nó nên được giữ 24 giờ một lần</w:t>
            </w:r>
          </w:p>
          <w:p w14:paraId="6AA366B6"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Vặn chặt các vít đến mô-men xoắn ban đầu và kiểm tra xem các vít có chính xác không</w:t>
            </w:r>
          </w:p>
          <w:p w14:paraId="19A836E0"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Thiệt hại đã xảy ra; 5. Trước khi hoàn thành thử nghiệm, nên tiến hành siết chặt lần cuối; 6. Sau khi thử nghiệm hoàn tất, không có vết nứt có thể nhìn thấy và</w:t>
            </w:r>
          </w:p>
          <w:p w14:paraId="654DF249"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kern w:val="0"/>
                <w:szCs w:val="22"/>
              </w:rPr>
              <w:t>Nếu nó bị hỏng, nó sẽ vượt qua bài kiểm tra này.</w:t>
            </w:r>
          </w:p>
        </w:tc>
      </w:tr>
      <w:tr w:rsidR="00B472D5" w:rsidRPr="00E81753" w14:paraId="40D0895E" w14:textId="77777777" w:rsidTr="00837DAF">
        <w:trPr>
          <w:trHeight w:val="450"/>
        </w:trPr>
        <w:tc>
          <w:tcPr>
            <w:tcW w:w="623" w:type="pct"/>
            <w:vMerge/>
            <w:tcBorders>
              <w:top w:val="single" w:sz="4" w:space="0" w:color="auto"/>
              <w:left w:val="single" w:sz="4" w:space="0" w:color="auto"/>
              <w:bottom w:val="single" w:sz="4" w:space="0" w:color="auto"/>
              <w:right w:val="single" w:sz="4" w:space="0" w:color="auto"/>
            </w:tcBorders>
            <w:vAlign w:val="center"/>
            <w:hideMark/>
          </w:tcPr>
          <w:p w14:paraId="1FC5D184" w14:textId="77777777" w:rsidR="00B472D5" w:rsidRPr="00E81753" w:rsidRDefault="00B472D5" w:rsidP="00837DAF">
            <w:pPr>
              <w:widowControl/>
              <w:rPr>
                <w:rFonts w:ascii="Times New Roman" w:eastAsia="NSimSun" w:hAnsi="Times New Roman" w:cs="Times New Roman"/>
                <w:b/>
                <w:bCs/>
                <w:kern w:val="0"/>
                <w:szCs w:val="22"/>
              </w:rPr>
            </w:pPr>
          </w:p>
        </w:tc>
        <w:tc>
          <w:tcPr>
            <w:tcW w:w="590" w:type="pct"/>
            <w:vMerge/>
            <w:tcBorders>
              <w:top w:val="single" w:sz="4" w:space="0" w:color="auto"/>
              <w:left w:val="single" w:sz="4" w:space="0" w:color="auto"/>
              <w:bottom w:val="single" w:sz="4" w:space="0" w:color="000000"/>
              <w:right w:val="single" w:sz="4" w:space="0" w:color="auto"/>
            </w:tcBorders>
            <w:vAlign w:val="center"/>
            <w:hideMark/>
          </w:tcPr>
          <w:p w14:paraId="030383B5" w14:textId="77777777" w:rsidR="00B472D5" w:rsidRPr="00E81753" w:rsidRDefault="00B472D5" w:rsidP="00837DAF">
            <w:pPr>
              <w:widowControl/>
              <w:rPr>
                <w:rFonts w:ascii="Times New Roman" w:eastAsia="NSimSun" w:hAnsi="Times New Roman" w:cs="Times New Roman"/>
                <w:b/>
                <w:bCs/>
                <w:kern w:val="0"/>
                <w:szCs w:val="22"/>
              </w:rPr>
            </w:pPr>
          </w:p>
        </w:tc>
        <w:tc>
          <w:tcPr>
            <w:tcW w:w="1287" w:type="pct"/>
            <w:vMerge/>
            <w:tcBorders>
              <w:top w:val="single" w:sz="4" w:space="0" w:color="auto"/>
              <w:left w:val="single" w:sz="4" w:space="0" w:color="auto"/>
              <w:bottom w:val="single" w:sz="4" w:space="0" w:color="000000"/>
              <w:right w:val="single" w:sz="4" w:space="0" w:color="000000"/>
            </w:tcBorders>
            <w:vAlign w:val="center"/>
            <w:hideMark/>
          </w:tcPr>
          <w:p w14:paraId="38E0668F" w14:textId="77777777" w:rsidR="00B472D5" w:rsidRPr="00E81753" w:rsidRDefault="00B472D5" w:rsidP="00837DAF">
            <w:pPr>
              <w:widowControl/>
              <w:rPr>
                <w:rFonts w:ascii="Times New Roman" w:eastAsia="NSimSun" w:hAnsi="Times New Roman" w:cs="Times New Roman"/>
                <w:b/>
                <w:bCs/>
                <w:kern w:val="0"/>
                <w:szCs w:val="22"/>
              </w:rPr>
            </w:pPr>
          </w:p>
        </w:tc>
        <w:tc>
          <w:tcPr>
            <w:tcW w:w="469" w:type="pct"/>
            <w:tcBorders>
              <w:top w:val="nil"/>
              <w:left w:val="nil"/>
              <w:bottom w:val="single" w:sz="4" w:space="0" w:color="auto"/>
              <w:right w:val="single" w:sz="4" w:space="0" w:color="auto"/>
            </w:tcBorders>
            <w:shd w:val="clear" w:color="auto" w:fill="auto"/>
            <w:noWrap/>
            <w:vAlign w:val="center"/>
            <w:hideMark/>
          </w:tcPr>
          <w:p w14:paraId="13CB5173" w14:textId="77777777" w:rsidR="00B472D5" w:rsidRPr="00E81753" w:rsidRDefault="00B472D5" w:rsidP="00837DAF">
            <w:pPr>
              <w:widowControl/>
              <w:jc w:val="center"/>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PHÚT</w:t>
            </w:r>
          </w:p>
        </w:tc>
        <w:tc>
          <w:tcPr>
            <w:tcW w:w="548" w:type="pct"/>
            <w:tcBorders>
              <w:top w:val="nil"/>
              <w:left w:val="nil"/>
              <w:bottom w:val="single" w:sz="4" w:space="0" w:color="auto"/>
              <w:right w:val="single" w:sz="4" w:space="0" w:color="auto"/>
            </w:tcBorders>
            <w:shd w:val="clear" w:color="auto" w:fill="auto"/>
            <w:noWrap/>
            <w:vAlign w:val="center"/>
            <w:hideMark/>
          </w:tcPr>
          <w:p w14:paraId="7A00568E" w14:textId="77777777" w:rsidR="00B472D5" w:rsidRPr="00E81753" w:rsidRDefault="00B472D5" w:rsidP="00837DAF">
            <w:pPr>
              <w:widowControl/>
              <w:jc w:val="center"/>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TỐI ĐA</w:t>
            </w:r>
          </w:p>
        </w:tc>
        <w:tc>
          <w:tcPr>
            <w:tcW w:w="1483" w:type="pct"/>
            <w:vMerge/>
            <w:tcBorders>
              <w:top w:val="nil"/>
              <w:left w:val="nil"/>
              <w:bottom w:val="single" w:sz="4" w:space="0" w:color="auto"/>
              <w:right w:val="single" w:sz="4" w:space="0" w:color="auto"/>
            </w:tcBorders>
            <w:vAlign w:val="center"/>
            <w:hideMark/>
          </w:tcPr>
          <w:p w14:paraId="7A05851C"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03905E4A"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1B32C147"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w:t>
            </w:r>
          </w:p>
        </w:tc>
        <w:tc>
          <w:tcPr>
            <w:tcW w:w="590" w:type="pct"/>
            <w:tcBorders>
              <w:top w:val="nil"/>
              <w:left w:val="nil"/>
              <w:bottom w:val="single" w:sz="4" w:space="0" w:color="auto"/>
              <w:right w:val="single" w:sz="4" w:space="0" w:color="auto"/>
            </w:tcBorders>
            <w:shd w:val="clear" w:color="auto" w:fill="auto"/>
            <w:noWrap/>
            <w:vAlign w:val="center"/>
            <w:hideMark/>
          </w:tcPr>
          <w:p w14:paraId="052D8A60"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M1.2</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3F224696"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M1.2-P0.25</w:t>
            </w:r>
          </w:p>
        </w:tc>
        <w:tc>
          <w:tcPr>
            <w:tcW w:w="469" w:type="pct"/>
            <w:tcBorders>
              <w:top w:val="nil"/>
              <w:left w:val="nil"/>
              <w:bottom w:val="single" w:sz="4" w:space="0" w:color="auto"/>
              <w:right w:val="single" w:sz="4" w:space="0" w:color="auto"/>
            </w:tcBorders>
            <w:shd w:val="clear" w:color="auto" w:fill="auto"/>
            <w:noWrap/>
            <w:vAlign w:val="center"/>
            <w:hideMark/>
          </w:tcPr>
          <w:p w14:paraId="20FACDCC"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1.080 </w:t>
            </w:r>
          </w:p>
        </w:tc>
        <w:tc>
          <w:tcPr>
            <w:tcW w:w="548" w:type="pct"/>
            <w:tcBorders>
              <w:top w:val="nil"/>
              <w:left w:val="nil"/>
              <w:bottom w:val="single" w:sz="4" w:space="0" w:color="auto"/>
              <w:right w:val="single" w:sz="4" w:space="0" w:color="auto"/>
            </w:tcBorders>
            <w:shd w:val="clear" w:color="auto" w:fill="auto"/>
            <w:vAlign w:val="center"/>
            <w:hideMark/>
          </w:tcPr>
          <w:p w14:paraId="50B5D4C3"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1.110 </w:t>
            </w:r>
          </w:p>
        </w:tc>
        <w:tc>
          <w:tcPr>
            <w:tcW w:w="1483" w:type="pct"/>
            <w:vMerge/>
            <w:tcBorders>
              <w:top w:val="nil"/>
              <w:left w:val="nil"/>
              <w:bottom w:val="single" w:sz="4" w:space="0" w:color="auto"/>
              <w:right w:val="single" w:sz="4" w:space="0" w:color="auto"/>
            </w:tcBorders>
            <w:vAlign w:val="center"/>
            <w:hideMark/>
          </w:tcPr>
          <w:p w14:paraId="6AB02BE2"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03B4810D"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547DE08C"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2</w:t>
            </w:r>
          </w:p>
        </w:tc>
        <w:tc>
          <w:tcPr>
            <w:tcW w:w="590" w:type="pct"/>
            <w:tcBorders>
              <w:top w:val="nil"/>
              <w:left w:val="nil"/>
              <w:bottom w:val="single" w:sz="4" w:space="0" w:color="auto"/>
              <w:right w:val="single" w:sz="4" w:space="0" w:color="auto"/>
            </w:tcBorders>
            <w:shd w:val="clear" w:color="auto" w:fill="auto"/>
            <w:noWrap/>
            <w:vAlign w:val="center"/>
            <w:hideMark/>
          </w:tcPr>
          <w:p w14:paraId="7C1C466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M1.4</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63C4EA2D"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M1.4-P0.3</w:t>
            </w:r>
          </w:p>
        </w:tc>
        <w:tc>
          <w:tcPr>
            <w:tcW w:w="469" w:type="pct"/>
            <w:tcBorders>
              <w:top w:val="nil"/>
              <w:left w:val="nil"/>
              <w:bottom w:val="single" w:sz="4" w:space="0" w:color="auto"/>
              <w:right w:val="single" w:sz="4" w:space="0" w:color="auto"/>
            </w:tcBorders>
            <w:shd w:val="clear" w:color="auto" w:fill="auto"/>
            <w:noWrap/>
            <w:vAlign w:val="center"/>
            <w:hideMark/>
          </w:tcPr>
          <w:p w14:paraId="1458B2C4"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1.260 </w:t>
            </w:r>
          </w:p>
        </w:tc>
        <w:tc>
          <w:tcPr>
            <w:tcW w:w="548" w:type="pct"/>
            <w:tcBorders>
              <w:top w:val="nil"/>
              <w:left w:val="nil"/>
              <w:bottom w:val="single" w:sz="4" w:space="0" w:color="auto"/>
              <w:right w:val="single" w:sz="4" w:space="0" w:color="auto"/>
            </w:tcBorders>
            <w:shd w:val="clear" w:color="auto" w:fill="auto"/>
            <w:vAlign w:val="center"/>
            <w:hideMark/>
          </w:tcPr>
          <w:p w14:paraId="29CECAB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1.290 </w:t>
            </w:r>
          </w:p>
        </w:tc>
        <w:tc>
          <w:tcPr>
            <w:tcW w:w="1483" w:type="pct"/>
            <w:vMerge/>
            <w:tcBorders>
              <w:top w:val="nil"/>
              <w:left w:val="nil"/>
              <w:bottom w:val="single" w:sz="4" w:space="0" w:color="auto"/>
              <w:right w:val="single" w:sz="4" w:space="0" w:color="auto"/>
            </w:tcBorders>
            <w:vAlign w:val="center"/>
            <w:hideMark/>
          </w:tcPr>
          <w:p w14:paraId="7D42B8B2"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65A02289"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3EC770EB"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3</w:t>
            </w:r>
          </w:p>
        </w:tc>
        <w:tc>
          <w:tcPr>
            <w:tcW w:w="590" w:type="pct"/>
            <w:tcBorders>
              <w:top w:val="nil"/>
              <w:left w:val="nil"/>
              <w:bottom w:val="single" w:sz="4" w:space="0" w:color="auto"/>
              <w:right w:val="single" w:sz="4" w:space="0" w:color="auto"/>
            </w:tcBorders>
            <w:shd w:val="clear" w:color="auto" w:fill="auto"/>
            <w:noWrap/>
            <w:vAlign w:val="center"/>
            <w:hideMark/>
          </w:tcPr>
          <w:p w14:paraId="0443ACC2"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M1.7</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33474999"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M1.7-P0.35</w:t>
            </w:r>
          </w:p>
        </w:tc>
        <w:tc>
          <w:tcPr>
            <w:tcW w:w="469" w:type="pct"/>
            <w:tcBorders>
              <w:top w:val="nil"/>
              <w:left w:val="nil"/>
              <w:bottom w:val="single" w:sz="4" w:space="0" w:color="auto"/>
              <w:right w:val="single" w:sz="4" w:space="0" w:color="auto"/>
            </w:tcBorders>
            <w:shd w:val="clear" w:color="auto" w:fill="auto"/>
            <w:noWrap/>
            <w:vAlign w:val="center"/>
            <w:hideMark/>
          </w:tcPr>
          <w:p w14:paraId="50DF321F"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1.530 </w:t>
            </w:r>
          </w:p>
        </w:tc>
        <w:tc>
          <w:tcPr>
            <w:tcW w:w="548" w:type="pct"/>
            <w:tcBorders>
              <w:top w:val="nil"/>
              <w:left w:val="nil"/>
              <w:bottom w:val="single" w:sz="4" w:space="0" w:color="auto"/>
              <w:right w:val="single" w:sz="4" w:space="0" w:color="auto"/>
            </w:tcBorders>
            <w:shd w:val="clear" w:color="auto" w:fill="auto"/>
            <w:vAlign w:val="center"/>
            <w:hideMark/>
          </w:tcPr>
          <w:p w14:paraId="1D92AA4D"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1.560 </w:t>
            </w:r>
          </w:p>
        </w:tc>
        <w:tc>
          <w:tcPr>
            <w:tcW w:w="1483" w:type="pct"/>
            <w:vMerge/>
            <w:tcBorders>
              <w:top w:val="nil"/>
              <w:left w:val="nil"/>
              <w:bottom w:val="single" w:sz="4" w:space="0" w:color="auto"/>
              <w:right w:val="single" w:sz="4" w:space="0" w:color="auto"/>
            </w:tcBorders>
            <w:vAlign w:val="center"/>
            <w:hideMark/>
          </w:tcPr>
          <w:p w14:paraId="1E9C1A0D"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55F27638"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4B59DC5A"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4</w:t>
            </w:r>
          </w:p>
        </w:tc>
        <w:tc>
          <w:tcPr>
            <w:tcW w:w="590" w:type="pct"/>
            <w:tcBorders>
              <w:top w:val="nil"/>
              <w:left w:val="nil"/>
              <w:bottom w:val="single" w:sz="4" w:space="0" w:color="auto"/>
              <w:right w:val="single" w:sz="4" w:space="0" w:color="auto"/>
            </w:tcBorders>
            <w:shd w:val="clear" w:color="auto" w:fill="auto"/>
            <w:noWrap/>
            <w:vAlign w:val="center"/>
            <w:hideMark/>
          </w:tcPr>
          <w:p w14:paraId="516748D4"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M2.0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0261C895"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M2-P0.40</w:t>
            </w:r>
          </w:p>
        </w:tc>
        <w:tc>
          <w:tcPr>
            <w:tcW w:w="469" w:type="pct"/>
            <w:tcBorders>
              <w:top w:val="nil"/>
              <w:left w:val="nil"/>
              <w:bottom w:val="single" w:sz="4" w:space="0" w:color="auto"/>
              <w:right w:val="single" w:sz="4" w:space="0" w:color="auto"/>
            </w:tcBorders>
            <w:shd w:val="clear" w:color="auto" w:fill="auto"/>
            <w:noWrap/>
            <w:vAlign w:val="center"/>
            <w:hideMark/>
          </w:tcPr>
          <w:p w14:paraId="7C58AE4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1.800 </w:t>
            </w:r>
          </w:p>
        </w:tc>
        <w:tc>
          <w:tcPr>
            <w:tcW w:w="548" w:type="pct"/>
            <w:tcBorders>
              <w:top w:val="nil"/>
              <w:left w:val="nil"/>
              <w:bottom w:val="single" w:sz="4" w:space="0" w:color="auto"/>
              <w:right w:val="single" w:sz="4" w:space="0" w:color="auto"/>
            </w:tcBorders>
            <w:shd w:val="clear" w:color="auto" w:fill="auto"/>
            <w:vAlign w:val="center"/>
            <w:hideMark/>
          </w:tcPr>
          <w:p w14:paraId="7121E14F"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1.825 </w:t>
            </w:r>
          </w:p>
        </w:tc>
        <w:tc>
          <w:tcPr>
            <w:tcW w:w="1483" w:type="pct"/>
            <w:vMerge/>
            <w:tcBorders>
              <w:top w:val="nil"/>
              <w:left w:val="nil"/>
              <w:bottom w:val="single" w:sz="4" w:space="0" w:color="auto"/>
              <w:right w:val="single" w:sz="4" w:space="0" w:color="auto"/>
            </w:tcBorders>
            <w:vAlign w:val="center"/>
            <w:hideMark/>
          </w:tcPr>
          <w:p w14:paraId="3BCD819F"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6439C0FE"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51AE2ACB"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5</w:t>
            </w:r>
          </w:p>
        </w:tc>
        <w:tc>
          <w:tcPr>
            <w:tcW w:w="590" w:type="pct"/>
            <w:tcBorders>
              <w:top w:val="nil"/>
              <w:left w:val="nil"/>
              <w:bottom w:val="single" w:sz="4" w:space="0" w:color="auto"/>
              <w:right w:val="single" w:sz="4" w:space="0" w:color="auto"/>
            </w:tcBorders>
            <w:shd w:val="clear" w:color="auto" w:fill="auto"/>
            <w:noWrap/>
            <w:vAlign w:val="center"/>
            <w:hideMark/>
          </w:tcPr>
          <w:p w14:paraId="21AC8F88"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2#-56</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740B0974"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2 # -56</w:t>
            </w:r>
          </w:p>
        </w:tc>
        <w:tc>
          <w:tcPr>
            <w:tcW w:w="469" w:type="pct"/>
            <w:tcBorders>
              <w:top w:val="nil"/>
              <w:left w:val="nil"/>
              <w:bottom w:val="single" w:sz="4" w:space="0" w:color="auto"/>
              <w:right w:val="single" w:sz="4" w:space="0" w:color="auto"/>
            </w:tcBorders>
            <w:shd w:val="clear" w:color="auto" w:fill="auto"/>
            <w:noWrap/>
            <w:vAlign w:val="center"/>
            <w:hideMark/>
          </w:tcPr>
          <w:p w14:paraId="6676980E"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2.030 </w:t>
            </w:r>
          </w:p>
        </w:tc>
        <w:tc>
          <w:tcPr>
            <w:tcW w:w="548" w:type="pct"/>
            <w:tcBorders>
              <w:top w:val="nil"/>
              <w:left w:val="nil"/>
              <w:bottom w:val="single" w:sz="4" w:space="0" w:color="auto"/>
              <w:right w:val="single" w:sz="4" w:space="0" w:color="auto"/>
            </w:tcBorders>
            <w:shd w:val="clear" w:color="auto" w:fill="auto"/>
            <w:vAlign w:val="center"/>
            <w:hideMark/>
          </w:tcPr>
          <w:p w14:paraId="6EB44718"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2.050 </w:t>
            </w:r>
          </w:p>
        </w:tc>
        <w:tc>
          <w:tcPr>
            <w:tcW w:w="1483" w:type="pct"/>
            <w:vMerge/>
            <w:tcBorders>
              <w:top w:val="nil"/>
              <w:left w:val="nil"/>
              <w:bottom w:val="single" w:sz="4" w:space="0" w:color="auto"/>
              <w:right w:val="single" w:sz="4" w:space="0" w:color="auto"/>
            </w:tcBorders>
            <w:vAlign w:val="center"/>
            <w:hideMark/>
          </w:tcPr>
          <w:p w14:paraId="15186725"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4576AF00"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16ADC637"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6</w:t>
            </w:r>
          </w:p>
        </w:tc>
        <w:tc>
          <w:tcPr>
            <w:tcW w:w="590" w:type="pct"/>
            <w:tcBorders>
              <w:top w:val="nil"/>
              <w:left w:val="nil"/>
              <w:bottom w:val="single" w:sz="4" w:space="0" w:color="auto"/>
              <w:right w:val="single" w:sz="4" w:space="0" w:color="auto"/>
            </w:tcBorders>
            <w:shd w:val="clear" w:color="auto" w:fill="auto"/>
            <w:noWrap/>
            <w:vAlign w:val="center"/>
            <w:hideMark/>
          </w:tcPr>
          <w:p w14:paraId="2399DBB6"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M2.5</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608EA3A4"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M2.5-P0.45</w:t>
            </w:r>
          </w:p>
        </w:tc>
        <w:tc>
          <w:tcPr>
            <w:tcW w:w="469" w:type="pct"/>
            <w:tcBorders>
              <w:top w:val="nil"/>
              <w:left w:val="nil"/>
              <w:bottom w:val="single" w:sz="4" w:space="0" w:color="auto"/>
              <w:right w:val="single" w:sz="4" w:space="0" w:color="auto"/>
            </w:tcBorders>
            <w:shd w:val="clear" w:color="auto" w:fill="auto"/>
            <w:noWrap/>
            <w:vAlign w:val="center"/>
            <w:hideMark/>
          </w:tcPr>
          <w:p w14:paraId="5B28B234"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2.250 </w:t>
            </w:r>
          </w:p>
        </w:tc>
        <w:tc>
          <w:tcPr>
            <w:tcW w:w="548" w:type="pct"/>
            <w:tcBorders>
              <w:top w:val="nil"/>
              <w:left w:val="nil"/>
              <w:bottom w:val="single" w:sz="4" w:space="0" w:color="auto"/>
              <w:right w:val="single" w:sz="4" w:space="0" w:color="auto"/>
            </w:tcBorders>
            <w:shd w:val="clear" w:color="auto" w:fill="auto"/>
            <w:vAlign w:val="center"/>
            <w:hideMark/>
          </w:tcPr>
          <w:p w14:paraId="434956BF"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2.275 </w:t>
            </w:r>
          </w:p>
        </w:tc>
        <w:tc>
          <w:tcPr>
            <w:tcW w:w="1483" w:type="pct"/>
            <w:vMerge/>
            <w:tcBorders>
              <w:top w:val="nil"/>
              <w:left w:val="nil"/>
              <w:bottom w:val="single" w:sz="4" w:space="0" w:color="auto"/>
              <w:right w:val="single" w:sz="4" w:space="0" w:color="auto"/>
            </w:tcBorders>
            <w:vAlign w:val="center"/>
            <w:hideMark/>
          </w:tcPr>
          <w:p w14:paraId="6F91BFC4"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2B11F398"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752462F2"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7</w:t>
            </w:r>
          </w:p>
        </w:tc>
        <w:tc>
          <w:tcPr>
            <w:tcW w:w="590" w:type="pct"/>
            <w:tcBorders>
              <w:top w:val="nil"/>
              <w:left w:val="nil"/>
              <w:bottom w:val="single" w:sz="4" w:space="0" w:color="auto"/>
              <w:right w:val="single" w:sz="4" w:space="0" w:color="auto"/>
            </w:tcBorders>
            <w:shd w:val="clear" w:color="auto" w:fill="auto"/>
            <w:noWrap/>
            <w:vAlign w:val="center"/>
            <w:hideMark/>
          </w:tcPr>
          <w:p w14:paraId="0FF4D6DA"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M2.6</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3EE32344"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M2.6-P0.45</w:t>
            </w:r>
          </w:p>
        </w:tc>
        <w:tc>
          <w:tcPr>
            <w:tcW w:w="469" w:type="pct"/>
            <w:tcBorders>
              <w:top w:val="nil"/>
              <w:left w:val="nil"/>
              <w:bottom w:val="single" w:sz="4" w:space="0" w:color="auto"/>
              <w:right w:val="single" w:sz="4" w:space="0" w:color="auto"/>
            </w:tcBorders>
            <w:shd w:val="clear" w:color="auto" w:fill="auto"/>
            <w:noWrap/>
            <w:vAlign w:val="center"/>
            <w:hideMark/>
          </w:tcPr>
          <w:p w14:paraId="2ACCB8C7"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2.340 </w:t>
            </w:r>
          </w:p>
        </w:tc>
        <w:tc>
          <w:tcPr>
            <w:tcW w:w="548" w:type="pct"/>
            <w:tcBorders>
              <w:top w:val="nil"/>
              <w:left w:val="nil"/>
              <w:bottom w:val="single" w:sz="4" w:space="0" w:color="auto"/>
              <w:right w:val="single" w:sz="4" w:space="0" w:color="auto"/>
            </w:tcBorders>
            <w:shd w:val="clear" w:color="auto" w:fill="auto"/>
            <w:vAlign w:val="center"/>
            <w:hideMark/>
          </w:tcPr>
          <w:p w14:paraId="0AD9724D"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2.370 </w:t>
            </w:r>
          </w:p>
        </w:tc>
        <w:tc>
          <w:tcPr>
            <w:tcW w:w="1483" w:type="pct"/>
            <w:vMerge/>
            <w:tcBorders>
              <w:top w:val="nil"/>
              <w:left w:val="nil"/>
              <w:bottom w:val="single" w:sz="4" w:space="0" w:color="auto"/>
              <w:right w:val="single" w:sz="4" w:space="0" w:color="auto"/>
            </w:tcBorders>
            <w:vAlign w:val="center"/>
            <w:hideMark/>
          </w:tcPr>
          <w:p w14:paraId="5302BCCD"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2365F022"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6ABAD00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8</w:t>
            </w:r>
          </w:p>
        </w:tc>
        <w:tc>
          <w:tcPr>
            <w:tcW w:w="590" w:type="pct"/>
            <w:tcBorders>
              <w:top w:val="nil"/>
              <w:left w:val="nil"/>
              <w:bottom w:val="single" w:sz="4" w:space="0" w:color="auto"/>
              <w:right w:val="single" w:sz="4" w:space="0" w:color="auto"/>
            </w:tcBorders>
            <w:shd w:val="clear" w:color="auto" w:fill="auto"/>
            <w:noWrap/>
            <w:vAlign w:val="center"/>
            <w:hideMark/>
          </w:tcPr>
          <w:p w14:paraId="1BCAA2A3"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4#-40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47CE0CC0"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4 # -40</w:t>
            </w:r>
          </w:p>
        </w:tc>
        <w:tc>
          <w:tcPr>
            <w:tcW w:w="469" w:type="pct"/>
            <w:tcBorders>
              <w:top w:val="nil"/>
              <w:left w:val="nil"/>
              <w:bottom w:val="single" w:sz="4" w:space="0" w:color="auto"/>
              <w:right w:val="single" w:sz="4" w:space="0" w:color="auto"/>
            </w:tcBorders>
            <w:shd w:val="clear" w:color="auto" w:fill="auto"/>
            <w:noWrap/>
            <w:vAlign w:val="center"/>
            <w:hideMark/>
          </w:tcPr>
          <w:p w14:paraId="46CBEACE"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2.810 </w:t>
            </w:r>
          </w:p>
        </w:tc>
        <w:tc>
          <w:tcPr>
            <w:tcW w:w="548" w:type="pct"/>
            <w:tcBorders>
              <w:top w:val="nil"/>
              <w:left w:val="nil"/>
              <w:bottom w:val="single" w:sz="4" w:space="0" w:color="auto"/>
              <w:right w:val="single" w:sz="4" w:space="0" w:color="auto"/>
            </w:tcBorders>
            <w:shd w:val="clear" w:color="auto" w:fill="auto"/>
            <w:vAlign w:val="center"/>
            <w:hideMark/>
          </w:tcPr>
          <w:p w14:paraId="17FBBE80"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2.840 </w:t>
            </w:r>
          </w:p>
        </w:tc>
        <w:tc>
          <w:tcPr>
            <w:tcW w:w="1483" w:type="pct"/>
            <w:vMerge/>
            <w:tcBorders>
              <w:top w:val="nil"/>
              <w:left w:val="nil"/>
              <w:bottom w:val="single" w:sz="4" w:space="0" w:color="auto"/>
              <w:right w:val="single" w:sz="4" w:space="0" w:color="auto"/>
            </w:tcBorders>
            <w:vAlign w:val="center"/>
            <w:hideMark/>
          </w:tcPr>
          <w:p w14:paraId="2FC7E9ED"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0BD7EF8C"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18BA0353"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9</w:t>
            </w:r>
          </w:p>
        </w:tc>
        <w:tc>
          <w:tcPr>
            <w:tcW w:w="590" w:type="pct"/>
            <w:tcBorders>
              <w:top w:val="nil"/>
              <w:left w:val="nil"/>
              <w:bottom w:val="single" w:sz="4" w:space="0" w:color="auto"/>
              <w:right w:val="single" w:sz="4" w:space="0" w:color="auto"/>
            </w:tcBorders>
            <w:shd w:val="clear" w:color="auto" w:fill="auto"/>
            <w:noWrap/>
            <w:vAlign w:val="center"/>
            <w:hideMark/>
          </w:tcPr>
          <w:p w14:paraId="331E38C2"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M3.0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29742765"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M3-P0.5</w:t>
            </w:r>
          </w:p>
        </w:tc>
        <w:tc>
          <w:tcPr>
            <w:tcW w:w="469" w:type="pct"/>
            <w:tcBorders>
              <w:top w:val="nil"/>
              <w:left w:val="nil"/>
              <w:bottom w:val="single" w:sz="4" w:space="0" w:color="auto"/>
              <w:right w:val="single" w:sz="4" w:space="0" w:color="auto"/>
            </w:tcBorders>
            <w:shd w:val="clear" w:color="auto" w:fill="auto"/>
            <w:noWrap/>
            <w:vAlign w:val="center"/>
            <w:hideMark/>
          </w:tcPr>
          <w:p w14:paraId="68181B04"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2.750 </w:t>
            </w:r>
          </w:p>
        </w:tc>
        <w:tc>
          <w:tcPr>
            <w:tcW w:w="548" w:type="pct"/>
            <w:tcBorders>
              <w:top w:val="nil"/>
              <w:left w:val="nil"/>
              <w:bottom w:val="single" w:sz="4" w:space="0" w:color="auto"/>
              <w:right w:val="single" w:sz="4" w:space="0" w:color="auto"/>
            </w:tcBorders>
            <w:shd w:val="clear" w:color="auto" w:fill="auto"/>
            <w:vAlign w:val="center"/>
            <w:hideMark/>
          </w:tcPr>
          <w:p w14:paraId="7FD153AC"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2.775 </w:t>
            </w:r>
          </w:p>
        </w:tc>
        <w:tc>
          <w:tcPr>
            <w:tcW w:w="1483" w:type="pct"/>
            <w:vMerge/>
            <w:tcBorders>
              <w:top w:val="nil"/>
              <w:left w:val="nil"/>
              <w:bottom w:val="single" w:sz="4" w:space="0" w:color="auto"/>
              <w:right w:val="single" w:sz="4" w:space="0" w:color="auto"/>
            </w:tcBorders>
            <w:vAlign w:val="center"/>
            <w:hideMark/>
          </w:tcPr>
          <w:p w14:paraId="1C83EAEB"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564F88D4"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760D8DD8"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10</w:t>
            </w:r>
          </w:p>
        </w:tc>
        <w:tc>
          <w:tcPr>
            <w:tcW w:w="590" w:type="pct"/>
            <w:tcBorders>
              <w:top w:val="nil"/>
              <w:left w:val="nil"/>
              <w:bottom w:val="single" w:sz="4" w:space="0" w:color="auto"/>
              <w:right w:val="single" w:sz="4" w:space="0" w:color="auto"/>
            </w:tcBorders>
            <w:shd w:val="clear" w:color="auto" w:fill="auto"/>
            <w:noWrap/>
            <w:vAlign w:val="center"/>
            <w:hideMark/>
          </w:tcPr>
          <w:p w14:paraId="01079C52"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6#-32</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1C04AB37"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6 # -32</w:t>
            </w:r>
          </w:p>
        </w:tc>
        <w:tc>
          <w:tcPr>
            <w:tcW w:w="469" w:type="pct"/>
            <w:tcBorders>
              <w:top w:val="nil"/>
              <w:left w:val="nil"/>
              <w:bottom w:val="single" w:sz="4" w:space="0" w:color="auto"/>
              <w:right w:val="single" w:sz="4" w:space="0" w:color="auto"/>
            </w:tcBorders>
            <w:shd w:val="clear" w:color="auto" w:fill="auto"/>
            <w:noWrap/>
            <w:vAlign w:val="center"/>
            <w:hideMark/>
          </w:tcPr>
          <w:p w14:paraId="7A292403"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3.260 </w:t>
            </w:r>
          </w:p>
        </w:tc>
        <w:tc>
          <w:tcPr>
            <w:tcW w:w="548" w:type="pct"/>
            <w:tcBorders>
              <w:top w:val="nil"/>
              <w:left w:val="nil"/>
              <w:bottom w:val="single" w:sz="4" w:space="0" w:color="auto"/>
              <w:right w:val="single" w:sz="4" w:space="0" w:color="auto"/>
            </w:tcBorders>
            <w:shd w:val="clear" w:color="auto" w:fill="auto"/>
            <w:vAlign w:val="center"/>
            <w:hideMark/>
          </w:tcPr>
          <w:p w14:paraId="175773ED"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3.290 </w:t>
            </w:r>
          </w:p>
        </w:tc>
        <w:tc>
          <w:tcPr>
            <w:tcW w:w="1483" w:type="pct"/>
            <w:vMerge/>
            <w:tcBorders>
              <w:top w:val="nil"/>
              <w:left w:val="nil"/>
              <w:bottom w:val="single" w:sz="4" w:space="0" w:color="auto"/>
              <w:right w:val="single" w:sz="4" w:space="0" w:color="auto"/>
            </w:tcBorders>
            <w:vAlign w:val="center"/>
            <w:hideMark/>
          </w:tcPr>
          <w:p w14:paraId="11070B77"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36C24C1A"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44411A7C"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11</w:t>
            </w:r>
          </w:p>
        </w:tc>
        <w:tc>
          <w:tcPr>
            <w:tcW w:w="590" w:type="pct"/>
            <w:tcBorders>
              <w:top w:val="nil"/>
              <w:left w:val="nil"/>
              <w:bottom w:val="single" w:sz="4" w:space="0" w:color="auto"/>
              <w:right w:val="single" w:sz="4" w:space="0" w:color="auto"/>
            </w:tcBorders>
            <w:shd w:val="clear" w:color="auto" w:fill="auto"/>
            <w:noWrap/>
            <w:vAlign w:val="center"/>
            <w:hideMark/>
          </w:tcPr>
          <w:p w14:paraId="10A1EF5A"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M3.5</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2F67FD2E"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M3.5-P0.6</w:t>
            </w:r>
          </w:p>
        </w:tc>
        <w:tc>
          <w:tcPr>
            <w:tcW w:w="469" w:type="pct"/>
            <w:tcBorders>
              <w:top w:val="nil"/>
              <w:left w:val="nil"/>
              <w:bottom w:val="single" w:sz="4" w:space="0" w:color="auto"/>
              <w:right w:val="single" w:sz="4" w:space="0" w:color="auto"/>
            </w:tcBorders>
            <w:shd w:val="clear" w:color="auto" w:fill="auto"/>
            <w:noWrap/>
            <w:vAlign w:val="center"/>
            <w:hideMark/>
          </w:tcPr>
          <w:p w14:paraId="43688B0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3.150 </w:t>
            </w:r>
          </w:p>
        </w:tc>
        <w:tc>
          <w:tcPr>
            <w:tcW w:w="548" w:type="pct"/>
            <w:tcBorders>
              <w:top w:val="nil"/>
              <w:left w:val="nil"/>
              <w:bottom w:val="single" w:sz="4" w:space="0" w:color="auto"/>
              <w:right w:val="single" w:sz="4" w:space="0" w:color="auto"/>
            </w:tcBorders>
            <w:shd w:val="clear" w:color="auto" w:fill="auto"/>
            <w:vAlign w:val="center"/>
            <w:hideMark/>
          </w:tcPr>
          <w:p w14:paraId="1CA96F2C"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3.180 </w:t>
            </w:r>
          </w:p>
        </w:tc>
        <w:tc>
          <w:tcPr>
            <w:tcW w:w="1483" w:type="pct"/>
            <w:vMerge/>
            <w:tcBorders>
              <w:top w:val="nil"/>
              <w:left w:val="nil"/>
              <w:bottom w:val="single" w:sz="4" w:space="0" w:color="auto"/>
              <w:right w:val="single" w:sz="4" w:space="0" w:color="auto"/>
            </w:tcBorders>
            <w:vAlign w:val="center"/>
            <w:hideMark/>
          </w:tcPr>
          <w:p w14:paraId="2B1A9B3D"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48E76354"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56EE4C39"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12</w:t>
            </w:r>
          </w:p>
        </w:tc>
        <w:tc>
          <w:tcPr>
            <w:tcW w:w="590" w:type="pct"/>
            <w:tcBorders>
              <w:top w:val="nil"/>
              <w:left w:val="nil"/>
              <w:bottom w:val="single" w:sz="4" w:space="0" w:color="auto"/>
              <w:right w:val="single" w:sz="4" w:space="0" w:color="auto"/>
            </w:tcBorders>
            <w:shd w:val="clear" w:color="auto" w:fill="auto"/>
            <w:noWrap/>
            <w:vAlign w:val="center"/>
            <w:hideMark/>
          </w:tcPr>
          <w:p w14:paraId="0EEF0B30"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M4.0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038CFA2C"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M4-P0.7</w:t>
            </w:r>
          </w:p>
        </w:tc>
        <w:tc>
          <w:tcPr>
            <w:tcW w:w="469" w:type="pct"/>
            <w:tcBorders>
              <w:top w:val="nil"/>
              <w:left w:val="nil"/>
              <w:bottom w:val="single" w:sz="4" w:space="0" w:color="auto"/>
              <w:right w:val="single" w:sz="4" w:space="0" w:color="auto"/>
            </w:tcBorders>
            <w:shd w:val="clear" w:color="auto" w:fill="auto"/>
            <w:noWrap/>
            <w:vAlign w:val="center"/>
            <w:hideMark/>
          </w:tcPr>
          <w:p w14:paraId="52661345"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3.650 </w:t>
            </w:r>
          </w:p>
        </w:tc>
        <w:tc>
          <w:tcPr>
            <w:tcW w:w="548" w:type="pct"/>
            <w:tcBorders>
              <w:top w:val="nil"/>
              <w:left w:val="nil"/>
              <w:bottom w:val="single" w:sz="4" w:space="0" w:color="auto"/>
              <w:right w:val="single" w:sz="4" w:space="0" w:color="auto"/>
            </w:tcBorders>
            <w:shd w:val="clear" w:color="auto" w:fill="auto"/>
            <w:vAlign w:val="center"/>
            <w:hideMark/>
          </w:tcPr>
          <w:p w14:paraId="30FE1B21"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3.680 </w:t>
            </w:r>
          </w:p>
        </w:tc>
        <w:tc>
          <w:tcPr>
            <w:tcW w:w="1483" w:type="pct"/>
            <w:vMerge/>
            <w:tcBorders>
              <w:top w:val="nil"/>
              <w:left w:val="nil"/>
              <w:bottom w:val="single" w:sz="4" w:space="0" w:color="auto"/>
              <w:right w:val="single" w:sz="4" w:space="0" w:color="auto"/>
            </w:tcBorders>
            <w:vAlign w:val="center"/>
            <w:hideMark/>
          </w:tcPr>
          <w:p w14:paraId="1F638B65"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2886C824"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6FDA6BD9"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13</w:t>
            </w:r>
          </w:p>
        </w:tc>
        <w:tc>
          <w:tcPr>
            <w:tcW w:w="590" w:type="pct"/>
            <w:tcBorders>
              <w:top w:val="nil"/>
              <w:left w:val="nil"/>
              <w:bottom w:val="single" w:sz="4" w:space="0" w:color="auto"/>
              <w:right w:val="single" w:sz="4" w:space="0" w:color="auto"/>
            </w:tcBorders>
            <w:shd w:val="clear" w:color="auto" w:fill="auto"/>
            <w:noWrap/>
            <w:vAlign w:val="center"/>
            <w:hideMark/>
          </w:tcPr>
          <w:p w14:paraId="296857F9"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M4.5</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2303B3EA"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M4.5-P0.75</w:t>
            </w:r>
          </w:p>
        </w:tc>
        <w:tc>
          <w:tcPr>
            <w:tcW w:w="469" w:type="pct"/>
            <w:tcBorders>
              <w:top w:val="nil"/>
              <w:left w:val="nil"/>
              <w:bottom w:val="single" w:sz="4" w:space="0" w:color="auto"/>
              <w:right w:val="single" w:sz="4" w:space="0" w:color="auto"/>
            </w:tcBorders>
            <w:shd w:val="clear" w:color="auto" w:fill="auto"/>
            <w:noWrap/>
            <w:vAlign w:val="center"/>
            <w:hideMark/>
          </w:tcPr>
          <w:p w14:paraId="6019E448"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4.050 </w:t>
            </w:r>
          </w:p>
        </w:tc>
        <w:tc>
          <w:tcPr>
            <w:tcW w:w="548" w:type="pct"/>
            <w:tcBorders>
              <w:top w:val="nil"/>
              <w:left w:val="nil"/>
              <w:bottom w:val="single" w:sz="4" w:space="0" w:color="auto"/>
              <w:right w:val="single" w:sz="4" w:space="0" w:color="auto"/>
            </w:tcBorders>
            <w:shd w:val="clear" w:color="auto" w:fill="auto"/>
            <w:vAlign w:val="center"/>
            <w:hideMark/>
          </w:tcPr>
          <w:p w14:paraId="5C579AE9"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4.080 </w:t>
            </w:r>
          </w:p>
        </w:tc>
        <w:tc>
          <w:tcPr>
            <w:tcW w:w="1483" w:type="pct"/>
            <w:vMerge/>
            <w:tcBorders>
              <w:top w:val="nil"/>
              <w:left w:val="nil"/>
              <w:bottom w:val="single" w:sz="4" w:space="0" w:color="auto"/>
              <w:right w:val="single" w:sz="4" w:space="0" w:color="auto"/>
            </w:tcBorders>
            <w:vAlign w:val="center"/>
            <w:hideMark/>
          </w:tcPr>
          <w:p w14:paraId="27DEC70B"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686289BA" w14:textId="77777777" w:rsidTr="00837DAF">
        <w:trPr>
          <w:trHeight w:val="462"/>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55B8CA12"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14</w:t>
            </w:r>
          </w:p>
        </w:tc>
        <w:tc>
          <w:tcPr>
            <w:tcW w:w="590" w:type="pct"/>
            <w:tcBorders>
              <w:top w:val="nil"/>
              <w:left w:val="nil"/>
              <w:bottom w:val="single" w:sz="4" w:space="0" w:color="auto"/>
              <w:right w:val="single" w:sz="4" w:space="0" w:color="auto"/>
            </w:tcBorders>
            <w:shd w:val="clear" w:color="auto" w:fill="auto"/>
            <w:noWrap/>
            <w:vAlign w:val="center"/>
            <w:hideMark/>
          </w:tcPr>
          <w:p w14:paraId="2D2CE8D6"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M5.0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2EED1A7B"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M5-P0.8</w:t>
            </w:r>
          </w:p>
        </w:tc>
        <w:tc>
          <w:tcPr>
            <w:tcW w:w="469" w:type="pct"/>
            <w:tcBorders>
              <w:top w:val="nil"/>
              <w:left w:val="nil"/>
              <w:bottom w:val="single" w:sz="4" w:space="0" w:color="auto"/>
              <w:right w:val="single" w:sz="4" w:space="0" w:color="auto"/>
            </w:tcBorders>
            <w:shd w:val="clear" w:color="auto" w:fill="auto"/>
            <w:noWrap/>
            <w:vAlign w:val="center"/>
            <w:hideMark/>
          </w:tcPr>
          <w:p w14:paraId="591DB820"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4.500 </w:t>
            </w:r>
          </w:p>
        </w:tc>
        <w:tc>
          <w:tcPr>
            <w:tcW w:w="548" w:type="pct"/>
            <w:tcBorders>
              <w:top w:val="nil"/>
              <w:left w:val="nil"/>
              <w:bottom w:val="single" w:sz="4" w:space="0" w:color="auto"/>
              <w:right w:val="single" w:sz="4" w:space="0" w:color="auto"/>
            </w:tcBorders>
            <w:shd w:val="clear" w:color="auto" w:fill="auto"/>
            <w:vAlign w:val="center"/>
            <w:hideMark/>
          </w:tcPr>
          <w:p w14:paraId="642D7C7D"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4.530 </w:t>
            </w:r>
          </w:p>
        </w:tc>
        <w:tc>
          <w:tcPr>
            <w:tcW w:w="1483" w:type="pct"/>
            <w:vMerge/>
            <w:tcBorders>
              <w:top w:val="nil"/>
              <w:left w:val="nil"/>
              <w:bottom w:val="single" w:sz="4" w:space="0" w:color="auto"/>
              <w:right w:val="single" w:sz="4" w:space="0" w:color="auto"/>
            </w:tcBorders>
            <w:vAlign w:val="center"/>
            <w:hideMark/>
          </w:tcPr>
          <w:p w14:paraId="400DB195"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48532DCE" w14:textId="77777777" w:rsidTr="00837DAF">
        <w:trPr>
          <w:trHeight w:val="3031"/>
        </w:trPr>
        <w:tc>
          <w:tcPr>
            <w:tcW w:w="623" w:type="pct"/>
            <w:tcBorders>
              <w:top w:val="nil"/>
              <w:left w:val="single" w:sz="4" w:space="0" w:color="auto"/>
              <w:bottom w:val="single" w:sz="4" w:space="0" w:color="auto"/>
              <w:right w:val="single" w:sz="4" w:space="0" w:color="auto"/>
            </w:tcBorders>
            <w:shd w:val="clear" w:color="auto" w:fill="auto"/>
            <w:noWrap/>
            <w:vAlign w:val="center"/>
            <w:hideMark/>
          </w:tcPr>
          <w:p w14:paraId="274A944A"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lastRenderedPageBreak/>
              <w:t>15</w:t>
            </w:r>
          </w:p>
        </w:tc>
        <w:tc>
          <w:tcPr>
            <w:tcW w:w="590" w:type="pct"/>
            <w:tcBorders>
              <w:top w:val="nil"/>
              <w:left w:val="nil"/>
              <w:bottom w:val="single" w:sz="4" w:space="0" w:color="auto"/>
              <w:right w:val="single" w:sz="4" w:space="0" w:color="auto"/>
            </w:tcBorders>
            <w:shd w:val="clear" w:color="auto" w:fill="auto"/>
            <w:noWrap/>
            <w:vAlign w:val="center"/>
            <w:hideMark/>
          </w:tcPr>
          <w:p w14:paraId="7327AE0D"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M6.0</w:t>
            </w:r>
          </w:p>
        </w:tc>
        <w:tc>
          <w:tcPr>
            <w:tcW w:w="1287" w:type="pct"/>
            <w:tcBorders>
              <w:top w:val="single" w:sz="4" w:space="0" w:color="auto"/>
              <w:left w:val="nil"/>
              <w:bottom w:val="single" w:sz="4" w:space="0" w:color="auto"/>
              <w:right w:val="single" w:sz="4" w:space="0" w:color="000000"/>
            </w:tcBorders>
            <w:shd w:val="clear" w:color="auto" w:fill="auto"/>
            <w:noWrap/>
            <w:vAlign w:val="center"/>
            <w:hideMark/>
          </w:tcPr>
          <w:p w14:paraId="544D1A63" w14:textId="77777777" w:rsidR="00B472D5" w:rsidRPr="00E81753" w:rsidRDefault="00B472D5" w:rsidP="00837DAF">
            <w:pPr>
              <w:widowControl/>
              <w:rPr>
                <w:rFonts w:ascii="Times New Roman" w:eastAsia="NSimSun" w:hAnsi="Times New Roman" w:cs="Times New Roman"/>
                <w:kern w:val="0"/>
                <w:szCs w:val="22"/>
              </w:rPr>
            </w:pPr>
            <w:r w:rsidRPr="00E81753">
              <w:rPr>
                <w:rFonts w:ascii="Times New Roman" w:eastAsia="NSimSun" w:hAnsi="Times New Roman" w:cs="Times New Roman"/>
                <w:kern w:val="0"/>
                <w:szCs w:val="22"/>
              </w:rPr>
              <w:t>ĐAI ỐC M6-P1.0</w:t>
            </w:r>
          </w:p>
        </w:tc>
        <w:tc>
          <w:tcPr>
            <w:tcW w:w="469" w:type="pct"/>
            <w:tcBorders>
              <w:top w:val="nil"/>
              <w:left w:val="nil"/>
              <w:bottom w:val="single" w:sz="4" w:space="0" w:color="auto"/>
              <w:right w:val="single" w:sz="4" w:space="0" w:color="auto"/>
            </w:tcBorders>
            <w:shd w:val="clear" w:color="auto" w:fill="auto"/>
            <w:noWrap/>
            <w:vAlign w:val="center"/>
            <w:hideMark/>
          </w:tcPr>
          <w:p w14:paraId="2CFA36EF"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5.400 </w:t>
            </w:r>
          </w:p>
        </w:tc>
        <w:tc>
          <w:tcPr>
            <w:tcW w:w="548" w:type="pct"/>
            <w:tcBorders>
              <w:top w:val="nil"/>
              <w:left w:val="nil"/>
              <w:bottom w:val="single" w:sz="4" w:space="0" w:color="auto"/>
              <w:right w:val="single" w:sz="4" w:space="0" w:color="auto"/>
            </w:tcBorders>
            <w:shd w:val="clear" w:color="auto" w:fill="auto"/>
            <w:vAlign w:val="center"/>
            <w:hideMark/>
          </w:tcPr>
          <w:p w14:paraId="161A490A" w14:textId="77777777" w:rsidR="00B472D5" w:rsidRPr="00E81753" w:rsidRDefault="00B472D5" w:rsidP="00837DAF">
            <w:pPr>
              <w:widowControl/>
              <w:jc w:val="center"/>
              <w:rPr>
                <w:rFonts w:ascii="Times New Roman" w:eastAsia="NSimSun" w:hAnsi="Times New Roman" w:cs="Times New Roman"/>
                <w:kern w:val="0"/>
                <w:szCs w:val="22"/>
              </w:rPr>
            </w:pPr>
            <w:r w:rsidRPr="00E81753">
              <w:rPr>
                <w:rFonts w:ascii="Times New Roman" w:eastAsia="NSimSun" w:hAnsi="Times New Roman" w:cs="Times New Roman"/>
                <w:kern w:val="0"/>
                <w:szCs w:val="22"/>
              </w:rPr>
              <w:t xml:space="preserve">5.430 </w:t>
            </w:r>
          </w:p>
        </w:tc>
        <w:tc>
          <w:tcPr>
            <w:tcW w:w="1483" w:type="pct"/>
            <w:vMerge/>
            <w:tcBorders>
              <w:top w:val="nil"/>
              <w:left w:val="nil"/>
              <w:bottom w:val="single" w:sz="4" w:space="0" w:color="auto"/>
              <w:right w:val="single" w:sz="4" w:space="0" w:color="auto"/>
            </w:tcBorders>
            <w:vAlign w:val="center"/>
            <w:hideMark/>
          </w:tcPr>
          <w:p w14:paraId="0970D2C9" w14:textId="77777777" w:rsidR="00B472D5" w:rsidRPr="00E81753" w:rsidRDefault="00B472D5" w:rsidP="00837DAF">
            <w:pPr>
              <w:widowControl/>
              <w:rPr>
                <w:rFonts w:ascii="Times New Roman" w:eastAsia="NSimSun" w:hAnsi="Times New Roman" w:cs="Times New Roman"/>
                <w:b/>
                <w:bCs/>
                <w:kern w:val="0"/>
                <w:szCs w:val="22"/>
              </w:rPr>
            </w:pPr>
          </w:p>
        </w:tc>
      </w:tr>
      <w:tr w:rsidR="00B472D5" w:rsidRPr="00E81753" w14:paraId="3A6A3C55" w14:textId="77777777" w:rsidTr="00837DAF">
        <w:trPr>
          <w:trHeight w:val="423"/>
        </w:trPr>
        <w:tc>
          <w:tcPr>
            <w:tcW w:w="5000" w:type="pct"/>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A1107EF"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 xml:space="preserve">Ghi chú:  </w:t>
            </w:r>
          </w:p>
        </w:tc>
      </w:tr>
      <w:tr w:rsidR="00B472D5" w:rsidRPr="00E81753" w14:paraId="4F28019E" w14:textId="77777777" w:rsidTr="00837DAF">
        <w:trPr>
          <w:trHeight w:val="699"/>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89960EC"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1. Tiêu chuẩn này đề cập đến JIS B 1045: 2001 GB / T 3098.17-2000 (ISO15330: 1999) thời gian thử nghiệm 48H;</w:t>
            </w:r>
          </w:p>
        </w:tc>
      </w:tr>
      <w:tr w:rsidR="00B472D5" w:rsidRPr="00E81753" w14:paraId="54CC6454" w14:textId="77777777" w:rsidTr="00837DAF">
        <w:trPr>
          <w:trHeight w:val="695"/>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CD2F9F7"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2. Nói chung, răng cơ thông thường được sử dụng cho các tấm sắt khai thác, và vít tự khai thác được sử dụng cho các tấm sắt thông thường lỗ bên trong khai thác;</w:t>
            </w:r>
          </w:p>
        </w:tc>
      </w:tr>
      <w:tr w:rsidR="00B472D5" w:rsidRPr="00E81753" w14:paraId="4F553398" w14:textId="77777777" w:rsidTr="00837DAF">
        <w:trPr>
          <w:trHeight w:val="421"/>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4031BE10"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3. Số lượng thử nghiệm độ giòn hydro mỗi mẻ: 50PCS</w:t>
            </w:r>
          </w:p>
        </w:tc>
      </w:tr>
      <w:tr w:rsidR="00B472D5" w:rsidRPr="00E81753" w14:paraId="230F8EFF" w14:textId="77777777" w:rsidTr="00837DAF">
        <w:trPr>
          <w:trHeight w:val="980"/>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2A92883"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4. Những điều trên chỉ dành cho vít tiêu chuẩn. Nếu rãnh bị trượt hoặc thanh tuốc nơ vít bị gãy trong quá trình kiểm tra mô-men xoắn hỏng hóc, các vít sẽ bị hỏng</w:t>
            </w:r>
          </w:p>
          <w:p w14:paraId="7E83D857" w14:textId="77777777" w:rsidR="00B472D5" w:rsidRPr="00E81753" w:rsidRDefault="00B472D5" w:rsidP="00837DAF">
            <w:pPr>
              <w:widowControl/>
              <w:rPr>
                <w:rFonts w:ascii="Times New Roman" w:eastAsia="NSimSun" w:hAnsi="Times New Roman" w:cs="Times New Roman"/>
                <w:b/>
                <w:bCs/>
                <w:kern w:val="0"/>
                <w:szCs w:val="22"/>
              </w:rPr>
            </w:pPr>
            <w:r w:rsidRPr="00E81753">
              <w:rPr>
                <w:rFonts w:ascii="Times New Roman" w:eastAsia="NSimSun" w:hAnsi="Times New Roman" w:cs="Times New Roman"/>
                <w:b/>
                <w:bCs/>
                <w:kern w:val="0"/>
                <w:szCs w:val="22"/>
              </w:rPr>
              <w:t>Mô-men xoắn cực đại khi rãnh trượt và gãy thanh tuốc nơ vít là mô-men xoắn đứt.</w:t>
            </w:r>
          </w:p>
        </w:tc>
      </w:tr>
    </w:tbl>
    <w:p w14:paraId="43A39517" w14:textId="48EC948B" w:rsidR="003D72A9" w:rsidRPr="00726954" w:rsidRDefault="00726954" w:rsidP="00B472D5">
      <w:pPr>
        <w:pStyle w:val="ListParagraph"/>
        <w:tabs>
          <w:tab w:val="left" w:pos="2085"/>
        </w:tabs>
        <w:spacing w:after="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0" locked="0" layoutInCell="1" allowOverlap="1" wp14:anchorId="362902A7" wp14:editId="17F5A974">
            <wp:simplePos x="0" y="0"/>
            <wp:positionH relativeFrom="column">
              <wp:posOffset>2058670</wp:posOffset>
            </wp:positionH>
            <wp:positionV relativeFrom="paragraph">
              <wp:posOffset>6621145</wp:posOffset>
            </wp:positionV>
            <wp:extent cx="2170430" cy="2377440"/>
            <wp:effectExtent l="0" t="0" r="127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lum bright="30000"/>
                      <a:extLst>
                        <a:ext uri="{28A0092B-C50C-407E-A947-70E740481C1C}">
                          <a14:useLocalDpi xmlns:a14="http://schemas.microsoft.com/office/drawing/2010/main" val="0"/>
                        </a:ext>
                      </a:extLst>
                    </a:blip>
                    <a:srcRect l="-2533" t="-3470" r="1149"/>
                    <a:stretch>
                      <a:fillRect/>
                    </a:stretch>
                  </pic:blipFill>
                  <pic:spPr bwMode="auto">
                    <a:xfrm>
                      <a:off x="0" y="0"/>
                      <a:ext cx="2170430" cy="2377440"/>
                    </a:xfrm>
                    <a:prstGeom prst="rect">
                      <a:avLst/>
                    </a:prstGeom>
                    <a:noFill/>
                  </pic:spPr>
                </pic:pic>
              </a:graphicData>
            </a:graphic>
            <wp14:sizeRelH relativeFrom="page">
              <wp14:pctWidth>0</wp14:pctWidth>
            </wp14:sizeRelH>
            <wp14:sizeRelV relativeFrom="page">
              <wp14:pctHeight>0</wp14:pctHeight>
            </wp14:sizeRelV>
          </wp:anchor>
        </w:drawing>
      </w:r>
    </w:p>
    <w:sectPr w:rsidR="003D72A9" w:rsidRPr="00726954" w:rsidSect="00BC211E">
      <w:headerReference w:type="default" r:id="rId11"/>
      <w:footerReference w:type="defaul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NSimSun">
    <w:panose1 w:val="02010609030101010101"/>
    <w:charset w:val="86"/>
    <w:family w:val="modern"/>
    <w:pitch w:val="fixed"/>
    <w:sig w:usb0="00000203" w:usb1="288F0000"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BC211E" w:rsidRPr="00AB1AE6" w:rsidRDefault="00BC211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BC211E" w:rsidRPr="00AB1AE6" w:rsidRDefault="00BC211E"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BC211E" w:rsidRPr="00AB1AE6" w:rsidRDefault="00BC211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BC211E" w:rsidRPr="00AB1AE6" w:rsidRDefault="00BC211E" w:rsidP="00AF79EB">
          <w:pPr>
            <w:pStyle w:val="Footer"/>
            <w:spacing w:beforeLines="50" w:before="120"/>
            <w:jc w:val="center"/>
            <w:rPr>
              <w:rFonts w:ascii="Times New Roman" w:hAnsi="Times New Roman" w:cs="Times New Roman"/>
              <w:b/>
              <w:bCs/>
            </w:rPr>
          </w:pPr>
        </w:p>
      </w:tc>
    </w:tr>
  </w:tbl>
  <w:p w14:paraId="1645CE7A" w14:textId="77777777" w:rsidR="00BC211E" w:rsidRDefault="00BC211E"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BC211E" w:rsidRPr="00AB1AE6" w:rsidRDefault="00BC211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BC211E" w:rsidRPr="00AB1AE6" w:rsidRDefault="00BC211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BC211E" w:rsidRPr="00AB1AE6" w:rsidRDefault="00BC211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BC211E" w:rsidRPr="00AB1AE6" w:rsidRDefault="00BC211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6268C4B2" w14:textId="77777777" w:rsidR="00B472D5" w:rsidRDefault="00B472D5" w:rsidP="00A87D9E">
          <w:pPr>
            <w:pStyle w:val="Header"/>
            <w:rPr>
              <w:rFonts w:ascii="Times New Roman" w:hAnsi="Times New Roman" w:cs="Times New Roman"/>
              <w:b/>
              <w:bCs/>
              <w:sz w:val="20"/>
              <w:szCs w:val="20"/>
              <w:lang w:eastAsia="zh-TW"/>
            </w:rPr>
          </w:pPr>
          <w:r w:rsidRPr="00B472D5">
            <w:rPr>
              <w:rFonts w:ascii="Times New Roman" w:hAnsi="Times New Roman" w:cs="Times New Roman"/>
              <w:b/>
              <w:bCs/>
              <w:sz w:val="20"/>
              <w:szCs w:val="20"/>
              <w:lang w:eastAsia="zh-TW"/>
            </w:rPr>
            <w:t xml:space="preserve">Hướng dẫn công việc kiểm tra giòn do hydro (Hydrogen Embrittlement) </w:t>
          </w:r>
        </w:p>
        <w:p w14:paraId="17589C8A" w14:textId="101A778B" w:rsidR="00BC211E" w:rsidRPr="00AB1AE6" w:rsidRDefault="00B472D5" w:rsidP="00A87D9E">
          <w:pPr>
            <w:pStyle w:val="Header"/>
            <w:rPr>
              <w:rFonts w:ascii="Times New Roman" w:hAnsi="Times New Roman" w:cs="Times New Roman"/>
              <w:b/>
              <w:bCs/>
              <w:sz w:val="20"/>
              <w:szCs w:val="20"/>
              <w:lang w:eastAsia="zh-TW"/>
            </w:rPr>
          </w:pPr>
          <w:r w:rsidRPr="00B472D5">
            <w:rPr>
              <w:rFonts w:ascii="Times New Roman" w:hAnsi="Times New Roman" w:cs="Times New Roman"/>
              <w:b/>
              <w:bCs/>
              <w:sz w:val="20"/>
              <w:szCs w:val="20"/>
              <w:lang w:eastAsia="zh-TW"/>
            </w:rPr>
            <w:t xml:space="preserve"> Dành cho Quanta 168</w:t>
          </w:r>
          <w:r w:rsidRPr="00B472D5">
            <w:rPr>
              <w:rFonts w:ascii="Times New Roman" w:hAnsi="Times New Roman" w:cs="Times New Roman"/>
              <w:b/>
              <w:bCs/>
              <w:sz w:val="20"/>
              <w:szCs w:val="20"/>
              <w:lang w:eastAsia="zh-TW"/>
            </w:rPr>
            <w:br/>
          </w:r>
          <w:r w:rsidRPr="00B472D5">
            <w:rPr>
              <w:rFonts w:ascii="Times New Roman" w:hAnsi="Times New Roman" w:cs="Times New Roman"/>
              <w:b/>
              <w:bCs/>
              <w:sz w:val="20"/>
              <w:szCs w:val="20"/>
              <w:lang w:eastAsia="zh-TW"/>
            </w:rPr>
            <w:t>廣達</w:t>
          </w:r>
          <w:r w:rsidRPr="00B472D5">
            <w:rPr>
              <w:rFonts w:ascii="Times New Roman" w:hAnsi="Times New Roman" w:cs="Times New Roman"/>
              <w:b/>
              <w:bCs/>
              <w:sz w:val="20"/>
              <w:szCs w:val="20"/>
              <w:lang w:eastAsia="zh-TW"/>
            </w:rPr>
            <w:t>168</w:t>
          </w:r>
          <w:r w:rsidRPr="00B472D5">
            <w:rPr>
              <w:rFonts w:ascii="Times New Roman" w:hAnsi="Times New Roman" w:cs="Times New Roman"/>
              <w:b/>
              <w:bCs/>
              <w:sz w:val="20"/>
              <w:szCs w:val="20"/>
              <w:lang w:eastAsia="zh-TW"/>
            </w:rPr>
            <w:t>專用氫脆測試工作說明書</w:t>
          </w:r>
        </w:p>
      </w:tc>
      <w:tc>
        <w:tcPr>
          <w:tcW w:w="3052" w:type="dxa"/>
          <w:vMerge w:val="restart"/>
        </w:tcPr>
        <w:p w14:paraId="3D7A0E22" w14:textId="77777777" w:rsidR="00BC211E" w:rsidRPr="00AB1AE6" w:rsidRDefault="00BC211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6A610478" w:rsidR="00BC211E" w:rsidRPr="00AB1AE6" w:rsidRDefault="00BC211E"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B472D5">
            <w:rPr>
              <w:rFonts w:ascii="Times New Roman" w:hAnsi="Times New Roman" w:cs="Times New Roman"/>
              <w:b/>
              <w:bCs/>
              <w:sz w:val="20"/>
              <w:szCs w:val="20"/>
            </w:rPr>
            <w:t>12</w:t>
          </w:r>
        </w:p>
      </w:tc>
      <w:tc>
        <w:tcPr>
          <w:tcW w:w="2014" w:type="dxa"/>
          <w:tcBorders>
            <w:left w:val="single" w:sz="4" w:space="0" w:color="auto"/>
          </w:tcBorders>
          <w:vAlign w:val="center"/>
        </w:tcPr>
        <w:p w14:paraId="402FD2A5"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6B762A8" w:rsidR="00BC211E" w:rsidRPr="00B472D5" w:rsidRDefault="00BC211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B472D5">
            <w:rPr>
              <w:rFonts w:ascii="Times New Roman" w:hAnsi="Times New Roman" w:cs="Times New Roman"/>
              <w:b/>
              <w:bCs/>
              <w:sz w:val="20"/>
              <w:szCs w:val="20"/>
              <w:lang w:eastAsia="zh-TW"/>
            </w:rPr>
            <w:t>3</w:t>
          </w:r>
        </w:p>
      </w:tc>
      <w:tc>
        <w:tcPr>
          <w:tcW w:w="3052" w:type="dxa"/>
          <w:vMerge/>
        </w:tcPr>
        <w:p w14:paraId="3260ABC6" w14:textId="77777777" w:rsidR="00BC211E" w:rsidRPr="00AB1AE6" w:rsidRDefault="00BC211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BC211E" w:rsidRPr="00AB1AE6" w:rsidRDefault="00BC211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BC211E" w:rsidRPr="00AB1AE6" w:rsidRDefault="00BC211E"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BC211E" w:rsidRPr="00AB1AE6" w:rsidRDefault="00BC211E" w:rsidP="001C52F5">
          <w:pPr>
            <w:pStyle w:val="Header"/>
            <w:rPr>
              <w:rFonts w:ascii="Times New Roman" w:hAnsi="Times New Roman" w:cs="Times New Roman"/>
              <w:sz w:val="20"/>
              <w:szCs w:val="20"/>
              <w:lang w:eastAsia="zh-TW"/>
            </w:rPr>
          </w:pPr>
        </w:p>
      </w:tc>
    </w:tr>
  </w:tbl>
  <w:p w14:paraId="24F208F8" w14:textId="77777777" w:rsidR="00BC211E" w:rsidRPr="00AB1AE6" w:rsidRDefault="00BC211E"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776DC"/>
    <w:multiLevelType w:val="multilevel"/>
    <w:tmpl w:val="5D6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3EA2"/>
    <w:multiLevelType w:val="multilevel"/>
    <w:tmpl w:val="0BA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D9E"/>
    <w:multiLevelType w:val="multilevel"/>
    <w:tmpl w:val="6E1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4" w15:restartNumberingAfterBreak="0">
    <w:nsid w:val="0C8043E3"/>
    <w:multiLevelType w:val="multilevel"/>
    <w:tmpl w:val="202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04465"/>
    <w:multiLevelType w:val="multilevel"/>
    <w:tmpl w:val="1E52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64726"/>
    <w:multiLevelType w:val="multilevel"/>
    <w:tmpl w:val="8BA2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0E54"/>
    <w:multiLevelType w:val="multilevel"/>
    <w:tmpl w:val="C626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04F41"/>
    <w:multiLevelType w:val="multilevel"/>
    <w:tmpl w:val="60F891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FB6EB6"/>
    <w:multiLevelType w:val="multilevel"/>
    <w:tmpl w:val="34D8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25854"/>
    <w:multiLevelType w:val="multilevel"/>
    <w:tmpl w:val="9EF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53CDD"/>
    <w:multiLevelType w:val="multilevel"/>
    <w:tmpl w:val="6934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E7359"/>
    <w:multiLevelType w:val="multilevel"/>
    <w:tmpl w:val="C258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E331CD"/>
    <w:multiLevelType w:val="multilevel"/>
    <w:tmpl w:val="9B7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E45FEB"/>
    <w:multiLevelType w:val="multilevel"/>
    <w:tmpl w:val="20C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B3CE5"/>
    <w:multiLevelType w:val="multilevel"/>
    <w:tmpl w:val="99A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93ADF"/>
    <w:multiLevelType w:val="multilevel"/>
    <w:tmpl w:val="73A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161E3"/>
    <w:multiLevelType w:val="multilevel"/>
    <w:tmpl w:val="010C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45C81"/>
    <w:multiLevelType w:val="multilevel"/>
    <w:tmpl w:val="00BA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0B2E72"/>
    <w:multiLevelType w:val="multilevel"/>
    <w:tmpl w:val="191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83890"/>
    <w:multiLevelType w:val="multilevel"/>
    <w:tmpl w:val="6F1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A463E"/>
    <w:multiLevelType w:val="multilevel"/>
    <w:tmpl w:val="F62C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CE1A6E"/>
    <w:multiLevelType w:val="multilevel"/>
    <w:tmpl w:val="384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3"/>
  </w:num>
  <w:num w:numId="2" w16cid:durableId="1676957855">
    <w:abstractNumId w:val="15"/>
  </w:num>
  <w:num w:numId="3" w16cid:durableId="129982671">
    <w:abstractNumId w:val="9"/>
  </w:num>
  <w:num w:numId="4" w16cid:durableId="420419617">
    <w:abstractNumId w:val="11"/>
  </w:num>
  <w:num w:numId="5" w16cid:durableId="1070736404">
    <w:abstractNumId w:val="20"/>
  </w:num>
  <w:num w:numId="6" w16cid:durableId="2103142323">
    <w:abstractNumId w:val="13"/>
  </w:num>
  <w:num w:numId="7" w16cid:durableId="2010209123">
    <w:abstractNumId w:val="6"/>
  </w:num>
  <w:num w:numId="8" w16cid:durableId="1652252249">
    <w:abstractNumId w:val="14"/>
  </w:num>
  <w:num w:numId="9" w16cid:durableId="1984582549">
    <w:abstractNumId w:val="12"/>
  </w:num>
  <w:num w:numId="10" w16cid:durableId="308023447">
    <w:abstractNumId w:val="17"/>
  </w:num>
  <w:num w:numId="11" w16cid:durableId="437407385">
    <w:abstractNumId w:val="7"/>
  </w:num>
  <w:num w:numId="12" w16cid:durableId="1531259269">
    <w:abstractNumId w:val="2"/>
  </w:num>
  <w:num w:numId="13" w16cid:durableId="1164979065">
    <w:abstractNumId w:val="1"/>
  </w:num>
  <w:num w:numId="14" w16cid:durableId="1049186048">
    <w:abstractNumId w:val="5"/>
  </w:num>
  <w:num w:numId="15" w16cid:durableId="2000844000">
    <w:abstractNumId w:val="0"/>
  </w:num>
  <w:num w:numId="16" w16cid:durableId="553664549">
    <w:abstractNumId w:val="4"/>
  </w:num>
  <w:num w:numId="17" w16cid:durableId="429669114">
    <w:abstractNumId w:val="23"/>
  </w:num>
  <w:num w:numId="18" w16cid:durableId="1839687457">
    <w:abstractNumId w:val="16"/>
  </w:num>
  <w:num w:numId="19" w16cid:durableId="2101439584">
    <w:abstractNumId w:val="10"/>
  </w:num>
  <w:num w:numId="20" w16cid:durableId="1446459801">
    <w:abstractNumId w:val="21"/>
  </w:num>
  <w:num w:numId="21" w16cid:durableId="971518855">
    <w:abstractNumId w:val="18"/>
  </w:num>
  <w:num w:numId="22" w16cid:durableId="1005478660">
    <w:abstractNumId w:val="22"/>
  </w:num>
  <w:num w:numId="23" w16cid:durableId="1682930516">
    <w:abstractNumId w:val="19"/>
  </w:num>
  <w:num w:numId="24" w16cid:durableId="15704562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D72A9"/>
    <w:rsid w:val="00726954"/>
    <w:rsid w:val="00A50873"/>
    <w:rsid w:val="00B2363F"/>
    <w:rsid w:val="00B472D5"/>
    <w:rsid w:val="00BC211E"/>
    <w:rsid w:val="00C65835"/>
    <w:rsid w:val="00C72B65"/>
    <w:rsid w:val="00DF2B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571156840">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88173600">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27649844">
      <w:bodyDiv w:val="1"/>
      <w:marLeft w:val="0"/>
      <w:marRight w:val="0"/>
      <w:marTop w:val="0"/>
      <w:marBottom w:val="0"/>
      <w:divBdr>
        <w:top w:val="none" w:sz="0" w:space="0" w:color="auto"/>
        <w:left w:val="none" w:sz="0" w:space="0" w:color="auto"/>
        <w:bottom w:val="none" w:sz="0" w:space="0" w:color="auto"/>
        <w:right w:val="none" w:sz="0" w:space="0" w:color="auto"/>
      </w:divBdr>
    </w:div>
    <w:div w:id="1381519023">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809123115">
      <w:bodyDiv w:val="1"/>
      <w:marLeft w:val="0"/>
      <w:marRight w:val="0"/>
      <w:marTop w:val="0"/>
      <w:marBottom w:val="0"/>
      <w:divBdr>
        <w:top w:val="none" w:sz="0" w:space="0" w:color="auto"/>
        <w:left w:val="none" w:sz="0" w:space="0" w:color="auto"/>
        <w:bottom w:val="none" w:sz="0" w:space="0" w:color="auto"/>
        <w:right w:val="none" w:sz="0" w:space="0" w:color="auto"/>
      </w:divBdr>
    </w:div>
    <w:div w:id="202947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2026-03-27T08:55:00Z</dcterms:created>
  <dcterms:modified xsi:type="dcterms:W3CDTF">2026-03-27T08:55:00Z</dcterms:modified>
</cp:coreProperties>
</file>