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543A0" w14:textId="77777777" w:rsidR="008C6B0F" w:rsidRPr="008C6B0F" w:rsidRDefault="008C6B0F" w:rsidP="008C6B0F">
      <w:pPr>
        <w:pStyle w:val="NormalWeb"/>
        <w:numPr>
          <w:ilvl w:val="0"/>
          <w:numId w:val="8"/>
        </w:numPr>
        <w:rPr>
          <w:rFonts w:ascii="Arial" w:hAnsi="Arial"/>
        </w:rPr>
      </w:pPr>
      <w:r w:rsidRPr="008C6B0F">
        <w:rPr>
          <w:rFonts w:ascii="Arial" w:hAnsi="Arial"/>
        </w:rPr>
        <w:t>Nội dung</w:t>
      </w:r>
      <w:r w:rsidRPr="008C6B0F">
        <w:rPr>
          <w:rFonts w:ascii="Arial" w:hAnsi="Arial"/>
        </w:rPr>
        <w:br/>
        <w:t>1.1 Vận hành</w:t>
      </w:r>
      <w:r w:rsidRPr="008C6B0F">
        <w:rPr>
          <w:rFonts w:ascii="Arial" w:hAnsi="Arial"/>
        </w:rPr>
        <w:br/>
        <w:t>1.2 Bảo dưỡng</w:t>
      </w:r>
      <w:r w:rsidRPr="008C6B0F">
        <w:rPr>
          <w:rFonts w:ascii="Arial" w:hAnsi="Arial"/>
        </w:rPr>
        <w:br/>
        <w:t>1.3 Hiệu chuẩn</w:t>
      </w:r>
    </w:p>
    <w:p w14:paraId="656019BB" w14:textId="77777777" w:rsidR="008C6B0F" w:rsidRPr="008C6B0F" w:rsidRDefault="008C6B0F" w:rsidP="008C6B0F">
      <w:pPr>
        <w:pStyle w:val="NormalWeb"/>
        <w:ind w:left="720"/>
        <w:rPr>
          <w:rFonts w:ascii="Arial" w:hAnsi="Arial"/>
        </w:rPr>
      </w:pPr>
      <w:r w:rsidRPr="008C6B0F">
        <w:rPr>
          <w:rFonts w:ascii="Microsoft YaHei" w:eastAsia="Microsoft YaHei" w:hAnsi="Microsoft YaHei" w:cs="Microsoft YaHei" w:hint="eastAsia"/>
        </w:rPr>
        <w:t>內容</w:t>
      </w:r>
      <w:r w:rsidRPr="008C6B0F">
        <w:rPr>
          <w:rFonts w:ascii="Arial" w:hAnsi="Arial"/>
        </w:rPr>
        <w:br/>
        <w:t xml:space="preserve">1.1 </w:t>
      </w:r>
      <w:r w:rsidRPr="008C6B0F">
        <w:rPr>
          <w:rFonts w:ascii="Microsoft YaHei" w:eastAsia="Microsoft YaHei" w:hAnsi="Microsoft YaHei" w:cs="Microsoft YaHei" w:hint="eastAsia"/>
        </w:rPr>
        <w:t>操作</w:t>
      </w:r>
      <w:r w:rsidRPr="008C6B0F">
        <w:rPr>
          <w:rFonts w:ascii="Arial" w:hAnsi="Arial"/>
        </w:rPr>
        <w:br/>
        <w:t xml:space="preserve">1.2 </w:t>
      </w:r>
      <w:r w:rsidRPr="008C6B0F">
        <w:rPr>
          <w:rFonts w:ascii="Microsoft YaHei" w:eastAsia="Microsoft YaHei" w:hAnsi="Microsoft YaHei" w:cs="Microsoft YaHei" w:hint="eastAsia"/>
        </w:rPr>
        <w:t>保養</w:t>
      </w:r>
      <w:r w:rsidRPr="008C6B0F">
        <w:rPr>
          <w:rFonts w:ascii="Arial" w:hAnsi="Arial"/>
        </w:rPr>
        <w:br/>
        <w:t xml:space="preserve">1.3 </w:t>
      </w:r>
      <w:r w:rsidRPr="008C6B0F">
        <w:rPr>
          <w:rFonts w:ascii="Microsoft YaHei" w:eastAsia="Microsoft YaHei" w:hAnsi="Microsoft YaHei" w:cs="Microsoft YaHei" w:hint="eastAsia"/>
        </w:rPr>
        <w:t>校正</w:t>
      </w:r>
    </w:p>
    <w:p w14:paraId="32C7F526" w14:textId="77777777" w:rsidR="008C6B0F" w:rsidRPr="008C6B0F" w:rsidRDefault="008C6B0F" w:rsidP="008C6B0F">
      <w:pPr>
        <w:pStyle w:val="NormalWeb"/>
        <w:numPr>
          <w:ilvl w:val="0"/>
          <w:numId w:val="8"/>
        </w:numPr>
        <w:rPr>
          <w:rFonts w:ascii="Arial" w:hAnsi="Arial"/>
        </w:rPr>
      </w:pPr>
      <w:r w:rsidRPr="008C6B0F">
        <w:rPr>
          <w:rFonts w:ascii="Arial" w:hAnsi="Arial"/>
        </w:rPr>
        <w:t>Thiết bị: Công ty Cân điện tử Shangzhun MD-6K</w:t>
      </w:r>
    </w:p>
    <w:p w14:paraId="3C1480F5" w14:textId="77777777" w:rsidR="008C6B0F" w:rsidRPr="008C6B0F" w:rsidRDefault="008C6B0F" w:rsidP="008C6B0F">
      <w:pPr>
        <w:pStyle w:val="NormalWeb"/>
        <w:ind w:left="720"/>
        <w:rPr>
          <w:rFonts w:ascii="Arial" w:hAnsi="Arial"/>
        </w:rPr>
      </w:pPr>
      <w:r w:rsidRPr="008C6B0F">
        <w:rPr>
          <w:rFonts w:ascii="Microsoft YaHei" w:eastAsia="Microsoft YaHei" w:hAnsi="Microsoft YaHei" w:cs="Microsoft YaHei" w:hint="eastAsia"/>
        </w:rPr>
        <w:t>設備</w:t>
      </w:r>
      <w:r w:rsidRPr="008C6B0F">
        <w:rPr>
          <w:rFonts w:ascii="Arial" w:hAnsi="Arial"/>
        </w:rPr>
        <w:t xml:space="preserve">: </w:t>
      </w:r>
      <w:r w:rsidRPr="008C6B0F">
        <w:rPr>
          <w:rFonts w:ascii="Microsoft YaHei" w:eastAsia="Microsoft YaHei" w:hAnsi="Microsoft YaHei" w:cs="Microsoft YaHei" w:hint="eastAsia"/>
        </w:rPr>
        <w:t>上準衡器公司</w:t>
      </w:r>
      <w:r w:rsidRPr="008C6B0F">
        <w:rPr>
          <w:rFonts w:ascii="Arial" w:hAnsi="Arial"/>
        </w:rPr>
        <w:t xml:space="preserve"> MD-6K</w:t>
      </w:r>
    </w:p>
    <w:p w14:paraId="79A3FBC9" w14:textId="77777777" w:rsidR="008C6B0F" w:rsidRPr="008C6B0F" w:rsidRDefault="008C6B0F" w:rsidP="008C6B0F">
      <w:pPr>
        <w:pStyle w:val="NormalWeb"/>
        <w:numPr>
          <w:ilvl w:val="0"/>
          <w:numId w:val="8"/>
        </w:numPr>
        <w:rPr>
          <w:rFonts w:ascii="Arial" w:hAnsi="Arial"/>
        </w:rPr>
      </w:pPr>
      <w:r w:rsidRPr="008C6B0F">
        <w:rPr>
          <w:rFonts w:ascii="Arial" w:hAnsi="Arial"/>
        </w:rPr>
        <w:t>Thông số kỹ thuật: Nguồn điện: AC220</w:t>
      </w:r>
      <w:r w:rsidRPr="008C6B0F">
        <w:rPr>
          <w:rFonts w:ascii="Arial" w:hAnsi="Arial"/>
        </w:rPr>
        <w:br/>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Độ phân giải: 1 gram</w:t>
      </w:r>
      <w:r w:rsidRPr="008C6B0F">
        <w:rPr>
          <w:rFonts w:ascii="Arial" w:hAnsi="Arial"/>
        </w:rPr>
        <w:br/>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Tải trọng tối đa: 6kg</w:t>
      </w:r>
    </w:p>
    <w:p w14:paraId="22FF447C" w14:textId="77777777" w:rsidR="008C6B0F" w:rsidRPr="008C6B0F" w:rsidRDefault="008C6B0F" w:rsidP="008C6B0F">
      <w:pPr>
        <w:pStyle w:val="NormalWeb"/>
        <w:ind w:left="720"/>
        <w:rPr>
          <w:rFonts w:ascii="Arial" w:hAnsi="Arial"/>
        </w:rPr>
      </w:pPr>
      <w:r w:rsidRPr="008C6B0F">
        <w:rPr>
          <w:rFonts w:ascii="Microsoft YaHei" w:eastAsia="Microsoft YaHei" w:hAnsi="Microsoft YaHei" w:cs="Microsoft YaHei" w:hint="eastAsia"/>
        </w:rPr>
        <w:t>技術參數</w:t>
      </w:r>
      <w:r w:rsidRPr="008C6B0F">
        <w:rPr>
          <w:rFonts w:ascii="Arial" w:hAnsi="Arial"/>
        </w:rPr>
        <w:t xml:space="preserve">: </w:t>
      </w:r>
      <w:r w:rsidRPr="008C6B0F">
        <w:rPr>
          <w:rFonts w:ascii="Microsoft YaHei" w:eastAsia="Microsoft YaHei" w:hAnsi="Microsoft YaHei" w:cs="Microsoft YaHei" w:hint="eastAsia"/>
        </w:rPr>
        <w:t>電源</w:t>
      </w:r>
      <w:r w:rsidRPr="008C6B0F">
        <w:rPr>
          <w:rFonts w:ascii="Arial" w:hAnsi="Arial"/>
        </w:rPr>
        <w:t>: AC220</w:t>
      </w:r>
      <w:r w:rsidRPr="008C6B0F">
        <w:rPr>
          <w:rFonts w:ascii="Arial" w:hAnsi="Arial"/>
        </w:rPr>
        <w:br/>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Microsoft YaHei" w:eastAsia="Microsoft YaHei" w:hAnsi="Microsoft YaHei" w:cs="Microsoft YaHei" w:hint="eastAsia"/>
        </w:rPr>
        <w:t>感應量</w:t>
      </w:r>
      <w:r w:rsidRPr="008C6B0F">
        <w:rPr>
          <w:rFonts w:ascii="Arial" w:hAnsi="Arial"/>
        </w:rPr>
        <w:t>: 1</w:t>
      </w:r>
      <w:r w:rsidRPr="008C6B0F">
        <w:rPr>
          <w:rFonts w:ascii="Microsoft YaHei" w:eastAsia="Microsoft YaHei" w:hAnsi="Microsoft YaHei" w:cs="Microsoft YaHei" w:hint="eastAsia"/>
        </w:rPr>
        <w:t>公克</w:t>
      </w:r>
      <w:r w:rsidRPr="008C6B0F">
        <w:rPr>
          <w:rFonts w:ascii="Arial" w:hAnsi="Arial"/>
        </w:rPr>
        <w:br/>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Microsoft YaHei" w:eastAsia="Microsoft YaHei" w:hAnsi="Microsoft YaHei" w:cs="Microsoft YaHei" w:hint="eastAsia"/>
        </w:rPr>
        <w:t>最大載荷</w:t>
      </w:r>
      <w:r w:rsidRPr="008C6B0F">
        <w:rPr>
          <w:rFonts w:ascii="Arial" w:hAnsi="Arial"/>
        </w:rPr>
        <w:t>: 6kg</w:t>
      </w:r>
    </w:p>
    <w:p w14:paraId="35F30344" w14:textId="77777777" w:rsidR="008C6B0F" w:rsidRPr="008C6B0F" w:rsidRDefault="008C6B0F" w:rsidP="008C6B0F">
      <w:pPr>
        <w:pStyle w:val="NormalWeb"/>
        <w:numPr>
          <w:ilvl w:val="0"/>
          <w:numId w:val="8"/>
        </w:numPr>
        <w:rPr>
          <w:rFonts w:ascii="Arial" w:hAnsi="Arial"/>
        </w:rPr>
      </w:pPr>
      <w:r w:rsidRPr="008C6B0F">
        <w:rPr>
          <w:rFonts w:ascii="Arial" w:hAnsi="Arial"/>
        </w:rPr>
        <w:t>Phạm vi áp dụng: Áp dụng cho công việc tại phòng thí nghiệm kỹ thuật của bộ phận đảm bảo chất lượng công ty.</w:t>
      </w:r>
    </w:p>
    <w:p w14:paraId="46D126B6" w14:textId="77777777" w:rsidR="008C6B0F" w:rsidRPr="008C6B0F" w:rsidRDefault="008C6B0F" w:rsidP="008C6B0F">
      <w:pPr>
        <w:pStyle w:val="NormalWeb"/>
        <w:ind w:left="720"/>
        <w:rPr>
          <w:rFonts w:ascii="Arial" w:hAnsi="Arial"/>
        </w:rPr>
      </w:pPr>
      <w:r w:rsidRPr="008C6B0F">
        <w:rPr>
          <w:rFonts w:ascii="Microsoft YaHei" w:eastAsia="Microsoft YaHei" w:hAnsi="Microsoft YaHei" w:cs="Microsoft YaHei" w:hint="eastAsia"/>
        </w:rPr>
        <w:t>適用范圍</w:t>
      </w:r>
      <w:r w:rsidRPr="008C6B0F">
        <w:rPr>
          <w:rFonts w:ascii="Arial" w:hAnsi="Arial"/>
        </w:rPr>
        <w:t xml:space="preserve">: </w:t>
      </w:r>
      <w:r w:rsidRPr="008C6B0F">
        <w:rPr>
          <w:rFonts w:ascii="Microsoft YaHei" w:eastAsia="Microsoft YaHei" w:hAnsi="Microsoft YaHei" w:cs="Microsoft YaHei" w:hint="eastAsia"/>
        </w:rPr>
        <w:t>本公司品保課工程實驗室的工作</w:t>
      </w:r>
      <w:r w:rsidRPr="008C6B0F">
        <w:rPr>
          <w:rFonts w:ascii="Arial" w:hAnsi="Arial"/>
        </w:rPr>
        <w:t>.</w:t>
      </w:r>
    </w:p>
    <w:p w14:paraId="60C6FA3E" w14:textId="77777777" w:rsidR="008C6B0F" w:rsidRPr="008C6B0F" w:rsidRDefault="008C6B0F" w:rsidP="008C6B0F">
      <w:pPr>
        <w:pStyle w:val="NormalWeb"/>
        <w:numPr>
          <w:ilvl w:val="0"/>
          <w:numId w:val="8"/>
        </w:numPr>
        <w:rPr>
          <w:rFonts w:ascii="Arial" w:hAnsi="Arial"/>
        </w:rPr>
      </w:pPr>
      <w:r w:rsidRPr="008C6B0F">
        <w:rPr>
          <w:rFonts w:ascii="Arial" w:hAnsi="Arial"/>
        </w:rPr>
        <w:lastRenderedPageBreak/>
        <w:t>Vận hành</w:t>
      </w:r>
    </w:p>
    <w:p w14:paraId="4C7B0C77" w14:textId="77777777" w:rsidR="008C6B0F" w:rsidRPr="008C6B0F" w:rsidRDefault="008C6B0F" w:rsidP="008C6B0F">
      <w:pPr>
        <w:pStyle w:val="NormalWeb"/>
        <w:ind w:left="720"/>
        <w:rPr>
          <w:rFonts w:ascii="Arial" w:hAnsi="Arial"/>
        </w:rPr>
      </w:pPr>
      <w:r w:rsidRPr="008C6B0F">
        <w:rPr>
          <w:rFonts w:ascii="Microsoft YaHei" w:eastAsia="Microsoft YaHei" w:hAnsi="Microsoft YaHei" w:cs="Microsoft YaHei" w:hint="eastAsia"/>
        </w:rPr>
        <w:t>操作</w:t>
      </w:r>
    </w:p>
    <w:p w14:paraId="279A194F" w14:textId="77777777" w:rsidR="008C6B0F" w:rsidRPr="008C6B0F" w:rsidRDefault="008C6B0F" w:rsidP="008C6B0F">
      <w:pPr>
        <w:pStyle w:val="NormalWeb"/>
        <w:ind w:left="360"/>
        <w:rPr>
          <w:rFonts w:ascii="Arial" w:hAnsi="Arial"/>
        </w:rPr>
      </w:pPr>
      <w:r w:rsidRPr="008C6B0F">
        <w:rPr>
          <w:rFonts w:ascii="Arial" w:hAnsi="Arial"/>
        </w:rPr>
        <w:t>5.1 Thao tác kiểm tra trọng lượng:</w:t>
      </w:r>
      <w:r w:rsidRPr="008C6B0F">
        <w:rPr>
          <w:rFonts w:ascii="Arial" w:hAnsi="Arial"/>
        </w:rPr>
        <w:br/>
        <w:t>Kết nối nguồn điện, nhấn nút “Bật/Tắt”. Lúc này màn hình hiển thị thông tin. Sau một lúc, cân phát ra tiếng “bíp”, màn hình hiển thị “0 kg”, “0 gram”, “0 cái”. Sau đó đặt vật cần đo lên để xác định trọng lượng.</w:t>
      </w:r>
    </w:p>
    <w:p w14:paraId="5DC9AAA3" w14:textId="77777777" w:rsidR="008C6B0F" w:rsidRPr="008C6B0F" w:rsidRDefault="008C6B0F" w:rsidP="008C6B0F">
      <w:pPr>
        <w:pStyle w:val="NormalWeb"/>
        <w:ind w:left="360"/>
        <w:rPr>
          <w:rFonts w:ascii="Arial" w:hAnsi="Arial"/>
        </w:rPr>
      </w:pPr>
      <w:r w:rsidRPr="008C6B0F">
        <w:rPr>
          <w:rFonts w:ascii="Arial" w:hAnsi="Arial"/>
        </w:rPr>
        <w:t xml:space="preserve">5.1 </w:t>
      </w:r>
      <w:r w:rsidRPr="008C6B0F">
        <w:rPr>
          <w:rFonts w:ascii="Microsoft YaHei" w:eastAsia="Microsoft YaHei" w:hAnsi="Microsoft YaHei" w:cs="Microsoft YaHei" w:hint="eastAsia"/>
        </w:rPr>
        <w:t>重量測試操作</w:t>
      </w:r>
      <w:r w:rsidRPr="008C6B0F">
        <w:rPr>
          <w:rFonts w:ascii="Arial" w:hAnsi="Arial"/>
        </w:rPr>
        <w:t>:</w:t>
      </w:r>
      <w:r w:rsidRPr="008C6B0F">
        <w:rPr>
          <w:rFonts w:ascii="Arial" w:hAnsi="Arial"/>
        </w:rPr>
        <w:br/>
      </w:r>
      <w:r w:rsidRPr="008C6B0F">
        <w:rPr>
          <w:rFonts w:ascii="Microsoft YaHei" w:eastAsia="Microsoft YaHei" w:hAnsi="Microsoft YaHei" w:cs="Microsoft YaHei" w:hint="eastAsia"/>
        </w:rPr>
        <w:t>接通電源，按下</w:t>
      </w:r>
      <w:r w:rsidRPr="008C6B0F">
        <w:rPr>
          <w:rFonts w:ascii="Arial" w:hAnsi="Arial" w:cs="Arial"/>
        </w:rPr>
        <w:t>”</w:t>
      </w:r>
      <w:r w:rsidRPr="008C6B0F">
        <w:rPr>
          <w:rFonts w:ascii="Microsoft YaHei" w:eastAsia="Microsoft YaHei" w:hAnsi="Microsoft YaHei" w:cs="Microsoft YaHei" w:hint="eastAsia"/>
        </w:rPr>
        <w:t>開</w:t>
      </w:r>
      <w:r w:rsidRPr="008C6B0F">
        <w:rPr>
          <w:rFonts w:ascii="Arial" w:hAnsi="Arial"/>
        </w:rPr>
        <w:t>/</w:t>
      </w:r>
      <w:r w:rsidRPr="008C6B0F">
        <w:rPr>
          <w:rFonts w:ascii="Microsoft YaHei" w:eastAsia="Microsoft YaHei" w:hAnsi="Microsoft YaHei" w:cs="Microsoft YaHei" w:hint="eastAsia"/>
        </w:rPr>
        <w:t>關</w:t>
      </w:r>
      <w:r w:rsidRPr="008C6B0F">
        <w:rPr>
          <w:rFonts w:ascii="Arial" w:hAnsi="Arial" w:cs="Arial"/>
        </w:rPr>
        <w:t>”</w:t>
      </w:r>
      <w:r w:rsidRPr="008C6B0F">
        <w:rPr>
          <w:rFonts w:ascii="Microsoft YaHei" w:eastAsia="Microsoft YaHei" w:hAnsi="Microsoft YaHei" w:cs="Microsoft YaHei" w:hint="eastAsia"/>
        </w:rPr>
        <w:t>鍵，此時顯示屏提示有訊息。稍後，電子稱發出</w:t>
      </w:r>
      <w:r w:rsidRPr="008C6B0F">
        <w:rPr>
          <w:rFonts w:ascii="Arial" w:hAnsi="Arial" w:cs="Arial"/>
        </w:rPr>
        <w:t>”</w:t>
      </w:r>
      <w:r w:rsidRPr="008C6B0F">
        <w:rPr>
          <w:rFonts w:ascii="Microsoft YaHei" w:eastAsia="Microsoft YaHei" w:hAnsi="Microsoft YaHei" w:cs="Microsoft YaHei" w:hint="eastAsia"/>
        </w:rPr>
        <w:t>嘟</w:t>
      </w:r>
      <w:r w:rsidRPr="008C6B0F">
        <w:rPr>
          <w:rFonts w:ascii="Arial" w:hAnsi="Arial" w:cs="Arial"/>
        </w:rPr>
        <w:t>”</w:t>
      </w:r>
      <w:r w:rsidRPr="008C6B0F">
        <w:rPr>
          <w:rFonts w:ascii="Microsoft YaHei" w:eastAsia="Microsoft YaHei" w:hAnsi="Microsoft YaHei" w:cs="Microsoft YaHei" w:hint="eastAsia"/>
        </w:rPr>
        <w:t>一聲響，顯示屏顯示</w:t>
      </w:r>
      <w:r w:rsidRPr="008C6B0F">
        <w:rPr>
          <w:rFonts w:ascii="Arial" w:hAnsi="Arial" w:cs="Arial"/>
        </w:rPr>
        <w:t>”</w:t>
      </w:r>
      <w:r w:rsidRPr="008C6B0F">
        <w:rPr>
          <w:rFonts w:ascii="Arial" w:hAnsi="Arial"/>
        </w:rPr>
        <w:t>0</w:t>
      </w:r>
      <w:r w:rsidRPr="008C6B0F">
        <w:rPr>
          <w:rFonts w:ascii="Microsoft YaHei" w:eastAsia="Microsoft YaHei" w:hAnsi="Microsoft YaHei" w:cs="Microsoft YaHei" w:hint="eastAsia"/>
        </w:rPr>
        <w:t>公斤</w:t>
      </w:r>
      <w:r w:rsidRPr="008C6B0F">
        <w:rPr>
          <w:rFonts w:ascii="Arial" w:hAnsi="Arial" w:cs="Arial"/>
        </w:rPr>
        <w:t>”</w:t>
      </w:r>
      <w:r w:rsidRPr="008C6B0F">
        <w:rPr>
          <w:rFonts w:ascii="Microsoft YaHei" w:eastAsia="Microsoft YaHei" w:hAnsi="Microsoft YaHei" w:cs="Microsoft YaHei" w:hint="eastAsia"/>
        </w:rPr>
        <w:t>、</w:t>
      </w:r>
      <w:r w:rsidRPr="008C6B0F">
        <w:rPr>
          <w:rFonts w:ascii="Arial" w:hAnsi="Arial" w:cs="Arial"/>
        </w:rPr>
        <w:t>”</w:t>
      </w:r>
      <w:r w:rsidRPr="008C6B0F">
        <w:rPr>
          <w:rFonts w:ascii="Arial" w:hAnsi="Arial"/>
        </w:rPr>
        <w:t>0</w:t>
      </w:r>
      <w:r w:rsidRPr="008C6B0F">
        <w:rPr>
          <w:rFonts w:ascii="Microsoft YaHei" w:eastAsia="Microsoft YaHei" w:hAnsi="Microsoft YaHei" w:cs="Microsoft YaHei" w:hint="eastAsia"/>
        </w:rPr>
        <w:t>公克</w:t>
      </w:r>
      <w:r w:rsidRPr="008C6B0F">
        <w:rPr>
          <w:rFonts w:ascii="Arial" w:hAnsi="Arial" w:cs="Arial"/>
        </w:rPr>
        <w:t>”</w:t>
      </w:r>
      <w:r w:rsidRPr="008C6B0F">
        <w:rPr>
          <w:rFonts w:ascii="Microsoft YaHei" w:eastAsia="Microsoft YaHei" w:hAnsi="Microsoft YaHei" w:cs="Microsoft YaHei" w:hint="eastAsia"/>
        </w:rPr>
        <w:t>、</w:t>
      </w:r>
      <w:r w:rsidRPr="008C6B0F">
        <w:rPr>
          <w:rFonts w:ascii="Arial" w:hAnsi="Arial" w:cs="Arial"/>
        </w:rPr>
        <w:t>”</w:t>
      </w:r>
      <w:r w:rsidRPr="008C6B0F">
        <w:rPr>
          <w:rFonts w:ascii="Arial" w:hAnsi="Arial"/>
        </w:rPr>
        <w:t>0</w:t>
      </w:r>
      <w:r w:rsidRPr="008C6B0F">
        <w:rPr>
          <w:rFonts w:ascii="Microsoft YaHei" w:eastAsia="Microsoft YaHei" w:hAnsi="Microsoft YaHei" w:cs="Microsoft YaHei" w:hint="eastAsia"/>
        </w:rPr>
        <w:t>個</w:t>
      </w:r>
      <w:r w:rsidRPr="008C6B0F">
        <w:rPr>
          <w:rFonts w:ascii="Arial" w:hAnsi="Arial" w:cs="Arial"/>
        </w:rPr>
        <w:t>”</w:t>
      </w:r>
      <w:r w:rsidRPr="008C6B0F">
        <w:rPr>
          <w:rFonts w:ascii="Microsoft YaHei" w:eastAsia="Microsoft YaHei" w:hAnsi="Microsoft YaHei" w:cs="Microsoft YaHei" w:hint="eastAsia"/>
        </w:rPr>
        <w:t>，然後放上被測物體即能測出其重量。</w:t>
      </w:r>
    </w:p>
    <w:p w14:paraId="1CA41F3C" w14:textId="77777777" w:rsidR="008C6B0F" w:rsidRPr="008C6B0F" w:rsidRDefault="008C6B0F" w:rsidP="008C6B0F">
      <w:pPr>
        <w:pStyle w:val="NormalWeb"/>
        <w:ind w:left="360"/>
        <w:rPr>
          <w:rFonts w:ascii="Arial" w:hAnsi="Arial"/>
        </w:rPr>
      </w:pPr>
      <w:r w:rsidRPr="008C6B0F">
        <w:rPr>
          <w:rFonts w:ascii="Arial" w:hAnsi="Arial"/>
        </w:rPr>
        <w:t>5.2 Thao tác đếm số lượng:</w:t>
      </w:r>
      <w:r w:rsidRPr="008C6B0F">
        <w:rPr>
          <w:rFonts w:ascii="Arial" w:hAnsi="Arial"/>
        </w:rPr>
        <w:br/>
        <w:t>Đặt mẫu lên (nếu có dụng cụ chứa thì nhấn nút “Trừ bì”), chờ phát ra tiếng “bíp”, sau đó nhập giá trị số lượng mẫu đã thiết lập, rồi nhấn nút “Cài đặt số lượng”. Khi nghe tiếng “bíp” lần nữa, màn hình hiển thị trọng lượng đơn vị của mẫu. Đặt vật cần đo lên, màn hình sẽ hiển thị trực tiếp số lượng của vật.</w:t>
      </w:r>
    </w:p>
    <w:p w14:paraId="5F4F097A" w14:textId="77777777" w:rsidR="008C6B0F" w:rsidRPr="008C6B0F" w:rsidRDefault="008C6B0F" w:rsidP="008C6B0F">
      <w:pPr>
        <w:pStyle w:val="NormalWeb"/>
        <w:ind w:left="360"/>
        <w:rPr>
          <w:rFonts w:ascii="Arial" w:hAnsi="Arial"/>
        </w:rPr>
      </w:pPr>
      <w:r w:rsidRPr="008C6B0F">
        <w:rPr>
          <w:rFonts w:ascii="Arial" w:hAnsi="Arial"/>
        </w:rPr>
        <w:t xml:space="preserve">5.2 </w:t>
      </w:r>
      <w:r w:rsidRPr="008C6B0F">
        <w:rPr>
          <w:rFonts w:ascii="Microsoft YaHei" w:eastAsia="Microsoft YaHei" w:hAnsi="Microsoft YaHei" w:cs="Microsoft YaHei" w:hint="eastAsia"/>
        </w:rPr>
        <w:t>計數測試操作</w:t>
      </w:r>
      <w:r w:rsidRPr="008C6B0F">
        <w:rPr>
          <w:rFonts w:ascii="Arial" w:hAnsi="Arial"/>
        </w:rPr>
        <w:t>:</w:t>
      </w:r>
      <w:r w:rsidRPr="008C6B0F">
        <w:rPr>
          <w:rFonts w:ascii="Arial" w:hAnsi="Arial"/>
        </w:rPr>
        <w:br/>
      </w:r>
      <w:r w:rsidRPr="008C6B0F">
        <w:rPr>
          <w:rFonts w:ascii="Microsoft YaHei" w:eastAsia="Microsoft YaHei" w:hAnsi="Microsoft YaHei" w:cs="Microsoft YaHei" w:hint="eastAsia"/>
        </w:rPr>
        <w:t>放上樣品</w:t>
      </w:r>
      <w:r w:rsidRPr="008C6B0F">
        <w:rPr>
          <w:rFonts w:ascii="Arial" w:hAnsi="Arial"/>
        </w:rPr>
        <w:t>(</w:t>
      </w:r>
      <w:r w:rsidRPr="008C6B0F">
        <w:rPr>
          <w:rFonts w:ascii="Microsoft YaHei" w:eastAsia="Microsoft YaHei" w:hAnsi="Microsoft YaHei" w:cs="Microsoft YaHei" w:hint="eastAsia"/>
        </w:rPr>
        <w:t>若有容器需先按</w:t>
      </w:r>
      <w:r w:rsidRPr="008C6B0F">
        <w:rPr>
          <w:rFonts w:ascii="Arial" w:hAnsi="Arial" w:cs="Arial"/>
        </w:rPr>
        <w:t>”</w:t>
      </w:r>
      <w:r w:rsidRPr="008C6B0F">
        <w:rPr>
          <w:rFonts w:ascii="Microsoft YaHei" w:eastAsia="Microsoft YaHei" w:hAnsi="Microsoft YaHei" w:cs="Microsoft YaHei" w:hint="eastAsia"/>
        </w:rPr>
        <w:t>扣重</w:t>
      </w:r>
      <w:r w:rsidRPr="008C6B0F">
        <w:rPr>
          <w:rFonts w:ascii="Arial" w:hAnsi="Arial" w:cs="Arial"/>
        </w:rPr>
        <w:t>”</w:t>
      </w:r>
      <w:r w:rsidRPr="008C6B0F">
        <w:rPr>
          <w:rFonts w:ascii="Microsoft YaHei" w:eastAsia="Microsoft YaHei" w:hAnsi="Microsoft YaHei" w:cs="Microsoft YaHei" w:hint="eastAsia"/>
        </w:rPr>
        <w:t>鍵</w:t>
      </w:r>
      <w:r w:rsidRPr="008C6B0F">
        <w:rPr>
          <w:rFonts w:ascii="Arial" w:hAnsi="Arial"/>
        </w:rPr>
        <w:t>)</w:t>
      </w:r>
      <w:r w:rsidRPr="008C6B0F">
        <w:rPr>
          <w:rFonts w:ascii="Microsoft YaHei" w:eastAsia="Microsoft YaHei" w:hAnsi="Microsoft YaHei" w:cs="Microsoft YaHei" w:hint="eastAsia"/>
        </w:rPr>
        <w:t>，等發出</w:t>
      </w:r>
      <w:r w:rsidRPr="008C6B0F">
        <w:rPr>
          <w:rFonts w:ascii="Arial" w:hAnsi="Arial" w:cs="Arial"/>
        </w:rPr>
        <w:t>”</w:t>
      </w:r>
      <w:r w:rsidRPr="008C6B0F">
        <w:rPr>
          <w:rFonts w:ascii="Microsoft YaHei" w:eastAsia="Microsoft YaHei" w:hAnsi="Microsoft YaHei" w:cs="Microsoft YaHei" w:hint="eastAsia"/>
        </w:rPr>
        <w:t>嘟</w:t>
      </w:r>
      <w:r w:rsidRPr="008C6B0F">
        <w:rPr>
          <w:rFonts w:ascii="Arial" w:hAnsi="Arial" w:cs="Arial"/>
        </w:rPr>
        <w:t>”</w:t>
      </w:r>
      <w:r w:rsidRPr="008C6B0F">
        <w:rPr>
          <w:rFonts w:ascii="Microsoft YaHei" w:eastAsia="Microsoft YaHei" w:hAnsi="Microsoft YaHei" w:cs="Microsoft YaHei" w:hint="eastAsia"/>
        </w:rPr>
        <w:t>一聲響，接著輸入樣品設定數值，然後再按</w:t>
      </w:r>
      <w:r w:rsidRPr="008C6B0F">
        <w:rPr>
          <w:rFonts w:ascii="Arial" w:hAnsi="Arial" w:cs="Arial"/>
        </w:rPr>
        <w:t>”</w:t>
      </w:r>
      <w:r w:rsidRPr="008C6B0F">
        <w:rPr>
          <w:rFonts w:ascii="Microsoft YaHei" w:eastAsia="Microsoft YaHei" w:hAnsi="Microsoft YaHei" w:cs="Microsoft YaHei" w:hint="eastAsia"/>
        </w:rPr>
        <w:t>數量設定</w:t>
      </w:r>
      <w:r w:rsidRPr="008C6B0F">
        <w:rPr>
          <w:rFonts w:ascii="Arial" w:hAnsi="Arial" w:cs="Arial"/>
        </w:rPr>
        <w:t>”</w:t>
      </w:r>
      <w:r w:rsidRPr="008C6B0F">
        <w:rPr>
          <w:rFonts w:ascii="Microsoft YaHei" w:eastAsia="Microsoft YaHei" w:hAnsi="Microsoft YaHei" w:cs="Microsoft YaHei" w:hint="eastAsia"/>
        </w:rPr>
        <w:t>鍵，等再發出</w:t>
      </w:r>
      <w:r w:rsidRPr="008C6B0F">
        <w:rPr>
          <w:rFonts w:ascii="Arial" w:hAnsi="Arial" w:cs="Arial"/>
        </w:rPr>
        <w:t>”</w:t>
      </w:r>
      <w:r w:rsidRPr="008C6B0F">
        <w:rPr>
          <w:rFonts w:ascii="Microsoft YaHei" w:eastAsia="Microsoft YaHei" w:hAnsi="Microsoft YaHei" w:cs="Microsoft YaHei" w:hint="eastAsia"/>
        </w:rPr>
        <w:t>嘟</w:t>
      </w:r>
      <w:r w:rsidRPr="008C6B0F">
        <w:rPr>
          <w:rFonts w:ascii="Arial" w:hAnsi="Arial" w:cs="Arial"/>
        </w:rPr>
        <w:t>”</w:t>
      </w:r>
      <w:r w:rsidRPr="008C6B0F">
        <w:rPr>
          <w:rFonts w:ascii="Microsoft YaHei" w:eastAsia="Microsoft YaHei" w:hAnsi="Microsoft YaHei" w:cs="Microsoft YaHei" w:hint="eastAsia"/>
        </w:rPr>
        <w:t>一聲響時，顯示屏顯示樣品單重，放上被測物體，即直接顯示被測物體的個數。</w:t>
      </w:r>
    </w:p>
    <w:p w14:paraId="762B6E80" w14:textId="77777777" w:rsidR="008C6B0F" w:rsidRPr="008C6B0F" w:rsidRDefault="008C6B0F" w:rsidP="008C6B0F">
      <w:pPr>
        <w:pStyle w:val="NormalWeb"/>
        <w:numPr>
          <w:ilvl w:val="0"/>
          <w:numId w:val="9"/>
        </w:numPr>
        <w:rPr>
          <w:rFonts w:ascii="Arial" w:hAnsi="Arial"/>
        </w:rPr>
      </w:pPr>
      <w:r w:rsidRPr="008C6B0F">
        <w:rPr>
          <w:rFonts w:ascii="Arial" w:hAnsi="Arial"/>
        </w:rPr>
        <w:t>Bảo dưỡng:</w:t>
      </w:r>
      <w:r w:rsidRPr="008C6B0F">
        <w:rPr>
          <w:rFonts w:ascii="Arial" w:hAnsi="Arial"/>
        </w:rPr>
        <w:br/>
        <w:t xml:space="preserve">Cân điện tử là thiết bị đo lường chính xác, vì vậy khi sử dụng cần cẩn thận, tránh rơi, </w:t>
      </w:r>
      <w:r w:rsidRPr="008C6B0F">
        <w:rPr>
          <w:rFonts w:ascii="Arial" w:hAnsi="Arial"/>
        </w:rPr>
        <w:lastRenderedPageBreak/>
        <w:t>va đập, tránh hơi nước và dầu xâm nhập. Không đo vượt quá tải trọng cho phép. Sau khi sử dụng cần lau sạch bề mặt cân, không dùng dung môi hóa học mạnh để vệ sinh.</w:t>
      </w:r>
    </w:p>
    <w:p w14:paraId="7B3B14E4" w14:textId="77777777" w:rsidR="008C6B0F" w:rsidRDefault="008C6B0F" w:rsidP="008C6B0F">
      <w:pPr>
        <w:pStyle w:val="NormalWeb"/>
        <w:ind w:left="720"/>
        <w:rPr>
          <w:rFonts w:ascii="Microsoft YaHei" w:eastAsia="Microsoft YaHei" w:hAnsi="Microsoft YaHei" w:cs="Microsoft YaHei"/>
        </w:rPr>
      </w:pPr>
      <w:r w:rsidRPr="008C6B0F">
        <w:rPr>
          <w:rFonts w:ascii="Microsoft YaHei" w:eastAsia="Microsoft YaHei" w:hAnsi="Microsoft YaHei" w:cs="Microsoft YaHei" w:hint="eastAsia"/>
        </w:rPr>
        <w:t>保養</w:t>
      </w:r>
      <w:r w:rsidRPr="008C6B0F">
        <w:rPr>
          <w:rFonts w:ascii="Arial" w:hAnsi="Arial"/>
        </w:rPr>
        <w:t>:</w:t>
      </w:r>
      <w:r w:rsidRPr="008C6B0F">
        <w:rPr>
          <w:rFonts w:ascii="Arial" w:hAnsi="Arial"/>
        </w:rPr>
        <w:br/>
      </w:r>
      <w:r w:rsidRPr="008C6B0F">
        <w:rPr>
          <w:rFonts w:ascii="Microsoft YaHei" w:eastAsia="Microsoft YaHei" w:hAnsi="Microsoft YaHei" w:cs="Microsoft YaHei" w:hint="eastAsia"/>
        </w:rPr>
        <w:t>電子稱為精密測重儀器，故使用時謹慎小心，勿受不當之摔、碰、撞及水氣和油氣的侵入，同時測量時不可超過電子稱的載荷，使用後需將電子稱表面擦拭乾淨，注意不可用化學強之溶劑清洗其表面。</w:t>
      </w:r>
    </w:p>
    <w:p w14:paraId="75D303FC" w14:textId="77777777" w:rsidR="008C6B0F" w:rsidRPr="008C6B0F" w:rsidRDefault="008C6B0F" w:rsidP="008C6B0F">
      <w:pPr>
        <w:pStyle w:val="NormalWeb"/>
        <w:numPr>
          <w:ilvl w:val="0"/>
          <w:numId w:val="10"/>
        </w:numPr>
        <w:rPr>
          <w:rFonts w:ascii="Arial" w:hAnsi="Arial"/>
        </w:rPr>
      </w:pPr>
      <w:r w:rsidRPr="008C6B0F">
        <w:rPr>
          <w:rFonts w:ascii="Arial" w:hAnsi="Arial"/>
        </w:rPr>
        <w:t>Hiệu chuẩn:</w:t>
      </w:r>
    </w:p>
    <w:p w14:paraId="3B4CDA60" w14:textId="77777777" w:rsidR="008C6B0F" w:rsidRPr="008C6B0F" w:rsidRDefault="008C6B0F" w:rsidP="008C6B0F">
      <w:pPr>
        <w:pStyle w:val="NormalWeb"/>
        <w:ind w:left="720"/>
        <w:rPr>
          <w:rFonts w:ascii="Arial" w:hAnsi="Arial"/>
        </w:rPr>
      </w:pPr>
      <w:r w:rsidRPr="008C6B0F">
        <w:rPr>
          <w:rFonts w:ascii="Microsoft YaHei" w:eastAsia="Microsoft YaHei" w:hAnsi="Microsoft YaHei" w:cs="Microsoft YaHei" w:hint="eastAsia"/>
        </w:rPr>
        <w:t>校正</w:t>
      </w:r>
      <w:r w:rsidRPr="008C6B0F">
        <w:rPr>
          <w:rFonts w:ascii="Arial" w:hAnsi="Arial"/>
        </w:rPr>
        <w:t>:</w:t>
      </w:r>
    </w:p>
    <w:p w14:paraId="0E626A39" w14:textId="77777777" w:rsidR="008C6B0F" w:rsidRPr="008C6B0F" w:rsidRDefault="008C6B0F" w:rsidP="008C6B0F">
      <w:pPr>
        <w:pStyle w:val="NormalWeb"/>
        <w:ind w:left="720"/>
        <w:rPr>
          <w:rFonts w:ascii="Arial" w:hAnsi="Arial"/>
        </w:rPr>
      </w:pPr>
      <w:r w:rsidRPr="008C6B0F">
        <w:rPr>
          <w:rFonts w:ascii="Arial" w:hAnsi="Arial"/>
        </w:rPr>
        <w:t>7.1 Chu kỳ hiệu chuẩn: 1 năm</w:t>
      </w:r>
    </w:p>
    <w:p w14:paraId="7091BBE9" w14:textId="77777777" w:rsidR="008C6B0F" w:rsidRPr="008C6B0F" w:rsidRDefault="008C6B0F" w:rsidP="008C6B0F">
      <w:pPr>
        <w:pStyle w:val="NormalWeb"/>
        <w:ind w:left="720"/>
        <w:rPr>
          <w:rFonts w:ascii="Arial" w:hAnsi="Arial"/>
        </w:rPr>
      </w:pPr>
      <w:r w:rsidRPr="008C6B0F">
        <w:rPr>
          <w:rFonts w:ascii="Arial" w:hAnsi="Arial"/>
        </w:rPr>
        <w:t xml:space="preserve">7.1 </w:t>
      </w:r>
      <w:r w:rsidRPr="008C6B0F">
        <w:rPr>
          <w:rFonts w:ascii="Microsoft YaHei" w:eastAsia="Microsoft YaHei" w:hAnsi="Microsoft YaHei" w:cs="Microsoft YaHei" w:hint="eastAsia"/>
        </w:rPr>
        <w:t>校正周期</w:t>
      </w:r>
      <w:r w:rsidRPr="008C6B0F">
        <w:rPr>
          <w:rFonts w:ascii="Arial" w:hAnsi="Arial"/>
        </w:rPr>
        <w:t>: 1</w:t>
      </w:r>
      <w:r w:rsidRPr="008C6B0F">
        <w:rPr>
          <w:rFonts w:ascii="Microsoft YaHei" w:eastAsia="Microsoft YaHei" w:hAnsi="Microsoft YaHei" w:cs="Microsoft YaHei" w:hint="eastAsia"/>
        </w:rPr>
        <w:t>年</w:t>
      </w:r>
    </w:p>
    <w:p w14:paraId="21E2C41F" w14:textId="77777777" w:rsidR="008C6B0F" w:rsidRPr="008C6B0F" w:rsidRDefault="008C6B0F" w:rsidP="008C6B0F">
      <w:pPr>
        <w:pStyle w:val="NormalWeb"/>
        <w:ind w:left="720"/>
        <w:rPr>
          <w:rFonts w:ascii="Arial" w:hAnsi="Arial"/>
        </w:rPr>
      </w:pPr>
      <w:r w:rsidRPr="008C6B0F">
        <w:rPr>
          <w:rFonts w:ascii="Arial" w:hAnsi="Arial"/>
        </w:rPr>
        <w:t>7.2 Phương pháp hiệu chuẩn: Hiệu chuẩn ngoài</w:t>
      </w:r>
    </w:p>
    <w:p w14:paraId="138A9116" w14:textId="77777777" w:rsidR="008C6B0F" w:rsidRPr="008C6B0F" w:rsidRDefault="008C6B0F" w:rsidP="008C6B0F">
      <w:pPr>
        <w:pStyle w:val="NormalWeb"/>
        <w:ind w:left="720"/>
        <w:rPr>
          <w:rFonts w:ascii="Arial" w:hAnsi="Arial"/>
        </w:rPr>
      </w:pPr>
      <w:r w:rsidRPr="008C6B0F">
        <w:rPr>
          <w:rFonts w:ascii="Arial" w:hAnsi="Arial"/>
        </w:rPr>
        <w:t xml:space="preserve">7.2 </w:t>
      </w:r>
      <w:r w:rsidRPr="008C6B0F">
        <w:rPr>
          <w:rFonts w:ascii="Microsoft YaHei" w:eastAsia="Microsoft YaHei" w:hAnsi="Microsoft YaHei" w:cs="Microsoft YaHei" w:hint="eastAsia"/>
        </w:rPr>
        <w:t>校正方式</w:t>
      </w:r>
      <w:r w:rsidRPr="008C6B0F">
        <w:rPr>
          <w:rFonts w:ascii="Arial" w:hAnsi="Arial"/>
        </w:rPr>
        <w:t xml:space="preserve">: </w:t>
      </w:r>
      <w:r w:rsidRPr="008C6B0F">
        <w:rPr>
          <w:rFonts w:ascii="Microsoft YaHei" w:eastAsia="Microsoft YaHei" w:hAnsi="Microsoft YaHei" w:cs="Microsoft YaHei" w:hint="eastAsia"/>
        </w:rPr>
        <w:t>外校</w:t>
      </w:r>
    </w:p>
    <w:p w14:paraId="45ECB8D5" w14:textId="77777777" w:rsidR="008C6B0F" w:rsidRPr="008C6B0F" w:rsidRDefault="008C6B0F" w:rsidP="008C6B0F">
      <w:pPr>
        <w:pStyle w:val="NormalWeb"/>
        <w:ind w:left="720"/>
        <w:rPr>
          <w:rFonts w:ascii="Arial" w:hAnsi="Arial"/>
        </w:rPr>
      </w:pPr>
      <w:r w:rsidRPr="008C6B0F">
        <w:rPr>
          <w:rFonts w:ascii="Arial" w:hAnsi="Arial"/>
        </w:rPr>
        <w:t>7.3 Mức chấp nhận: Căn cứ theo báo cáo hiệu chuẩn</w:t>
      </w:r>
    </w:p>
    <w:p w14:paraId="257B93EE" w14:textId="77777777" w:rsidR="008C6B0F" w:rsidRPr="008C6B0F" w:rsidRDefault="008C6B0F" w:rsidP="008C6B0F">
      <w:pPr>
        <w:pStyle w:val="NormalWeb"/>
        <w:ind w:left="720"/>
        <w:rPr>
          <w:rFonts w:ascii="Arial" w:hAnsi="Arial"/>
        </w:rPr>
      </w:pPr>
      <w:r w:rsidRPr="008C6B0F">
        <w:rPr>
          <w:rFonts w:ascii="Arial" w:hAnsi="Arial"/>
        </w:rPr>
        <w:t xml:space="preserve">7.3 </w:t>
      </w:r>
      <w:r w:rsidRPr="008C6B0F">
        <w:rPr>
          <w:rFonts w:ascii="Microsoft YaHei" w:eastAsia="Microsoft YaHei" w:hAnsi="Microsoft YaHei" w:cs="Microsoft YaHei" w:hint="eastAsia"/>
        </w:rPr>
        <w:t>允收水準</w:t>
      </w:r>
      <w:r w:rsidRPr="008C6B0F">
        <w:rPr>
          <w:rFonts w:ascii="Arial" w:hAnsi="Arial"/>
        </w:rPr>
        <w:t xml:space="preserve">: </w:t>
      </w:r>
      <w:r w:rsidRPr="008C6B0F">
        <w:rPr>
          <w:rFonts w:ascii="Microsoft YaHei" w:eastAsia="Microsoft YaHei" w:hAnsi="Microsoft YaHei" w:cs="Microsoft YaHei" w:hint="eastAsia"/>
        </w:rPr>
        <w:t>以校正報告為準</w:t>
      </w:r>
    </w:p>
    <w:p w14:paraId="10E6CF0E" w14:textId="77777777" w:rsidR="008C6B0F" w:rsidRPr="008C6B0F" w:rsidRDefault="008C6B0F" w:rsidP="008C6B0F">
      <w:pPr>
        <w:pStyle w:val="NormalWeb"/>
        <w:ind w:left="720"/>
        <w:rPr>
          <w:rFonts w:ascii="Arial" w:hAnsi="Arial"/>
        </w:rPr>
      </w:pPr>
      <w:r w:rsidRPr="008C6B0F">
        <w:rPr>
          <w:rFonts w:ascii="Arial" w:hAnsi="Arial"/>
        </w:rPr>
        <w:t>7.4 Ghi chép: MF051</w:t>
      </w:r>
      <w:r w:rsidRPr="008C6B0F">
        <w:rPr>
          <w:rFonts w:ascii="Arial" w:hAnsi="Arial"/>
        </w:rPr>
        <w:t> </w:t>
      </w:r>
      <w:r w:rsidRPr="008C6B0F">
        <w:rPr>
          <w:rFonts w:ascii="Arial" w:hAnsi="Arial"/>
        </w:rPr>
        <w:t>Biểu ghi hiệu chuẩn thiết bị đo lường</w:t>
      </w:r>
      <w:r w:rsidRPr="008C6B0F">
        <w:rPr>
          <w:rFonts w:ascii="Arial" w:hAnsi="Arial"/>
        </w:rPr>
        <w:br/>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MF050</w:t>
      </w:r>
      <w:r w:rsidRPr="008C6B0F">
        <w:rPr>
          <w:rFonts w:ascii="Arial" w:hAnsi="Arial"/>
        </w:rPr>
        <w:t> </w:t>
      </w:r>
      <w:r w:rsidRPr="008C6B0F">
        <w:rPr>
          <w:rFonts w:ascii="Arial" w:hAnsi="Arial"/>
        </w:rPr>
        <w:t>Bảng tổng quan thiết bị đo lường</w:t>
      </w:r>
    </w:p>
    <w:p w14:paraId="01A20B68" w14:textId="77777777" w:rsidR="008C6B0F" w:rsidRPr="008C6B0F" w:rsidRDefault="008C6B0F" w:rsidP="008C6B0F">
      <w:pPr>
        <w:pStyle w:val="NormalWeb"/>
        <w:ind w:left="720"/>
        <w:rPr>
          <w:rFonts w:ascii="Arial" w:hAnsi="Arial"/>
        </w:rPr>
      </w:pPr>
      <w:r w:rsidRPr="008C6B0F">
        <w:rPr>
          <w:rFonts w:ascii="Arial" w:hAnsi="Arial"/>
        </w:rPr>
        <w:lastRenderedPageBreak/>
        <w:t xml:space="preserve">7.4 </w:t>
      </w:r>
      <w:r w:rsidRPr="008C6B0F">
        <w:rPr>
          <w:rFonts w:ascii="Microsoft YaHei" w:eastAsia="Microsoft YaHei" w:hAnsi="Microsoft YaHei" w:cs="Microsoft YaHei" w:hint="eastAsia"/>
        </w:rPr>
        <w:t>記錄</w:t>
      </w:r>
      <w:r w:rsidRPr="008C6B0F">
        <w:rPr>
          <w:rFonts w:ascii="Arial" w:hAnsi="Arial"/>
        </w:rPr>
        <w:t>: MF051</w:t>
      </w:r>
      <w:r w:rsidRPr="008C6B0F">
        <w:rPr>
          <w:rFonts w:ascii="Arial" w:hAnsi="Arial"/>
        </w:rPr>
        <w:t> </w:t>
      </w:r>
      <w:r w:rsidRPr="008C6B0F">
        <w:rPr>
          <w:rFonts w:ascii="Microsoft YaHei" w:eastAsia="Microsoft YaHei" w:hAnsi="Microsoft YaHei" w:cs="Microsoft YaHei" w:hint="eastAsia"/>
        </w:rPr>
        <w:t>量測設備校正記錄表</w:t>
      </w:r>
      <w:r w:rsidRPr="008C6B0F">
        <w:rPr>
          <w:rFonts w:ascii="Arial" w:hAnsi="Arial"/>
        </w:rPr>
        <w:br/>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 </w:t>
      </w:r>
      <w:r w:rsidRPr="008C6B0F">
        <w:rPr>
          <w:rFonts w:ascii="Arial" w:hAnsi="Arial"/>
        </w:rPr>
        <w:t>MF050</w:t>
      </w:r>
      <w:r w:rsidRPr="008C6B0F">
        <w:rPr>
          <w:rFonts w:ascii="Arial" w:hAnsi="Arial"/>
        </w:rPr>
        <w:t> </w:t>
      </w:r>
      <w:r w:rsidRPr="008C6B0F">
        <w:rPr>
          <w:rFonts w:ascii="Microsoft YaHei" w:eastAsia="Microsoft YaHei" w:hAnsi="Microsoft YaHei" w:cs="Microsoft YaHei" w:hint="eastAsia"/>
        </w:rPr>
        <w:t>量測設備總覽表</w:t>
      </w:r>
    </w:p>
    <w:p w14:paraId="5D5C45BF" w14:textId="77777777" w:rsidR="008C6B0F" w:rsidRPr="008C6B0F" w:rsidRDefault="008C6B0F" w:rsidP="008C6B0F">
      <w:pPr>
        <w:pStyle w:val="NormalWeb"/>
        <w:ind w:left="720"/>
        <w:rPr>
          <w:rFonts w:ascii="Arial" w:hAnsi="Arial"/>
        </w:rPr>
      </w:pPr>
    </w:p>
    <w:p w14:paraId="637B804F" w14:textId="77E41D68" w:rsidR="002676F5" w:rsidRPr="008C6B0F" w:rsidRDefault="002676F5" w:rsidP="008B3DF0">
      <w:pPr>
        <w:pStyle w:val="NormalWeb"/>
        <w:ind w:left="360"/>
        <w:rPr>
          <w:rFonts w:ascii="Arial" w:hAnsi="Arial"/>
        </w:rPr>
      </w:pPr>
    </w:p>
    <w:sectPr w:rsidR="002676F5" w:rsidRPr="008C6B0F" w:rsidSect="00395D96">
      <w:headerReference w:type="even" r:id="rId7"/>
      <w:headerReference w:type="default" r:id="rId8"/>
      <w:footerReference w:type="even" r:id="rId9"/>
      <w:footerReference w:type="default" r:id="rId10"/>
      <w:headerReference w:type="first" r:id="rId11"/>
      <w:footerReference w:type="first" r:id="rId12"/>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E0652" w14:textId="77777777" w:rsidR="00072D97" w:rsidRDefault="00072D97" w:rsidP="001C52F5">
      <w:pPr>
        <w:spacing w:after="0" w:line="240" w:lineRule="auto"/>
      </w:pPr>
      <w:r>
        <w:separator/>
      </w:r>
    </w:p>
  </w:endnote>
  <w:endnote w:type="continuationSeparator" w:id="0">
    <w:p w14:paraId="5B80A497" w14:textId="77777777" w:rsidR="00072D97" w:rsidRDefault="00072D97"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8119" w14:textId="77777777" w:rsidR="00C82E73" w:rsidRDefault="00C82E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2211C9DC" w14:textId="77777777" w:rsidTr="00395D96">
      <w:trPr>
        <w:trHeight w:hRule="exact" w:val="567"/>
      </w:trPr>
      <w:tc>
        <w:tcPr>
          <w:tcW w:w="1748" w:type="dxa"/>
        </w:tcPr>
        <w:p w14:paraId="458DA1D9" w14:textId="7D2F50F4" w:rsidR="001C52F5" w:rsidRPr="001C52F5" w:rsidRDefault="001C52F5" w:rsidP="001C52F5">
          <w:pPr>
            <w:pStyle w:val="Footer"/>
            <w:jc w:val="center"/>
            <w:rPr>
              <w:b/>
              <w:bCs/>
            </w:rPr>
          </w:pPr>
          <w:r w:rsidRPr="001C52F5">
            <w:rPr>
              <w:b/>
              <w:bCs/>
            </w:rPr>
            <w:t>Phê duy</w:t>
          </w:r>
          <w:r w:rsidRPr="001C52F5">
            <w:rPr>
              <w:rFonts w:ascii="Cambria" w:hAnsi="Cambria" w:cs="Cambria"/>
              <w:b/>
              <w:bCs/>
            </w:rPr>
            <w:t>ệ</w:t>
          </w:r>
          <w:r w:rsidRPr="001C52F5">
            <w:rPr>
              <w:b/>
              <w:bCs/>
            </w:rPr>
            <w:t>t</w:t>
          </w:r>
        </w:p>
        <w:p w14:paraId="4EF4AB8D" w14:textId="2549041B" w:rsidR="001C52F5" w:rsidRDefault="001C52F5" w:rsidP="001C52F5">
          <w:pPr>
            <w:pStyle w:val="Footer"/>
            <w:jc w:val="center"/>
          </w:pPr>
          <w:r w:rsidRPr="001C52F5">
            <w:rPr>
              <w:rFonts w:hint="eastAsia"/>
              <w:b/>
              <w:bCs/>
            </w:rPr>
            <w:t>核准</w:t>
          </w:r>
        </w:p>
      </w:tc>
      <w:tc>
        <w:tcPr>
          <w:tcW w:w="1749" w:type="dxa"/>
        </w:tcPr>
        <w:p w14:paraId="1B661F89" w14:textId="56B4E102" w:rsidR="001C52F5" w:rsidRPr="00AF79EB" w:rsidRDefault="00AF79EB" w:rsidP="00AF79EB">
          <w:pPr>
            <w:pStyle w:val="Footer"/>
            <w:spacing w:beforeLines="50" w:before="120"/>
            <w:jc w:val="center"/>
            <w:rPr>
              <w:b/>
              <w:bCs/>
            </w:rPr>
          </w:pPr>
          <w:r w:rsidRPr="00AF79EB">
            <w:rPr>
              <w:rFonts w:hint="eastAsia"/>
              <w:b/>
              <w:bCs/>
            </w:rPr>
            <w:t>江东川</w:t>
          </w:r>
        </w:p>
      </w:tc>
      <w:tc>
        <w:tcPr>
          <w:tcW w:w="1748" w:type="dxa"/>
        </w:tcPr>
        <w:p w14:paraId="00287864" w14:textId="2B9F4123" w:rsidR="001C52F5" w:rsidRDefault="001C52F5" w:rsidP="001C52F5">
          <w:pPr>
            <w:pStyle w:val="Footer"/>
            <w:jc w:val="center"/>
            <w:rPr>
              <w:b/>
              <w:bCs/>
            </w:rPr>
          </w:pPr>
          <w:r w:rsidRPr="001C52F5">
            <w:rPr>
              <w:b/>
              <w:bCs/>
            </w:rPr>
            <w:t>Xét duy</w:t>
          </w:r>
          <w:r w:rsidRPr="001C52F5">
            <w:rPr>
              <w:rFonts w:ascii="Cambria" w:hAnsi="Cambria" w:cs="Cambria"/>
              <w:b/>
              <w:bCs/>
            </w:rPr>
            <w:t>ệ</w:t>
          </w:r>
          <w:r w:rsidRPr="001C52F5">
            <w:rPr>
              <w:b/>
              <w:bCs/>
            </w:rPr>
            <w:t>t</w:t>
          </w:r>
        </w:p>
        <w:p w14:paraId="37D4800B" w14:textId="17A06AA8" w:rsidR="001C52F5" w:rsidRDefault="001C52F5" w:rsidP="001C52F5">
          <w:pPr>
            <w:pStyle w:val="Footer"/>
            <w:jc w:val="center"/>
          </w:pPr>
          <w:r w:rsidRPr="001C52F5">
            <w:rPr>
              <w:b/>
              <w:bCs/>
            </w:rPr>
            <w:t>审核</w:t>
          </w:r>
        </w:p>
      </w:tc>
      <w:tc>
        <w:tcPr>
          <w:tcW w:w="1749" w:type="dxa"/>
        </w:tcPr>
        <w:p w14:paraId="6E410574" w14:textId="43A394CE" w:rsidR="001C52F5" w:rsidRPr="00AF79EB" w:rsidRDefault="00AF79EB" w:rsidP="00AF79EB">
          <w:pPr>
            <w:pStyle w:val="Footer"/>
            <w:spacing w:beforeLines="50" w:before="120"/>
            <w:jc w:val="center"/>
            <w:rPr>
              <w:b/>
              <w:bCs/>
            </w:rPr>
          </w:pPr>
          <w:r w:rsidRPr="00AF79EB">
            <w:rPr>
              <w:rFonts w:hint="eastAsia"/>
              <w:b/>
              <w:bCs/>
            </w:rPr>
            <w:t>方长华</w:t>
          </w:r>
        </w:p>
      </w:tc>
      <w:tc>
        <w:tcPr>
          <w:tcW w:w="1748" w:type="dxa"/>
        </w:tcPr>
        <w:p w14:paraId="5C6767AB" w14:textId="77777777" w:rsidR="001C52F5" w:rsidRDefault="001C52F5" w:rsidP="001C52F5">
          <w:pPr>
            <w:pStyle w:val="Footer"/>
            <w:jc w:val="center"/>
            <w:rPr>
              <w:b/>
              <w:bCs/>
            </w:rPr>
          </w:pPr>
          <w:r w:rsidRPr="001C52F5">
            <w:rPr>
              <w:b/>
              <w:bCs/>
            </w:rPr>
            <w:t>Ch</w:t>
          </w:r>
          <w:r w:rsidRPr="001C52F5">
            <w:rPr>
              <w:rFonts w:ascii="Cambria" w:hAnsi="Cambria" w:cs="Cambria"/>
              <w:b/>
              <w:bCs/>
            </w:rPr>
            <w:t>ế</w:t>
          </w:r>
          <w:r w:rsidRPr="001C52F5">
            <w:rPr>
              <w:b/>
              <w:bCs/>
            </w:rPr>
            <w:t xml:space="preserve"> tá</w:t>
          </w:r>
          <w:r>
            <w:rPr>
              <w:rFonts w:hint="eastAsia"/>
              <w:b/>
              <w:bCs/>
            </w:rPr>
            <w:t>c</w:t>
          </w:r>
        </w:p>
        <w:p w14:paraId="4F7B1CB7" w14:textId="32D62572" w:rsidR="001C52F5" w:rsidRDefault="001C52F5" w:rsidP="001C52F5">
          <w:pPr>
            <w:pStyle w:val="Footer"/>
            <w:jc w:val="center"/>
          </w:pPr>
          <w:r w:rsidRPr="001C52F5">
            <w:rPr>
              <w:b/>
              <w:bCs/>
            </w:rPr>
            <w:t>制作</w:t>
          </w:r>
        </w:p>
      </w:tc>
      <w:tc>
        <w:tcPr>
          <w:tcW w:w="1749" w:type="dxa"/>
        </w:tcPr>
        <w:p w14:paraId="41096FC6" w14:textId="4A0C80FD" w:rsidR="001C52F5" w:rsidRPr="00AF79EB" w:rsidRDefault="00AF79EB" w:rsidP="00AF79EB">
          <w:pPr>
            <w:pStyle w:val="Footer"/>
            <w:spacing w:beforeLines="50" w:before="120"/>
            <w:jc w:val="center"/>
            <w:rPr>
              <w:b/>
              <w:bCs/>
            </w:rPr>
          </w:pPr>
          <w:r w:rsidRPr="00AF79EB">
            <w:rPr>
              <w:rFonts w:hint="eastAsia"/>
              <w:b/>
              <w:bCs/>
            </w:rPr>
            <w:t>梅海春</w:t>
          </w:r>
        </w:p>
      </w:tc>
    </w:tr>
  </w:tbl>
  <w:p w14:paraId="71B70220" w14:textId="77777777" w:rsidR="001C52F5" w:rsidRDefault="001C52F5" w:rsidP="001C52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50F5" w14:textId="77777777" w:rsidR="00C82E73" w:rsidRDefault="00C82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AE19C" w14:textId="77777777" w:rsidR="00072D97" w:rsidRDefault="00072D97" w:rsidP="001C52F5">
      <w:pPr>
        <w:spacing w:after="0" w:line="240" w:lineRule="auto"/>
      </w:pPr>
      <w:r>
        <w:separator/>
      </w:r>
    </w:p>
  </w:footnote>
  <w:footnote w:type="continuationSeparator" w:id="0">
    <w:p w14:paraId="29B4F013" w14:textId="77777777" w:rsidR="00072D97" w:rsidRDefault="00072D97"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3F00E" w14:textId="77777777" w:rsidR="00C82E73" w:rsidRDefault="00C82E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431" w:type="dxa"/>
      <w:tblLook w:val="04A0" w:firstRow="1" w:lastRow="0" w:firstColumn="1" w:lastColumn="0" w:noHBand="0" w:noVBand="1"/>
    </w:tblPr>
    <w:tblGrid>
      <w:gridCol w:w="1969"/>
      <w:gridCol w:w="1832"/>
      <w:gridCol w:w="2014"/>
      <w:gridCol w:w="1840"/>
      <w:gridCol w:w="2977"/>
    </w:tblGrid>
    <w:tr w:rsidR="001C52F5" w14:paraId="7D7F6EA7" w14:textId="77777777" w:rsidTr="00395D96">
      <w:trPr>
        <w:trHeight w:val="444"/>
      </w:trPr>
      <w:tc>
        <w:tcPr>
          <w:tcW w:w="7655" w:type="dxa"/>
          <w:gridSpan w:val="4"/>
        </w:tcPr>
        <w:p w14:paraId="64EBF964" w14:textId="77777777" w:rsidR="001C52F5" w:rsidRPr="001C52F5" w:rsidRDefault="001C52F5" w:rsidP="001C52F5">
          <w:pPr>
            <w:pStyle w:val="Header"/>
            <w:rPr>
              <w:rFonts w:ascii="KaiTi" w:hAnsi="KaiTi"/>
              <w:b/>
              <w:bCs/>
              <w:sz w:val="36"/>
              <w:szCs w:val="15"/>
            </w:rPr>
          </w:pPr>
          <w:r w:rsidRPr="001C52F5">
            <w:rPr>
              <w:rFonts w:ascii="KaiTi" w:hAnsi="KaiTi"/>
              <w:b/>
              <w:bCs/>
              <w:sz w:val="36"/>
              <w:szCs w:val="15"/>
            </w:rPr>
            <w:t>C</w:t>
          </w:r>
          <w:r w:rsidRPr="001C52F5">
            <w:rPr>
              <w:rFonts w:ascii="Calibri" w:hAnsi="Calibri" w:cs="Calibri"/>
              <w:b/>
              <w:bCs/>
              <w:sz w:val="36"/>
              <w:szCs w:val="15"/>
            </w:rPr>
            <w:t>Ô</w:t>
          </w:r>
          <w:r w:rsidRPr="001C52F5">
            <w:rPr>
              <w:rFonts w:ascii="KaiTi" w:hAnsi="KaiTi"/>
              <w:b/>
              <w:bCs/>
              <w:sz w:val="36"/>
              <w:szCs w:val="15"/>
            </w:rPr>
            <w:t xml:space="preserve">NG TY TNHH </w:t>
          </w:r>
          <w:r w:rsidRPr="001C52F5">
            <w:rPr>
              <w:rFonts w:ascii="Calibri" w:hAnsi="Calibri" w:cs="Calibri"/>
              <w:b/>
              <w:bCs/>
              <w:sz w:val="36"/>
              <w:szCs w:val="15"/>
            </w:rPr>
            <w:t>Đ</w:t>
          </w:r>
          <w:r w:rsidRPr="001C52F5">
            <w:rPr>
              <w:rFonts w:ascii="KaiTi" w:hAnsi="KaiTi"/>
              <w:b/>
              <w:bCs/>
              <w:sz w:val="36"/>
              <w:szCs w:val="15"/>
            </w:rPr>
            <w:t>I</w:t>
          </w:r>
          <w:r w:rsidRPr="001C52F5">
            <w:rPr>
              <w:rFonts w:ascii="Calibri" w:hAnsi="Calibri" w:cs="Calibri"/>
              <w:b/>
              <w:bCs/>
              <w:sz w:val="36"/>
              <w:szCs w:val="15"/>
            </w:rPr>
            <w:t>Ệ</w:t>
          </w:r>
          <w:r w:rsidRPr="001C52F5">
            <w:rPr>
              <w:rFonts w:ascii="KaiTi" w:hAnsi="KaiTi"/>
              <w:b/>
              <w:bCs/>
              <w:sz w:val="36"/>
              <w:szCs w:val="15"/>
            </w:rPr>
            <w:t>N T</w:t>
          </w:r>
          <w:r w:rsidRPr="001C52F5">
            <w:rPr>
              <w:rFonts w:ascii="Calibri" w:hAnsi="Calibri" w:cs="Calibri"/>
              <w:b/>
              <w:bCs/>
              <w:sz w:val="36"/>
              <w:szCs w:val="15"/>
            </w:rPr>
            <w:t>Ử</w:t>
          </w:r>
          <w:r w:rsidRPr="001C52F5">
            <w:rPr>
              <w:rFonts w:ascii="KaiTi" w:hAnsi="KaiTi"/>
              <w:b/>
              <w:bCs/>
              <w:sz w:val="36"/>
              <w:szCs w:val="15"/>
            </w:rPr>
            <w:t xml:space="preserve"> GLAM</w:t>
          </w:r>
        </w:p>
        <w:p w14:paraId="491BB57A" w14:textId="48078E54" w:rsidR="001C52F5" w:rsidRDefault="001C52F5" w:rsidP="001C52F5">
          <w:pPr>
            <w:pStyle w:val="Header"/>
          </w:pPr>
          <w:r w:rsidRPr="001C52F5">
            <w:rPr>
              <w:rFonts w:ascii="KaiTi" w:hAnsi="KaiTi" w:hint="eastAsia"/>
              <w:b/>
              <w:bCs/>
              <w:sz w:val="36"/>
              <w:szCs w:val="15"/>
            </w:rPr>
            <w:t>格琳電子有限公司</w:t>
          </w:r>
        </w:p>
      </w:tc>
      <w:tc>
        <w:tcPr>
          <w:tcW w:w="2977" w:type="dxa"/>
          <w:vAlign w:val="center"/>
        </w:tcPr>
        <w:p w14:paraId="229D0425" w14:textId="77777777" w:rsidR="00C90E2C" w:rsidRDefault="00C90E2C" w:rsidP="00C90E2C">
          <w:pPr>
            <w:pStyle w:val="Header"/>
            <w:rPr>
              <w:rFonts w:ascii="KaiTi" w:hAnsi="KaiTi"/>
              <w:b/>
              <w:bCs/>
              <w:sz w:val="22"/>
              <w:szCs w:val="11"/>
            </w:rPr>
          </w:pPr>
          <w:r w:rsidRPr="00CD4578">
            <w:rPr>
              <w:rFonts w:ascii="KaiTi" w:hAnsi="KaiTi"/>
              <w:b/>
              <w:bCs/>
              <w:sz w:val="22"/>
              <w:szCs w:val="11"/>
            </w:rPr>
            <w:t>Ki</w:t>
          </w:r>
          <w:r w:rsidRPr="00CD4578">
            <w:rPr>
              <w:rFonts w:ascii="Calibri" w:hAnsi="Calibri" w:cs="Calibri"/>
              <w:b/>
              <w:bCs/>
              <w:sz w:val="22"/>
              <w:szCs w:val="11"/>
            </w:rPr>
            <w:t>ể</w:t>
          </w:r>
          <w:r w:rsidRPr="00CD4578">
            <w:rPr>
              <w:rFonts w:ascii="KaiTi" w:hAnsi="KaiTi"/>
              <w:b/>
              <w:bCs/>
              <w:sz w:val="22"/>
              <w:szCs w:val="11"/>
            </w:rPr>
            <w:t>m soát phát</w:t>
          </w:r>
        </w:p>
        <w:p w14:paraId="7CB4D2FC" w14:textId="77777777" w:rsidR="00C90E2C" w:rsidRPr="00CD4578" w:rsidRDefault="00C90E2C" w:rsidP="00C90E2C">
          <w:pPr>
            <w:pStyle w:val="Header"/>
            <w:rPr>
              <w:rFonts w:ascii="KaiTi" w:hAnsi="KaiTi"/>
              <w:b/>
              <w:bCs/>
              <w:sz w:val="22"/>
              <w:szCs w:val="11"/>
            </w:rPr>
          </w:pPr>
          <w:r w:rsidRPr="00CD4578">
            <w:rPr>
              <w:rFonts w:ascii="KaiTi" w:hAnsi="KaiTi"/>
              <w:b/>
              <w:bCs/>
              <w:sz w:val="22"/>
              <w:szCs w:val="11"/>
            </w:rPr>
            <w:t>hành tài li</w:t>
          </w:r>
          <w:r w:rsidRPr="00CD4578">
            <w:rPr>
              <w:rFonts w:ascii="Calibri" w:hAnsi="Calibri" w:cs="Calibri"/>
              <w:b/>
              <w:bCs/>
              <w:sz w:val="22"/>
              <w:szCs w:val="11"/>
            </w:rPr>
            <w:t>ệ</w:t>
          </w:r>
          <w:r w:rsidRPr="00CD4578">
            <w:rPr>
              <w:rFonts w:ascii="KaiTi" w:hAnsi="KaiTi"/>
              <w:b/>
              <w:bCs/>
              <w:sz w:val="22"/>
              <w:szCs w:val="11"/>
            </w:rPr>
            <w:t>u</w:t>
          </w:r>
        </w:p>
        <w:p w14:paraId="470DF511" w14:textId="400EFBB1" w:rsidR="001C52F5" w:rsidRDefault="00C90E2C" w:rsidP="00C90E2C">
          <w:pPr>
            <w:pStyle w:val="Header"/>
          </w:pPr>
          <w:r w:rsidRPr="00431FF9">
            <w:rPr>
              <w:rFonts w:ascii="KaiTi" w:hAnsi="KaiTi" w:hint="eastAsia"/>
              <w:b/>
              <w:bCs/>
              <w:sz w:val="28"/>
              <w:szCs w:val="15"/>
            </w:rPr>
            <w:t>文件發行管制</w:t>
          </w:r>
        </w:p>
      </w:tc>
    </w:tr>
    <w:tr w:rsidR="001C52F5" w14:paraId="3AD9535C" w14:textId="77777777" w:rsidTr="00395D96">
      <w:trPr>
        <w:trHeight w:val="444"/>
      </w:trPr>
      <w:tc>
        <w:tcPr>
          <w:tcW w:w="7655" w:type="dxa"/>
          <w:gridSpan w:val="4"/>
        </w:tcPr>
        <w:p w14:paraId="5C0921FF" w14:textId="4A5A10E9" w:rsidR="001C52F5" w:rsidRPr="001C52F5" w:rsidRDefault="008C6B0F" w:rsidP="00DE2AF1">
          <w:pPr>
            <w:pStyle w:val="Header"/>
            <w:rPr>
              <w:b/>
              <w:bCs/>
              <w:sz w:val="24"/>
              <w:szCs w:val="11"/>
              <w:lang w:eastAsia="zh-TW"/>
            </w:rPr>
          </w:pPr>
          <w:r w:rsidRPr="008C6B0F">
            <w:rPr>
              <w:rFonts w:ascii="KaiTi" w:hAnsi="KaiTi"/>
              <w:b/>
              <w:bCs/>
              <w:sz w:val="28"/>
              <w:szCs w:val="28"/>
              <w:lang w:eastAsia="zh-TW"/>
            </w:rPr>
            <w:t>H</w:t>
          </w:r>
          <w:r w:rsidRPr="008C6B0F">
            <w:rPr>
              <w:rFonts w:ascii="Calibri" w:hAnsi="Calibri" w:cs="Calibri"/>
              <w:b/>
              <w:bCs/>
              <w:sz w:val="28"/>
              <w:szCs w:val="28"/>
              <w:lang w:eastAsia="zh-TW"/>
            </w:rPr>
            <w:t>ướ</w:t>
          </w:r>
          <w:r w:rsidRPr="008C6B0F">
            <w:rPr>
              <w:rFonts w:ascii="KaiTi" w:hAnsi="KaiTi"/>
              <w:b/>
              <w:bCs/>
              <w:sz w:val="28"/>
              <w:szCs w:val="28"/>
              <w:lang w:eastAsia="zh-TW"/>
            </w:rPr>
            <w:t>ng d</w:t>
          </w:r>
          <w:r w:rsidRPr="008C6B0F">
            <w:rPr>
              <w:rFonts w:ascii="Calibri" w:hAnsi="Calibri" w:cs="Calibri"/>
              <w:b/>
              <w:bCs/>
              <w:sz w:val="28"/>
              <w:szCs w:val="28"/>
              <w:lang w:eastAsia="zh-TW"/>
            </w:rPr>
            <w:t>ẫ</w:t>
          </w:r>
          <w:r w:rsidRPr="008C6B0F">
            <w:rPr>
              <w:rFonts w:ascii="KaiTi" w:hAnsi="KaiTi"/>
              <w:b/>
              <w:bCs/>
              <w:sz w:val="28"/>
              <w:szCs w:val="28"/>
              <w:lang w:eastAsia="zh-TW"/>
            </w:rPr>
            <w:t>n v</w:t>
          </w:r>
          <w:r w:rsidRPr="008C6B0F">
            <w:rPr>
              <w:rFonts w:ascii="Calibri" w:hAnsi="Calibri" w:cs="Calibri"/>
              <w:b/>
              <w:bCs/>
              <w:sz w:val="28"/>
              <w:szCs w:val="28"/>
              <w:lang w:eastAsia="zh-TW"/>
            </w:rPr>
            <w:t>ậ</w:t>
          </w:r>
          <w:r w:rsidRPr="008C6B0F">
            <w:rPr>
              <w:rFonts w:ascii="KaiTi" w:hAnsi="KaiTi"/>
              <w:b/>
              <w:bCs/>
              <w:sz w:val="28"/>
              <w:szCs w:val="28"/>
              <w:lang w:eastAsia="zh-TW"/>
            </w:rPr>
            <w:t>n hành, b</w:t>
          </w:r>
          <w:r w:rsidRPr="008C6B0F">
            <w:rPr>
              <w:rFonts w:ascii="Calibri" w:hAnsi="Calibri" w:cs="Calibri"/>
              <w:b/>
              <w:bCs/>
              <w:sz w:val="28"/>
              <w:szCs w:val="28"/>
              <w:lang w:eastAsia="zh-TW"/>
            </w:rPr>
            <w:t>ả</w:t>
          </w:r>
          <w:r w:rsidRPr="008C6B0F">
            <w:rPr>
              <w:rFonts w:ascii="KaiTi" w:hAnsi="KaiTi"/>
              <w:b/>
              <w:bCs/>
              <w:sz w:val="28"/>
              <w:szCs w:val="28"/>
              <w:lang w:eastAsia="zh-TW"/>
            </w:rPr>
            <w:t>o d</w:t>
          </w:r>
          <w:r w:rsidRPr="008C6B0F">
            <w:rPr>
              <w:rFonts w:ascii="Calibri" w:hAnsi="Calibri" w:cs="Calibri"/>
              <w:b/>
              <w:bCs/>
              <w:sz w:val="28"/>
              <w:szCs w:val="28"/>
              <w:lang w:eastAsia="zh-TW"/>
            </w:rPr>
            <w:t>ưỡ</w:t>
          </w:r>
          <w:r w:rsidRPr="008C6B0F">
            <w:rPr>
              <w:rFonts w:ascii="KaiTi" w:hAnsi="KaiTi"/>
              <w:b/>
              <w:bCs/>
              <w:sz w:val="28"/>
              <w:szCs w:val="28"/>
              <w:lang w:eastAsia="zh-TW"/>
            </w:rPr>
            <w:t>ng, hi</w:t>
          </w:r>
          <w:r w:rsidRPr="008C6B0F">
            <w:rPr>
              <w:rFonts w:ascii="Calibri" w:hAnsi="Calibri" w:cs="Calibri"/>
              <w:b/>
              <w:bCs/>
              <w:sz w:val="28"/>
              <w:szCs w:val="28"/>
              <w:lang w:eastAsia="zh-TW"/>
            </w:rPr>
            <w:t>ệ</w:t>
          </w:r>
          <w:r w:rsidRPr="008C6B0F">
            <w:rPr>
              <w:rFonts w:ascii="KaiTi" w:hAnsi="KaiTi"/>
              <w:b/>
              <w:bCs/>
              <w:sz w:val="28"/>
              <w:szCs w:val="28"/>
              <w:lang w:eastAsia="zh-TW"/>
            </w:rPr>
            <w:t>u chu</w:t>
          </w:r>
          <w:r w:rsidRPr="008C6B0F">
            <w:rPr>
              <w:rFonts w:ascii="Calibri" w:hAnsi="Calibri" w:cs="Calibri"/>
              <w:b/>
              <w:bCs/>
              <w:sz w:val="28"/>
              <w:szCs w:val="28"/>
              <w:lang w:eastAsia="zh-TW"/>
            </w:rPr>
            <w:t>ẩ</w:t>
          </w:r>
          <w:r w:rsidRPr="008C6B0F">
            <w:rPr>
              <w:rFonts w:ascii="KaiTi" w:hAnsi="KaiTi"/>
              <w:b/>
              <w:bCs/>
              <w:sz w:val="28"/>
              <w:szCs w:val="28"/>
              <w:lang w:eastAsia="zh-TW"/>
            </w:rPr>
            <w:t>n và s</w:t>
          </w:r>
          <w:r w:rsidRPr="008C6B0F">
            <w:rPr>
              <w:rFonts w:ascii="Calibri" w:hAnsi="Calibri" w:cs="Calibri"/>
              <w:b/>
              <w:bCs/>
              <w:sz w:val="28"/>
              <w:szCs w:val="28"/>
              <w:lang w:eastAsia="zh-TW"/>
            </w:rPr>
            <w:t>ử</w:t>
          </w:r>
          <w:r w:rsidRPr="008C6B0F">
            <w:rPr>
              <w:rFonts w:ascii="KaiTi" w:hAnsi="KaiTi"/>
              <w:b/>
              <w:bCs/>
              <w:sz w:val="28"/>
              <w:szCs w:val="28"/>
              <w:lang w:eastAsia="zh-TW"/>
            </w:rPr>
            <w:t xml:space="preserve"> d</w:t>
          </w:r>
          <w:r w:rsidRPr="008C6B0F">
            <w:rPr>
              <w:rFonts w:ascii="Calibri" w:hAnsi="Calibri" w:cs="Calibri"/>
              <w:b/>
              <w:bCs/>
              <w:sz w:val="28"/>
              <w:szCs w:val="28"/>
              <w:lang w:eastAsia="zh-TW"/>
            </w:rPr>
            <w:t>ụ</w:t>
          </w:r>
          <w:r w:rsidRPr="008C6B0F">
            <w:rPr>
              <w:rFonts w:ascii="KaiTi" w:hAnsi="KaiTi"/>
              <w:b/>
              <w:bCs/>
              <w:sz w:val="28"/>
              <w:szCs w:val="28"/>
              <w:lang w:eastAsia="zh-TW"/>
            </w:rPr>
            <w:t>ng c</w:t>
          </w:r>
          <w:r w:rsidRPr="008C6B0F">
            <w:rPr>
              <w:rFonts w:ascii="Calibri" w:hAnsi="Calibri" w:cs="Calibri"/>
              <w:b/>
              <w:bCs/>
              <w:sz w:val="28"/>
              <w:szCs w:val="28"/>
              <w:lang w:eastAsia="zh-TW"/>
            </w:rPr>
            <w:t>â</w:t>
          </w:r>
          <w:r w:rsidRPr="008C6B0F">
            <w:rPr>
              <w:rFonts w:ascii="KaiTi" w:hAnsi="KaiTi"/>
              <w:b/>
              <w:bCs/>
              <w:sz w:val="28"/>
              <w:szCs w:val="28"/>
              <w:lang w:eastAsia="zh-TW"/>
            </w:rPr>
            <w:t xml:space="preserve">n </w:t>
          </w:r>
          <w:r w:rsidRPr="008C6B0F">
            <w:rPr>
              <w:rFonts w:ascii="Calibri" w:hAnsi="Calibri" w:cs="Calibri"/>
              <w:b/>
              <w:bCs/>
              <w:sz w:val="28"/>
              <w:szCs w:val="28"/>
              <w:lang w:eastAsia="zh-TW"/>
            </w:rPr>
            <w:t>đ</w:t>
          </w:r>
          <w:r w:rsidRPr="008C6B0F">
            <w:rPr>
              <w:rFonts w:ascii="KaiTi" w:hAnsi="KaiTi"/>
              <w:b/>
              <w:bCs/>
              <w:sz w:val="28"/>
              <w:szCs w:val="28"/>
              <w:lang w:eastAsia="zh-TW"/>
            </w:rPr>
            <w:t>i</w:t>
          </w:r>
          <w:r w:rsidRPr="008C6B0F">
            <w:rPr>
              <w:rFonts w:ascii="Calibri" w:hAnsi="Calibri" w:cs="Calibri"/>
              <w:b/>
              <w:bCs/>
              <w:sz w:val="28"/>
              <w:szCs w:val="28"/>
              <w:lang w:eastAsia="zh-TW"/>
            </w:rPr>
            <w:t>ệ</w:t>
          </w:r>
          <w:r w:rsidRPr="008C6B0F">
            <w:rPr>
              <w:rFonts w:ascii="KaiTi" w:hAnsi="KaiTi"/>
              <w:b/>
              <w:bCs/>
              <w:sz w:val="28"/>
              <w:szCs w:val="28"/>
              <w:lang w:eastAsia="zh-TW"/>
            </w:rPr>
            <w:t>n t</w:t>
          </w:r>
          <w:r w:rsidRPr="008C6B0F">
            <w:rPr>
              <w:rFonts w:ascii="Calibri" w:hAnsi="Calibri" w:cs="Calibri"/>
              <w:b/>
              <w:bCs/>
              <w:sz w:val="28"/>
              <w:szCs w:val="28"/>
              <w:lang w:eastAsia="zh-TW"/>
            </w:rPr>
            <w:t>ử</w:t>
          </w:r>
          <w:r w:rsidRPr="008C6B0F">
            <w:rPr>
              <w:rFonts w:ascii="KaiTi" w:hAnsi="KaiTi"/>
              <w:b/>
              <w:bCs/>
              <w:sz w:val="28"/>
              <w:szCs w:val="28"/>
              <w:lang w:eastAsia="zh-TW"/>
            </w:rPr>
            <w:br/>
          </w:r>
          <w:r w:rsidRPr="008C6B0F">
            <w:rPr>
              <w:rFonts w:ascii="KaiTi" w:hAnsi="KaiTi"/>
              <w:b/>
              <w:bCs/>
              <w:sz w:val="28"/>
              <w:szCs w:val="28"/>
              <w:lang w:eastAsia="zh-TW"/>
            </w:rPr>
            <w:t>電子秤相關操作、保養、校正、工作說明書</w:t>
          </w:r>
        </w:p>
      </w:tc>
      <w:tc>
        <w:tcPr>
          <w:tcW w:w="2977" w:type="dxa"/>
          <w:vMerge w:val="restart"/>
        </w:tcPr>
        <w:p w14:paraId="4DF493DD" w14:textId="23ADC271" w:rsidR="001C52F5" w:rsidRDefault="001C52F5" w:rsidP="001C52F5">
          <w:pPr>
            <w:pStyle w:val="Header"/>
            <w:rPr>
              <w:lang w:eastAsia="zh-TW"/>
            </w:rPr>
          </w:pPr>
        </w:p>
      </w:tc>
    </w:tr>
    <w:tr w:rsidR="001C52F5" w14:paraId="304FE764" w14:textId="77777777" w:rsidTr="00395D96">
      <w:trPr>
        <w:trHeight w:val="444"/>
      </w:trPr>
      <w:tc>
        <w:tcPr>
          <w:tcW w:w="1969" w:type="dxa"/>
          <w:tcBorders>
            <w:right w:val="single" w:sz="4" w:space="0" w:color="auto"/>
          </w:tcBorders>
          <w:vAlign w:val="center"/>
        </w:tcPr>
        <w:p w14:paraId="1664BAEE" w14:textId="316402AC" w:rsidR="001C52F5" w:rsidRPr="001C52F5" w:rsidRDefault="001C52F5" w:rsidP="001C52F5">
          <w:pPr>
            <w:pStyle w:val="Header"/>
            <w:rPr>
              <w:rFonts w:ascii="KaiTi" w:hAnsi="KaiTi"/>
              <w:b/>
              <w:bCs/>
              <w:sz w:val="20"/>
              <w:szCs w:val="20"/>
            </w:rPr>
          </w:pPr>
          <w:r w:rsidRPr="001C52F5">
            <w:rPr>
              <w:rFonts w:ascii="KaiTi" w:hAnsi="KaiTi"/>
              <w:b/>
              <w:bCs/>
              <w:sz w:val="20"/>
              <w:szCs w:val="20"/>
            </w:rPr>
            <w:t>M</w:t>
          </w:r>
          <w:r w:rsidRPr="001C52F5">
            <w:rPr>
              <w:rFonts w:ascii="Calibri" w:hAnsi="Calibri" w:cs="Calibri"/>
              <w:b/>
              <w:bCs/>
              <w:sz w:val="20"/>
              <w:szCs w:val="20"/>
            </w:rPr>
            <w:t>ã</w:t>
          </w:r>
          <w:r w:rsidRPr="001C52F5">
            <w:rPr>
              <w:rFonts w:ascii="KaiTi" w:hAnsi="KaiTi"/>
              <w:b/>
              <w:bCs/>
              <w:sz w:val="20"/>
              <w:szCs w:val="20"/>
            </w:rPr>
            <w:t xml:space="preserve"> s</w:t>
          </w:r>
          <w:r w:rsidRPr="001C52F5">
            <w:rPr>
              <w:rFonts w:ascii="Calibri" w:hAnsi="Calibri" w:cs="Calibri"/>
              <w:b/>
              <w:bCs/>
              <w:sz w:val="20"/>
              <w:szCs w:val="20"/>
            </w:rPr>
            <w:t>ố</w:t>
          </w:r>
          <w:r w:rsidRPr="001C52F5">
            <w:rPr>
              <w:rFonts w:ascii="KaiTi" w:hAnsi="KaiTi"/>
              <w:b/>
              <w:bCs/>
              <w:sz w:val="20"/>
              <w:szCs w:val="20"/>
            </w:rPr>
            <w:t xml:space="preserve"> tài li</w:t>
          </w:r>
          <w:r w:rsidRPr="001C52F5">
            <w:rPr>
              <w:rFonts w:ascii="Calibri" w:hAnsi="Calibri" w:cs="Calibri"/>
              <w:b/>
              <w:bCs/>
              <w:sz w:val="20"/>
              <w:szCs w:val="20"/>
            </w:rPr>
            <w:t>ệ</w:t>
          </w:r>
          <w:r w:rsidRPr="001C52F5">
            <w:rPr>
              <w:rFonts w:ascii="KaiTi" w:hAnsi="KaiTi"/>
              <w:b/>
              <w:bCs/>
              <w:sz w:val="20"/>
              <w:szCs w:val="20"/>
            </w:rPr>
            <w:t>u</w:t>
          </w:r>
        </w:p>
        <w:p w14:paraId="3E5FD49A" w14:textId="2E914730" w:rsidR="001C52F5" w:rsidRPr="001C52F5" w:rsidRDefault="001C52F5" w:rsidP="001C52F5">
          <w:pPr>
            <w:pStyle w:val="Header"/>
            <w:rPr>
              <w:b/>
              <w:bCs/>
              <w:sz w:val="20"/>
              <w:szCs w:val="20"/>
              <w:lang w:eastAsia="zh-TW"/>
            </w:rPr>
          </w:pPr>
          <w:r w:rsidRPr="001C52F5">
            <w:rPr>
              <w:rFonts w:ascii="KaiTi" w:hAnsi="KaiTi" w:hint="eastAsia"/>
              <w:b/>
              <w:bCs/>
              <w:sz w:val="20"/>
              <w:szCs w:val="20"/>
            </w:rPr>
            <w:t>文件編號</w:t>
          </w:r>
        </w:p>
      </w:tc>
      <w:tc>
        <w:tcPr>
          <w:tcW w:w="1832" w:type="dxa"/>
          <w:tcBorders>
            <w:right w:val="single" w:sz="4" w:space="0" w:color="auto"/>
          </w:tcBorders>
          <w:vAlign w:val="center"/>
        </w:tcPr>
        <w:p w14:paraId="334D1533" w14:textId="09FFED95" w:rsidR="001C52F5" w:rsidRPr="0037051A" w:rsidRDefault="00250D6F" w:rsidP="001C52F5">
          <w:pPr>
            <w:pStyle w:val="Header"/>
            <w:rPr>
              <w:rFonts w:ascii="Arial" w:hAnsi="Arial"/>
              <w:b/>
              <w:bCs/>
              <w:lang w:val="vi-VN"/>
            </w:rPr>
          </w:pPr>
          <w:r w:rsidRPr="00250D6F">
            <w:rPr>
              <w:rFonts w:hint="eastAsia"/>
              <w:b/>
              <w:bCs/>
            </w:rPr>
            <w:t>WI0</w:t>
          </w:r>
          <w:r w:rsidR="008C6B0F">
            <w:rPr>
              <w:b/>
              <w:bCs/>
            </w:rPr>
            <w:t>16</w:t>
          </w:r>
        </w:p>
      </w:tc>
      <w:tc>
        <w:tcPr>
          <w:tcW w:w="2014" w:type="dxa"/>
          <w:tcBorders>
            <w:left w:val="single" w:sz="4" w:space="0" w:color="auto"/>
          </w:tcBorders>
          <w:vAlign w:val="center"/>
        </w:tcPr>
        <w:p w14:paraId="4A4388FA" w14:textId="6EFAA333" w:rsidR="001C52F5" w:rsidRDefault="001C52F5" w:rsidP="001C52F5">
          <w:pPr>
            <w:pStyle w:val="Header"/>
            <w:rPr>
              <w:rFonts w:ascii="KaiTi" w:hAnsi="KaiTi"/>
              <w:b/>
              <w:bCs/>
            </w:rPr>
          </w:pPr>
          <w:r w:rsidRPr="001C52F5">
            <w:rPr>
              <w:rFonts w:ascii="KaiTi" w:hAnsi="KaiTi"/>
              <w:b/>
              <w:bCs/>
            </w:rPr>
            <w:t>Phiên b</w:t>
          </w:r>
          <w:r w:rsidRPr="001C52F5">
            <w:rPr>
              <w:rFonts w:ascii="Calibri" w:hAnsi="Calibri" w:cs="Calibri"/>
              <w:b/>
              <w:bCs/>
            </w:rPr>
            <w:t>ả</w:t>
          </w:r>
          <w:r w:rsidRPr="001C52F5">
            <w:rPr>
              <w:rFonts w:ascii="KaiTi" w:hAnsi="KaiTi"/>
              <w:b/>
              <w:bCs/>
            </w:rPr>
            <w:t>n</w:t>
          </w:r>
        </w:p>
        <w:p w14:paraId="7BCC6BF2" w14:textId="64C73B87" w:rsidR="001C52F5" w:rsidRPr="001C52F5" w:rsidRDefault="001C52F5" w:rsidP="001C52F5">
          <w:pPr>
            <w:pStyle w:val="Header"/>
            <w:rPr>
              <w:b/>
              <w:bCs/>
              <w:lang w:eastAsia="zh-TW"/>
            </w:rPr>
          </w:pPr>
          <w:r w:rsidRPr="001C52F5">
            <w:rPr>
              <w:rFonts w:ascii="KaiTi" w:hAnsi="KaiTi" w:hint="eastAsia"/>
              <w:b/>
              <w:bCs/>
            </w:rPr>
            <w:t>版</w:t>
          </w:r>
          <w:r w:rsidRPr="001C52F5">
            <w:rPr>
              <w:rFonts w:ascii="KaiTi" w:hAnsi="KaiTi"/>
              <w:b/>
              <w:bCs/>
            </w:rPr>
            <w:t xml:space="preserve">    </w:t>
          </w:r>
          <w:r w:rsidRPr="001C52F5">
            <w:rPr>
              <w:rFonts w:ascii="KaiTi" w:hAnsi="KaiTi" w:hint="eastAsia"/>
              <w:b/>
              <w:bCs/>
            </w:rPr>
            <w:t>本</w:t>
          </w:r>
        </w:p>
      </w:tc>
      <w:tc>
        <w:tcPr>
          <w:tcW w:w="1840" w:type="dxa"/>
          <w:tcBorders>
            <w:left w:val="single" w:sz="4" w:space="0" w:color="auto"/>
          </w:tcBorders>
          <w:vAlign w:val="center"/>
        </w:tcPr>
        <w:p w14:paraId="6140901E" w14:textId="23C424F9" w:rsidR="001C52F5" w:rsidRPr="001C52F5" w:rsidRDefault="001C52F5" w:rsidP="001C52F5">
          <w:pPr>
            <w:pStyle w:val="Header"/>
            <w:rPr>
              <w:b/>
              <w:bCs/>
              <w:lang w:eastAsia="zh-TW"/>
            </w:rPr>
          </w:pPr>
          <w:r w:rsidRPr="001C52F5">
            <w:rPr>
              <w:rFonts w:ascii="KaiTi" w:hAnsi="KaiTi"/>
              <w:b/>
              <w:bCs/>
            </w:rPr>
            <w:t>1.</w:t>
          </w:r>
          <w:r w:rsidRPr="001C52F5">
            <w:rPr>
              <w:rFonts w:ascii="KaiTi" w:eastAsia="SimSun" w:hAnsi="KaiTi" w:hint="eastAsia"/>
              <w:b/>
              <w:bCs/>
            </w:rPr>
            <w:t>0</w:t>
          </w:r>
        </w:p>
      </w:tc>
      <w:tc>
        <w:tcPr>
          <w:tcW w:w="2977" w:type="dxa"/>
          <w:vMerge/>
        </w:tcPr>
        <w:p w14:paraId="7D6BEC29" w14:textId="6F3BB94C" w:rsidR="001C52F5" w:rsidRDefault="001C52F5" w:rsidP="001C52F5">
          <w:pPr>
            <w:pStyle w:val="Header"/>
            <w:rPr>
              <w:lang w:eastAsia="zh-TW"/>
            </w:rPr>
          </w:pPr>
        </w:p>
      </w:tc>
    </w:tr>
    <w:tr w:rsidR="001C52F5" w14:paraId="6683E402" w14:textId="77777777" w:rsidTr="00395D96">
      <w:trPr>
        <w:trHeight w:val="444"/>
      </w:trPr>
      <w:tc>
        <w:tcPr>
          <w:tcW w:w="1969" w:type="dxa"/>
          <w:tcBorders>
            <w:right w:val="single" w:sz="4" w:space="0" w:color="auto"/>
          </w:tcBorders>
          <w:vAlign w:val="center"/>
        </w:tcPr>
        <w:p w14:paraId="3B6EFE7F" w14:textId="644C0CB8" w:rsidR="001C52F5" w:rsidRDefault="001C52F5" w:rsidP="001C52F5">
          <w:pPr>
            <w:pStyle w:val="Header"/>
            <w:rPr>
              <w:rFonts w:ascii="KaiTi" w:hAnsi="KaiTi"/>
              <w:b/>
              <w:bCs/>
            </w:rPr>
          </w:pPr>
          <w:r w:rsidRPr="001C52F5">
            <w:rPr>
              <w:rFonts w:ascii="KaiTi" w:hAnsi="KaiTi"/>
              <w:b/>
              <w:bCs/>
            </w:rPr>
            <w:t>Ngày ban hành</w:t>
          </w:r>
        </w:p>
        <w:p w14:paraId="046CC2F8" w14:textId="297CFFD3" w:rsidR="001C52F5" w:rsidRPr="001C52F5" w:rsidRDefault="001C52F5" w:rsidP="001C52F5">
          <w:pPr>
            <w:pStyle w:val="Header"/>
            <w:rPr>
              <w:b/>
              <w:bCs/>
              <w:lang w:eastAsia="zh-TW"/>
            </w:rPr>
          </w:pPr>
          <w:r w:rsidRPr="001C52F5">
            <w:rPr>
              <w:rFonts w:ascii="KaiTi" w:hAnsi="KaiTi" w:hint="eastAsia"/>
              <w:b/>
              <w:bCs/>
            </w:rPr>
            <w:t>發行日期</w:t>
          </w:r>
        </w:p>
      </w:tc>
      <w:tc>
        <w:tcPr>
          <w:tcW w:w="1832" w:type="dxa"/>
          <w:tcBorders>
            <w:right w:val="single" w:sz="4" w:space="0" w:color="auto"/>
          </w:tcBorders>
          <w:vAlign w:val="center"/>
        </w:tcPr>
        <w:p w14:paraId="25B08CB6" w14:textId="70039108" w:rsidR="001C52F5" w:rsidRPr="001C52F5" w:rsidRDefault="001C52F5" w:rsidP="001C52F5">
          <w:pPr>
            <w:pStyle w:val="Header"/>
            <w:rPr>
              <w:b/>
              <w:bCs/>
              <w:lang w:eastAsia="zh-TW"/>
            </w:rPr>
          </w:pPr>
          <w:r w:rsidRPr="001C52F5">
            <w:rPr>
              <w:rFonts w:ascii="KaiTi" w:hAnsi="KaiTi"/>
              <w:b/>
              <w:bCs/>
            </w:rPr>
            <w:t>20</w:t>
          </w:r>
          <w:r w:rsidRPr="001C52F5">
            <w:rPr>
              <w:rFonts w:ascii="KaiTi" w:eastAsia="DengXian" w:hAnsi="KaiTi" w:hint="eastAsia"/>
              <w:b/>
              <w:bCs/>
            </w:rPr>
            <w:t>2</w:t>
          </w:r>
          <w:r w:rsidR="00AF79EB">
            <w:rPr>
              <w:rFonts w:ascii="KaiTi" w:eastAsia="DengXian" w:hAnsi="KaiTi" w:hint="eastAsia"/>
              <w:b/>
              <w:bCs/>
            </w:rPr>
            <w:t>5</w:t>
          </w:r>
          <w:r w:rsidRPr="001C52F5">
            <w:rPr>
              <w:rFonts w:ascii="KaiTi" w:hAnsi="KaiTi"/>
              <w:b/>
              <w:bCs/>
            </w:rPr>
            <w:t>/</w:t>
          </w:r>
          <w:r w:rsidR="00AF79EB">
            <w:rPr>
              <w:rFonts w:ascii="KaiTi" w:hAnsi="KaiTi" w:hint="eastAsia"/>
              <w:b/>
              <w:bCs/>
            </w:rPr>
            <w:t>11</w:t>
          </w:r>
          <w:r w:rsidRPr="001C52F5">
            <w:rPr>
              <w:rFonts w:ascii="KaiTi" w:hAnsi="KaiTi"/>
              <w:b/>
              <w:bCs/>
            </w:rPr>
            <w:t>/</w:t>
          </w:r>
          <w:r w:rsidR="00AF79EB">
            <w:rPr>
              <w:rFonts w:ascii="KaiTi" w:hAnsi="KaiTi" w:hint="eastAsia"/>
              <w:b/>
              <w:bCs/>
            </w:rPr>
            <w:t>18</w:t>
          </w:r>
        </w:p>
      </w:tc>
      <w:tc>
        <w:tcPr>
          <w:tcW w:w="2014" w:type="dxa"/>
          <w:tcBorders>
            <w:left w:val="single" w:sz="4" w:space="0" w:color="auto"/>
          </w:tcBorders>
          <w:vAlign w:val="center"/>
        </w:tcPr>
        <w:p w14:paraId="7DA96140" w14:textId="0B6E3745" w:rsidR="001C52F5" w:rsidRDefault="001C52F5" w:rsidP="001C52F5">
          <w:pPr>
            <w:pStyle w:val="Header"/>
            <w:rPr>
              <w:rFonts w:ascii="KaiTi" w:hAnsi="KaiTi"/>
              <w:b/>
              <w:bCs/>
            </w:rPr>
          </w:pPr>
          <w:r w:rsidRPr="001C52F5">
            <w:rPr>
              <w:rFonts w:ascii="KaiTi" w:hAnsi="KaiTi"/>
              <w:b/>
              <w:bCs/>
            </w:rPr>
            <w:t>S</w:t>
          </w:r>
          <w:r w:rsidRPr="001C52F5">
            <w:rPr>
              <w:rFonts w:ascii="Calibri" w:hAnsi="Calibri" w:cs="Calibri"/>
              <w:b/>
              <w:bCs/>
            </w:rPr>
            <w:t>ố</w:t>
          </w:r>
          <w:r w:rsidRPr="001C52F5">
            <w:rPr>
              <w:rFonts w:ascii="KaiTi" w:hAnsi="KaiTi"/>
              <w:b/>
              <w:bCs/>
            </w:rPr>
            <w:t xml:space="preserve"> trang</w:t>
          </w:r>
        </w:p>
        <w:p w14:paraId="6CB21778" w14:textId="7537EDC4" w:rsidR="001C52F5" w:rsidRPr="001C52F5" w:rsidRDefault="001C52F5" w:rsidP="001C52F5">
          <w:pPr>
            <w:pStyle w:val="Header"/>
            <w:rPr>
              <w:b/>
              <w:bCs/>
              <w:lang w:eastAsia="zh-TW"/>
            </w:rPr>
          </w:pPr>
          <w:r w:rsidRPr="001C52F5">
            <w:rPr>
              <w:rFonts w:ascii="KaiTi" w:hAnsi="KaiTi" w:hint="eastAsia"/>
              <w:b/>
              <w:bCs/>
            </w:rPr>
            <w:t>頁</w:t>
          </w:r>
          <w:r w:rsidRPr="001C52F5">
            <w:rPr>
              <w:rFonts w:ascii="KaiTi" w:hAnsi="KaiTi"/>
              <w:b/>
              <w:bCs/>
            </w:rPr>
            <w:t xml:space="preserve">    </w:t>
          </w:r>
          <w:r w:rsidRPr="001C52F5">
            <w:rPr>
              <w:rFonts w:ascii="KaiTi" w:hAnsi="KaiTi" w:hint="eastAsia"/>
              <w:b/>
              <w:bCs/>
            </w:rPr>
            <w:t>次</w:t>
          </w:r>
        </w:p>
      </w:tc>
      <w:tc>
        <w:tcPr>
          <w:tcW w:w="1840" w:type="dxa"/>
          <w:tcBorders>
            <w:left w:val="single" w:sz="4" w:space="0" w:color="auto"/>
          </w:tcBorders>
          <w:vAlign w:val="center"/>
        </w:tcPr>
        <w:p w14:paraId="585E7FF0" w14:textId="22E6AA27" w:rsidR="001C52F5" w:rsidRPr="00C82E73" w:rsidRDefault="001C52F5" w:rsidP="001C52F5">
          <w:pPr>
            <w:pStyle w:val="Header"/>
            <w:rPr>
              <w:b/>
              <w:bCs/>
              <w:lang w:eastAsia="zh-TW"/>
            </w:rPr>
          </w:pPr>
          <w:r w:rsidRPr="001C52F5">
            <w:rPr>
              <w:b/>
              <w:bCs/>
              <w:lang w:val="zh-CN" w:eastAsia="zh-TW"/>
            </w:rPr>
            <w:t xml:space="preserve"> </w:t>
          </w:r>
          <w:r w:rsidRPr="001C52F5">
            <w:rPr>
              <w:b/>
              <w:bCs/>
              <w:lang w:eastAsia="zh-TW"/>
            </w:rPr>
            <w:fldChar w:fldCharType="begin"/>
          </w:r>
          <w:r w:rsidRPr="001C52F5">
            <w:rPr>
              <w:b/>
              <w:bCs/>
              <w:lang w:eastAsia="zh-TW"/>
            </w:rPr>
            <w:instrText>PAGE  \* Arabic  \* MERGEFORMAT</w:instrText>
          </w:r>
          <w:r w:rsidRPr="001C52F5">
            <w:rPr>
              <w:b/>
              <w:bCs/>
              <w:lang w:eastAsia="zh-TW"/>
            </w:rPr>
            <w:fldChar w:fldCharType="separate"/>
          </w:r>
          <w:r w:rsidRPr="001C52F5">
            <w:rPr>
              <w:b/>
              <w:bCs/>
              <w:lang w:val="zh-CN" w:eastAsia="zh-TW"/>
            </w:rPr>
            <w:t>1</w:t>
          </w:r>
          <w:r w:rsidRPr="001C52F5">
            <w:rPr>
              <w:b/>
              <w:bCs/>
              <w:lang w:eastAsia="zh-TW"/>
            </w:rPr>
            <w:fldChar w:fldCharType="end"/>
          </w:r>
          <w:r w:rsidRPr="001C52F5">
            <w:rPr>
              <w:rFonts w:hint="eastAsia"/>
              <w:b/>
              <w:bCs/>
            </w:rPr>
            <w:t xml:space="preserve"> </w:t>
          </w:r>
          <w:r w:rsidRPr="001C52F5">
            <w:rPr>
              <w:b/>
              <w:bCs/>
              <w:lang w:val="zh-CN" w:eastAsia="zh-TW"/>
            </w:rPr>
            <w:t xml:space="preserve"> /</w:t>
          </w:r>
          <w:r w:rsidRPr="001C52F5">
            <w:rPr>
              <w:rFonts w:hint="eastAsia"/>
              <w:b/>
              <w:bCs/>
              <w:lang w:val="zh-CN"/>
            </w:rPr>
            <w:t xml:space="preserve"> </w:t>
          </w:r>
          <w:r w:rsidRPr="001C52F5">
            <w:rPr>
              <w:b/>
              <w:bCs/>
              <w:lang w:val="zh-CN" w:eastAsia="zh-TW"/>
            </w:rPr>
            <w:t xml:space="preserve"> </w:t>
          </w:r>
          <w:r w:rsidR="00C82E73">
            <w:rPr>
              <w:b/>
              <w:bCs/>
              <w:lang w:eastAsia="zh-TW"/>
            </w:rPr>
            <w:t>4</w:t>
          </w:r>
        </w:p>
      </w:tc>
      <w:tc>
        <w:tcPr>
          <w:tcW w:w="2977" w:type="dxa"/>
          <w:vMerge/>
        </w:tcPr>
        <w:p w14:paraId="5B805D30" w14:textId="237EF3DF" w:rsidR="001C52F5" w:rsidRDefault="001C52F5" w:rsidP="001C52F5">
          <w:pPr>
            <w:pStyle w:val="Header"/>
            <w:rPr>
              <w:lang w:eastAsia="zh-TW"/>
            </w:rPr>
          </w:pPr>
        </w:p>
      </w:tc>
    </w:tr>
    <w:tr w:rsidR="001C52F5" w14:paraId="53B6A3A4" w14:textId="77777777" w:rsidTr="00395D96">
      <w:trPr>
        <w:trHeight w:val="444"/>
      </w:trPr>
      <w:tc>
        <w:tcPr>
          <w:tcW w:w="1969" w:type="dxa"/>
          <w:tcBorders>
            <w:right w:val="single" w:sz="4" w:space="0" w:color="auto"/>
          </w:tcBorders>
          <w:vAlign w:val="center"/>
        </w:tcPr>
        <w:p w14:paraId="317A6FE1" w14:textId="6A9E4577" w:rsidR="001C52F5" w:rsidRDefault="001C52F5" w:rsidP="001C52F5">
          <w:pPr>
            <w:pStyle w:val="Header"/>
            <w:rPr>
              <w:rFonts w:ascii="KaiTi" w:hAnsi="KaiTi"/>
              <w:b/>
              <w:bCs/>
            </w:rPr>
          </w:pPr>
          <w:r w:rsidRPr="001C52F5">
            <w:rPr>
              <w:rFonts w:ascii="KaiTi" w:hAnsi="KaiTi"/>
              <w:b/>
              <w:bCs/>
            </w:rPr>
            <w:t>Ngày th</w:t>
          </w:r>
          <w:r w:rsidRPr="001C52F5">
            <w:rPr>
              <w:rFonts w:ascii="Calibri" w:hAnsi="Calibri" w:cs="Calibri"/>
              <w:b/>
              <w:bCs/>
            </w:rPr>
            <w:t>ự</w:t>
          </w:r>
          <w:r w:rsidRPr="001C52F5">
            <w:rPr>
              <w:rFonts w:ascii="KaiTi" w:hAnsi="KaiTi"/>
              <w:b/>
              <w:bCs/>
            </w:rPr>
            <w:t>c hi</w:t>
          </w:r>
          <w:r w:rsidRPr="001C52F5">
            <w:rPr>
              <w:rFonts w:ascii="Calibri" w:hAnsi="Calibri" w:cs="Calibri"/>
              <w:b/>
              <w:bCs/>
            </w:rPr>
            <w:t>ệ</w:t>
          </w:r>
          <w:r w:rsidRPr="001C52F5">
            <w:rPr>
              <w:rFonts w:ascii="KaiTi" w:hAnsi="KaiTi"/>
              <w:b/>
              <w:bCs/>
            </w:rPr>
            <w:t>n</w:t>
          </w:r>
        </w:p>
        <w:p w14:paraId="6CCF1E4E" w14:textId="4921D1CD" w:rsidR="001C52F5" w:rsidRPr="001C52F5" w:rsidRDefault="001C52F5" w:rsidP="001C52F5">
          <w:pPr>
            <w:pStyle w:val="Header"/>
            <w:rPr>
              <w:b/>
              <w:bCs/>
              <w:lang w:eastAsia="zh-TW"/>
            </w:rPr>
          </w:pPr>
          <w:r w:rsidRPr="001C52F5">
            <w:rPr>
              <w:rFonts w:ascii="KaiTi" w:hAnsi="KaiTi" w:hint="eastAsia"/>
              <w:b/>
              <w:bCs/>
            </w:rPr>
            <w:t>執行日期</w:t>
          </w:r>
        </w:p>
      </w:tc>
      <w:tc>
        <w:tcPr>
          <w:tcW w:w="1832" w:type="dxa"/>
          <w:tcBorders>
            <w:right w:val="single" w:sz="4" w:space="0" w:color="auto"/>
          </w:tcBorders>
          <w:vAlign w:val="center"/>
        </w:tcPr>
        <w:p w14:paraId="049887A5" w14:textId="64727257" w:rsidR="001C52F5" w:rsidRPr="001C52F5" w:rsidRDefault="001C52F5" w:rsidP="001C52F5">
          <w:pPr>
            <w:pStyle w:val="Header"/>
            <w:rPr>
              <w:b/>
              <w:bCs/>
              <w:lang w:eastAsia="zh-TW"/>
            </w:rPr>
          </w:pPr>
          <w:r w:rsidRPr="001C52F5">
            <w:rPr>
              <w:rFonts w:ascii="KaiTi" w:hAnsi="KaiTi"/>
              <w:b/>
              <w:bCs/>
            </w:rPr>
            <w:t>20</w:t>
          </w:r>
          <w:r w:rsidRPr="001C52F5">
            <w:rPr>
              <w:rFonts w:ascii="KaiTi" w:eastAsia="DengXian" w:hAnsi="KaiTi" w:hint="eastAsia"/>
              <w:b/>
              <w:bCs/>
            </w:rPr>
            <w:t>2</w:t>
          </w:r>
          <w:r w:rsidR="00AF79EB">
            <w:rPr>
              <w:rFonts w:ascii="KaiTi" w:eastAsia="DengXian" w:hAnsi="KaiTi" w:hint="eastAsia"/>
              <w:b/>
              <w:bCs/>
            </w:rPr>
            <w:t>5</w:t>
          </w:r>
          <w:r w:rsidRPr="001C52F5">
            <w:rPr>
              <w:rFonts w:ascii="KaiTi" w:hAnsi="KaiTi"/>
              <w:b/>
              <w:bCs/>
            </w:rPr>
            <w:t>/</w:t>
          </w:r>
          <w:r w:rsidR="00AF79EB">
            <w:rPr>
              <w:rFonts w:ascii="KaiTi" w:hAnsi="KaiTi" w:hint="eastAsia"/>
              <w:b/>
              <w:bCs/>
            </w:rPr>
            <w:t>11</w:t>
          </w:r>
          <w:r w:rsidRPr="001C52F5">
            <w:rPr>
              <w:rFonts w:ascii="KaiTi" w:hAnsi="KaiTi"/>
              <w:b/>
              <w:bCs/>
            </w:rPr>
            <w:t>/</w:t>
          </w:r>
          <w:r w:rsidR="00AF79EB">
            <w:rPr>
              <w:rFonts w:ascii="KaiTi" w:hAnsi="KaiTi" w:hint="eastAsia"/>
              <w:b/>
              <w:bCs/>
            </w:rPr>
            <w:t>18</w:t>
          </w:r>
        </w:p>
      </w:tc>
      <w:tc>
        <w:tcPr>
          <w:tcW w:w="2014" w:type="dxa"/>
          <w:tcBorders>
            <w:left w:val="single" w:sz="4" w:space="0" w:color="auto"/>
          </w:tcBorders>
          <w:vAlign w:val="center"/>
        </w:tcPr>
        <w:p w14:paraId="4E9B8050" w14:textId="26DD06EE" w:rsidR="001C52F5" w:rsidRDefault="001C52F5" w:rsidP="001C52F5">
          <w:pPr>
            <w:pStyle w:val="Header"/>
            <w:rPr>
              <w:rFonts w:ascii="KaiTi" w:hAnsi="KaiTi"/>
              <w:b/>
              <w:bCs/>
            </w:rPr>
          </w:pPr>
          <w:r w:rsidRPr="001C52F5">
            <w:rPr>
              <w:rFonts w:ascii="KaiTi" w:hAnsi="KaiTi"/>
              <w:b/>
              <w:bCs/>
            </w:rPr>
            <w:t>Ngày s</w:t>
          </w:r>
          <w:r w:rsidRPr="001C52F5">
            <w:rPr>
              <w:rFonts w:ascii="Calibri" w:hAnsi="Calibri" w:cs="Calibri"/>
              <w:b/>
              <w:bCs/>
            </w:rPr>
            <w:t>ử</w:t>
          </w:r>
          <w:r w:rsidRPr="001C52F5">
            <w:rPr>
              <w:rFonts w:ascii="KaiTi" w:hAnsi="KaiTi"/>
              <w:b/>
              <w:bCs/>
            </w:rPr>
            <w:t xml:space="preserve">a </w:t>
          </w:r>
          <w:r w:rsidRPr="001C52F5">
            <w:rPr>
              <w:rFonts w:ascii="Calibri" w:hAnsi="Calibri" w:cs="Calibri"/>
              <w:b/>
              <w:bCs/>
            </w:rPr>
            <w:t>đổ</w:t>
          </w:r>
          <w:r w:rsidRPr="001C52F5">
            <w:rPr>
              <w:rFonts w:ascii="KaiTi" w:hAnsi="KaiTi"/>
              <w:b/>
              <w:bCs/>
            </w:rPr>
            <w:t>i</w:t>
          </w:r>
          <w:r w:rsidRPr="001C52F5">
            <w:rPr>
              <w:rFonts w:ascii="Calibri" w:hAnsi="Calibri" w:cs="Calibri"/>
              <w:b/>
              <w:bCs/>
            </w:rPr>
            <w:t> </w:t>
          </w:r>
        </w:p>
        <w:p w14:paraId="1338D662" w14:textId="2D19B758" w:rsidR="001C52F5" w:rsidRPr="001C52F5" w:rsidRDefault="001C52F5" w:rsidP="001C52F5">
          <w:pPr>
            <w:pStyle w:val="Header"/>
            <w:rPr>
              <w:b/>
              <w:bCs/>
              <w:lang w:eastAsia="zh-TW"/>
            </w:rPr>
          </w:pPr>
          <w:r w:rsidRPr="001C52F5">
            <w:rPr>
              <w:rFonts w:ascii="KaiTi" w:hAnsi="KaiTi" w:hint="eastAsia"/>
              <w:b/>
              <w:bCs/>
            </w:rPr>
            <w:t>修訂日期</w:t>
          </w:r>
        </w:p>
      </w:tc>
      <w:tc>
        <w:tcPr>
          <w:tcW w:w="1840" w:type="dxa"/>
          <w:tcBorders>
            <w:left w:val="single" w:sz="4" w:space="0" w:color="auto"/>
          </w:tcBorders>
          <w:vAlign w:val="center"/>
        </w:tcPr>
        <w:p w14:paraId="60B64D46" w14:textId="77777777" w:rsidR="001C52F5" w:rsidRPr="001C52F5" w:rsidRDefault="001C52F5" w:rsidP="001C52F5">
          <w:pPr>
            <w:pStyle w:val="Header"/>
            <w:rPr>
              <w:b/>
              <w:bCs/>
              <w:lang w:eastAsia="zh-TW"/>
            </w:rPr>
          </w:pPr>
        </w:p>
      </w:tc>
      <w:tc>
        <w:tcPr>
          <w:tcW w:w="2977" w:type="dxa"/>
          <w:vMerge/>
        </w:tcPr>
        <w:p w14:paraId="60CA80A8" w14:textId="21AC0E88" w:rsidR="001C52F5" w:rsidRDefault="001C52F5" w:rsidP="001C52F5">
          <w:pPr>
            <w:pStyle w:val="Header"/>
            <w:rPr>
              <w:lang w:eastAsia="zh-TW"/>
            </w:rPr>
          </w:pPr>
        </w:p>
      </w:tc>
    </w:tr>
  </w:tbl>
  <w:p w14:paraId="42586E74" w14:textId="77777777" w:rsidR="001C52F5" w:rsidRDefault="001C52F5" w:rsidP="00395D96">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D170F" w14:textId="77777777" w:rsidR="00C82E73" w:rsidRDefault="00C82E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5C9"/>
    <w:multiLevelType w:val="hybridMultilevel"/>
    <w:tmpl w:val="AD7E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E430A"/>
    <w:multiLevelType w:val="multilevel"/>
    <w:tmpl w:val="457AB8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643CF"/>
    <w:multiLevelType w:val="multilevel"/>
    <w:tmpl w:val="298C4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23757C00"/>
    <w:multiLevelType w:val="multilevel"/>
    <w:tmpl w:val="AFE8CB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617D8F"/>
    <w:multiLevelType w:val="multilevel"/>
    <w:tmpl w:val="32F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D0299"/>
    <w:multiLevelType w:val="multilevel"/>
    <w:tmpl w:val="E10ABFE8"/>
    <w:lvl w:ilvl="0">
      <w:start w:val="1"/>
      <w:numFmt w:val="lowerLetter"/>
      <w:lvlText w:val="%1."/>
      <w:lvlJc w:val="left"/>
      <w:pPr>
        <w:tabs>
          <w:tab w:val="num" w:pos="720"/>
        </w:tabs>
        <w:ind w:left="720" w:hanging="360"/>
      </w:pPr>
      <w:rPr>
        <w:rFonts w:ascii="Arial" w:eastAsiaTheme="minorEastAsia" w:hAnsi="Arial"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651B2"/>
    <w:multiLevelType w:val="multilevel"/>
    <w:tmpl w:val="298C4A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FD5FF2"/>
    <w:multiLevelType w:val="multilevel"/>
    <w:tmpl w:val="2C6C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E07A82"/>
    <w:multiLevelType w:val="multilevel"/>
    <w:tmpl w:val="383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260986">
    <w:abstractNumId w:val="3"/>
  </w:num>
  <w:num w:numId="2" w16cid:durableId="1682122498">
    <w:abstractNumId w:val="9"/>
  </w:num>
  <w:num w:numId="3" w16cid:durableId="52050352">
    <w:abstractNumId w:val="5"/>
  </w:num>
  <w:num w:numId="4" w16cid:durableId="1122772500">
    <w:abstractNumId w:val="6"/>
  </w:num>
  <w:num w:numId="5" w16cid:durableId="1825776134">
    <w:abstractNumId w:val="0"/>
  </w:num>
  <w:num w:numId="6" w16cid:durableId="350377377">
    <w:abstractNumId w:val="2"/>
  </w:num>
  <w:num w:numId="7" w16cid:durableId="1601335307">
    <w:abstractNumId w:val="7"/>
  </w:num>
  <w:num w:numId="8" w16cid:durableId="87316112">
    <w:abstractNumId w:val="8"/>
  </w:num>
  <w:num w:numId="9" w16cid:durableId="242301844">
    <w:abstractNumId w:val="4"/>
  </w:num>
  <w:num w:numId="10" w16cid:durableId="1873109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072D97"/>
    <w:rsid w:val="001005B6"/>
    <w:rsid w:val="00117B47"/>
    <w:rsid w:val="00127AD7"/>
    <w:rsid w:val="00166D28"/>
    <w:rsid w:val="001B74D8"/>
    <w:rsid w:val="001C52F5"/>
    <w:rsid w:val="001C77B4"/>
    <w:rsid w:val="002339B0"/>
    <w:rsid w:val="00250D6F"/>
    <w:rsid w:val="00266211"/>
    <w:rsid w:val="002676F5"/>
    <w:rsid w:val="00270DB9"/>
    <w:rsid w:val="00357FEF"/>
    <w:rsid w:val="0037051A"/>
    <w:rsid w:val="00395D96"/>
    <w:rsid w:val="003A171C"/>
    <w:rsid w:val="003D5028"/>
    <w:rsid w:val="004900E6"/>
    <w:rsid w:val="004B2FF4"/>
    <w:rsid w:val="004B3EA9"/>
    <w:rsid w:val="004B766F"/>
    <w:rsid w:val="004E1554"/>
    <w:rsid w:val="005277AA"/>
    <w:rsid w:val="005364D6"/>
    <w:rsid w:val="00543314"/>
    <w:rsid w:val="005451B3"/>
    <w:rsid w:val="005478D8"/>
    <w:rsid w:val="00571F0A"/>
    <w:rsid w:val="005D6577"/>
    <w:rsid w:val="00682F8C"/>
    <w:rsid w:val="006C5ADE"/>
    <w:rsid w:val="006D704D"/>
    <w:rsid w:val="0083584A"/>
    <w:rsid w:val="008A56AB"/>
    <w:rsid w:val="008B3DF0"/>
    <w:rsid w:val="008C6B0F"/>
    <w:rsid w:val="009E22BF"/>
    <w:rsid w:val="009F1A43"/>
    <w:rsid w:val="009F32BE"/>
    <w:rsid w:val="009F698F"/>
    <w:rsid w:val="00A02CFF"/>
    <w:rsid w:val="00A0787A"/>
    <w:rsid w:val="00A74588"/>
    <w:rsid w:val="00A854E9"/>
    <w:rsid w:val="00AD159E"/>
    <w:rsid w:val="00AF79EB"/>
    <w:rsid w:val="00B32CAD"/>
    <w:rsid w:val="00B51A04"/>
    <w:rsid w:val="00BA6788"/>
    <w:rsid w:val="00BC203B"/>
    <w:rsid w:val="00BE4D23"/>
    <w:rsid w:val="00C82E73"/>
    <w:rsid w:val="00C90E2C"/>
    <w:rsid w:val="00C93ADD"/>
    <w:rsid w:val="00D028FC"/>
    <w:rsid w:val="00D074A2"/>
    <w:rsid w:val="00DE2AF1"/>
    <w:rsid w:val="00F83DB0"/>
    <w:rsid w:val="00FA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CAD"/>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B3DF0"/>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4</cp:revision>
  <cp:lastPrinted>2026-04-06T01:43:00Z</cp:lastPrinted>
  <dcterms:created xsi:type="dcterms:W3CDTF">2026-03-09T04:13:00Z</dcterms:created>
  <dcterms:modified xsi:type="dcterms:W3CDTF">2026-04-06T01:45:00Z</dcterms:modified>
</cp:coreProperties>
</file>