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B1024" w14:textId="4D2ABC87" w:rsidR="00C64EF9" w:rsidRPr="00C64EF9" w:rsidRDefault="00C64EF9" w:rsidP="00C64EF9">
      <w:pPr>
        <w:pStyle w:val="ListParagraph"/>
        <w:numPr>
          <w:ilvl w:val="0"/>
          <w:numId w:val="8"/>
        </w:numPr>
        <w:rPr>
          <w:rFonts w:ascii="Arial" w:hAnsi="Arial"/>
        </w:rPr>
      </w:pPr>
      <w:r w:rsidRPr="00C64EF9">
        <w:rPr>
          <w:rFonts w:ascii="Arial" w:hAnsi="Arial"/>
        </w:rPr>
        <w:t>Nội dung:</w:t>
      </w:r>
      <w:r>
        <w:rPr>
          <w:rFonts w:ascii="Arial" w:hAnsi="Arial"/>
          <w:lang w:val="vi-VN"/>
        </w:rPr>
        <w:t xml:space="preserve"> / </w:t>
      </w:r>
      <w:r w:rsidRPr="00C64EF9">
        <w:rPr>
          <w:rFonts w:ascii="Arial" w:hAnsi="Arial"/>
        </w:rPr>
        <w:t>內容：</w:t>
      </w:r>
      <w:r w:rsidRPr="00C64EF9">
        <w:rPr>
          <w:rFonts w:ascii="Arial" w:hAnsi="Arial"/>
        </w:rPr>
        <w:br/>
        <w:t xml:space="preserve">1.1 Thao </w:t>
      </w:r>
      <w:r>
        <w:rPr>
          <w:rFonts w:ascii="Arial" w:hAnsi="Arial"/>
        </w:rPr>
        <w:t>tác</w:t>
      </w:r>
      <w:r>
        <w:rPr>
          <w:rFonts w:ascii="Arial" w:hAnsi="Arial"/>
          <w:lang w:val="vi-VN"/>
        </w:rPr>
        <w:t xml:space="preserve"> / </w:t>
      </w:r>
      <w:r w:rsidRPr="00C64EF9">
        <w:rPr>
          <w:rFonts w:ascii="Arial" w:hAnsi="Arial"/>
        </w:rPr>
        <w:t>操作</w:t>
      </w:r>
      <w:r w:rsidRPr="00C64EF9">
        <w:rPr>
          <w:rFonts w:ascii="Arial" w:hAnsi="Arial"/>
        </w:rPr>
        <w:br/>
        <w:t>1.2 Bảo dưỡng</w:t>
      </w:r>
      <w:r>
        <w:rPr>
          <w:rFonts w:ascii="Arial" w:hAnsi="Arial"/>
          <w:lang w:val="vi-VN"/>
        </w:rPr>
        <w:t xml:space="preserve"> / </w:t>
      </w:r>
      <w:r w:rsidRPr="00C64EF9">
        <w:rPr>
          <w:rFonts w:ascii="Arial" w:hAnsi="Arial"/>
        </w:rPr>
        <w:t>保養</w:t>
      </w:r>
      <w:r w:rsidRPr="00C64EF9">
        <w:rPr>
          <w:rFonts w:ascii="Arial" w:hAnsi="Arial"/>
        </w:rPr>
        <w:br/>
        <w:t>1.3 Hiệu chuẩn</w:t>
      </w:r>
      <w:r>
        <w:rPr>
          <w:rFonts w:ascii="Arial" w:hAnsi="Arial"/>
          <w:lang w:val="vi-VN"/>
        </w:rPr>
        <w:t xml:space="preserve"> / </w:t>
      </w:r>
      <w:r w:rsidRPr="00C64EF9">
        <w:rPr>
          <w:rFonts w:ascii="Arial" w:hAnsi="Arial"/>
        </w:rPr>
        <w:t>校正</w:t>
      </w:r>
    </w:p>
    <w:p w14:paraId="5976E93A" w14:textId="77777777" w:rsidR="00C64EF9" w:rsidRPr="00C64EF9" w:rsidRDefault="00C64EF9" w:rsidP="00C64EF9">
      <w:pPr>
        <w:pStyle w:val="ListParagraph"/>
        <w:numPr>
          <w:ilvl w:val="0"/>
          <w:numId w:val="8"/>
        </w:numPr>
        <w:rPr>
          <w:rFonts w:ascii="Arial" w:hAnsi="Arial"/>
        </w:rPr>
      </w:pPr>
      <w:r w:rsidRPr="00C64EF9">
        <w:rPr>
          <w:rFonts w:ascii="Arial" w:hAnsi="Arial"/>
        </w:rPr>
        <w:t>Thiết bị: Máy điều chỉnh lực mô-men HIOS HP-100 của Nhật Bản.</w:t>
      </w:r>
      <w:r w:rsidRPr="00C64EF9">
        <w:rPr>
          <w:rFonts w:ascii="Arial" w:hAnsi="Arial"/>
        </w:rPr>
        <w:br/>
      </w:r>
      <w:r w:rsidRPr="00C64EF9">
        <w:rPr>
          <w:rFonts w:ascii="Arial" w:hAnsi="Arial"/>
        </w:rPr>
        <w:t>設備：日本</w:t>
      </w:r>
      <w:r w:rsidRPr="00C64EF9">
        <w:rPr>
          <w:rFonts w:ascii="Arial" w:hAnsi="Arial"/>
        </w:rPr>
        <w:t xml:space="preserve"> HIOS HP-100</w:t>
      </w:r>
      <w:r w:rsidRPr="00C64EF9">
        <w:rPr>
          <w:rFonts w:ascii="Arial" w:hAnsi="Arial"/>
        </w:rPr>
        <w:t>型力矩調整儀</w:t>
      </w:r>
    </w:p>
    <w:p w14:paraId="38976E96" w14:textId="77777777" w:rsidR="00C64EF9" w:rsidRDefault="00C64EF9" w:rsidP="00C64EF9">
      <w:pPr>
        <w:pStyle w:val="ListParagraph"/>
        <w:numPr>
          <w:ilvl w:val="0"/>
          <w:numId w:val="8"/>
        </w:numPr>
        <w:rPr>
          <w:rFonts w:ascii="Arial" w:hAnsi="Arial"/>
          <w:lang w:val="vi-VN"/>
        </w:rPr>
      </w:pPr>
      <w:r w:rsidRPr="00C64EF9">
        <w:rPr>
          <w:rFonts w:ascii="Arial" w:hAnsi="Arial"/>
          <w:lang w:val="vi-VN"/>
        </w:rPr>
        <w:t xml:space="preserve">Thông số kỹ thuật: / </w:t>
      </w:r>
      <w:r w:rsidRPr="00C64EF9">
        <w:rPr>
          <w:rFonts w:ascii="Arial" w:hAnsi="Arial"/>
          <w:lang w:val="vi-VN"/>
        </w:rPr>
        <w:t>技術參數：</w:t>
      </w:r>
    </w:p>
    <w:p w14:paraId="41DE4018" w14:textId="247A5281" w:rsidR="00C64EF9" w:rsidRPr="00C64EF9" w:rsidRDefault="00C64EF9" w:rsidP="00C64EF9">
      <w:pPr>
        <w:ind w:left="1080"/>
        <w:rPr>
          <w:rFonts w:ascii="Arial" w:hAnsi="Arial"/>
          <w:lang w:val="vi-VN"/>
        </w:rPr>
      </w:pPr>
      <w:r w:rsidRPr="00C64EF9">
        <w:rPr>
          <w:rFonts w:ascii="Arial" w:hAnsi="Arial"/>
          <w:lang w:val="vi-VN"/>
        </w:rPr>
        <w:t>Phạm vi đo: 1.5~100.0 kgf.cm / 0.15~10.00 N.m / 1.5~90.0 LBF.in</w:t>
      </w:r>
      <w:r w:rsidRPr="00C64EF9">
        <w:rPr>
          <w:rFonts w:ascii="Arial" w:hAnsi="Arial"/>
          <w:lang w:val="vi-VN"/>
        </w:rPr>
        <w:br/>
      </w:r>
      <w:r w:rsidRPr="00C64EF9">
        <w:rPr>
          <w:rFonts w:ascii="Arial" w:hAnsi="Arial"/>
          <w:lang w:val="vi-VN"/>
        </w:rPr>
        <w:t>測定範圍：</w:t>
      </w:r>
      <w:r w:rsidRPr="00C64EF9">
        <w:rPr>
          <w:rFonts w:ascii="Arial" w:hAnsi="Arial"/>
          <w:lang w:val="vi-VN"/>
        </w:rPr>
        <w:t>1.5~100.0kgf.cm 0.15~10.00N.m 1.5~90.0LBF.in</w:t>
      </w:r>
      <w:r w:rsidRPr="00C64EF9">
        <w:rPr>
          <w:rFonts w:ascii="Arial" w:hAnsi="Arial"/>
          <w:lang w:val="vi-VN"/>
        </w:rPr>
        <w:br/>
        <w:t xml:space="preserve">Độ chính xác: trong ±0.5% / </w:t>
      </w:r>
      <w:r w:rsidRPr="00C64EF9">
        <w:rPr>
          <w:rFonts w:ascii="Arial" w:hAnsi="Arial"/>
          <w:lang w:val="vi-VN"/>
        </w:rPr>
        <w:t>精度：</w:t>
      </w:r>
      <w:r w:rsidRPr="00C64EF9">
        <w:rPr>
          <w:rFonts w:ascii="Arial" w:hAnsi="Arial"/>
          <w:lang w:val="vi-VN"/>
        </w:rPr>
        <w:t>±0.5%</w:t>
      </w:r>
      <w:r w:rsidRPr="00C64EF9">
        <w:rPr>
          <w:rFonts w:ascii="Arial" w:hAnsi="Arial"/>
          <w:lang w:val="vi-VN"/>
        </w:rPr>
        <w:t>以內</w:t>
      </w:r>
      <w:r w:rsidRPr="00C64EF9">
        <w:rPr>
          <w:rFonts w:ascii="Arial" w:hAnsi="Arial"/>
          <w:lang w:val="vi-VN"/>
        </w:rPr>
        <w:br/>
        <w:t xml:space="preserve">Tần số: 600HZ / </w:t>
      </w:r>
      <w:r w:rsidRPr="00C64EF9">
        <w:rPr>
          <w:rFonts w:ascii="Arial" w:hAnsi="Arial"/>
          <w:lang w:val="vi-VN"/>
        </w:rPr>
        <w:t>頻率：</w:t>
      </w:r>
      <w:r w:rsidRPr="00C64EF9">
        <w:rPr>
          <w:rFonts w:ascii="Arial" w:hAnsi="Arial"/>
          <w:lang w:val="vi-VN"/>
        </w:rPr>
        <w:t>600HZ</w:t>
      </w:r>
      <w:r w:rsidRPr="00C64EF9">
        <w:rPr>
          <w:rFonts w:ascii="Arial" w:hAnsi="Arial"/>
          <w:lang w:val="vi-VN"/>
        </w:rPr>
        <w:br/>
        <w:t xml:space="preserve">Nguồn điện: DC 6V / </w:t>
      </w:r>
      <w:r w:rsidRPr="00C64EF9">
        <w:rPr>
          <w:rFonts w:ascii="Arial" w:hAnsi="Arial"/>
          <w:lang w:val="vi-VN"/>
        </w:rPr>
        <w:t>電源：直流</w:t>
      </w:r>
      <w:r w:rsidRPr="00C64EF9">
        <w:rPr>
          <w:rFonts w:ascii="Arial" w:hAnsi="Arial"/>
          <w:lang w:val="vi-VN"/>
        </w:rPr>
        <w:t>6V</w:t>
      </w:r>
      <w:r w:rsidRPr="00C64EF9">
        <w:rPr>
          <w:rFonts w:ascii="Arial" w:hAnsi="Arial"/>
          <w:lang w:val="vi-VN"/>
        </w:rPr>
        <w:br/>
        <w:t xml:space="preserve">Thời gian sạc: trong vòng 8 giờ / </w:t>
      </w:r>
      <w:r w:rsidRPr="00C64EF9">
        <w:rPr>
          <w:rFonts w:ascii="Arial" w:hAnsi="Arial"/>
          <w:lang w:val="vi-VN"/>
        </w:rPr>
        <w:t>充電時間：</w:t>
      </w:r>
      <w:r w:rsidRPr="00C64EF9">
        <w:rPr>
          <w:rFonts w:ascii="Arial" w:hAnsi="Arial"/>
          <w:lang w:val="vi-VN"/>
        </w:rPr>
        <w:t>8</w:t>
      </w:r>
      <w:r w:rsidRPr="00C64EF9">
        <w:rPr>
          <w:rFonts w:ascii="Arial" w:hAnsi="Arial"/>
          <w:lang w:val="vi-VN"/>
        </w:rPr>
        <w:t>小時以內</w:t>
      </w:r>
      <w:r w:rsidRPr="00C64EF9">
        <w:rPr>
          <w:rFonts w:ascii="Arial" w:hAnsi="Arial"/>
          <w:lang w:val="vi-VN"/>
        </w:rPr>
        <w:br/>
        <w:t xml:space="preserve">Thời gian làm việc liên tục sau khi sạc đầy: 30 giờ / </w:t>
      </w:r>
      <w:r w:rsidRPr="00C64EF9">
        <w:rPr>
          <w:rFonts w:ascii="Arial" w:hAnsi="Arial"/>
          <w:lang w:val="vi-VN"/>
        </w:rPr>
        <w:t>滿充電可持續工作時間：</w:t>
      </w:r>
      <w:r w:rsidRPr="00C64EF9">
        <w:rPr>
          <w:rFonts w:ascii="Arial" w:hAnsi="Arial"/>
          <w:lang w:val="vi-VN"/>
        </w:rPr>
        <w:t>30</w:t>
      </w:r>
      <w:r w:rsidRPr="00C64EF9">
        <w:rPr>
          <w:rFonts w:ascii="Arial" w:hAnsi="Arial"/>
          <w:lang w:val="vi-VN"/>
        </w:rPr>
        <w:t>小時</w:t>
      </w:r>
      <w:r w:rsidRPr="00C64EF9">
        <w:rPr>
          <w:rFonts w:ascii="Arial" w:hAnsi="Arial"/>
          <w:lang w:val="vi-VN"/>
        </w:rPr>
        <w:br/>
        <w:t xml:space="preserve">Tuổi thọ sử dụng: có thể sạc 300 lần / </w:t>
      </w:r>
      <w:r w:rsidRPr="00C64EF9">
        <w:rPr>
          <w:rFonts w:ascii="Arial" w:hAnsi="Arial"/>
          <w:lang w:val="vi-VN"/>
        </w:rPr>
        <w:t>使用壽命：可充電</w:t>
      </w:r>
      <w:r w:rsidRPr="00C64EF9">
        <w:rPr>
          <w:rFonts w:ascii="Arial" w:hAnsi="Arial"/>
          <w:lang w:val="vi-VN"/>
        </w:rPr>
        <w:t>300</w:t>
      </w:r>
      <w:r w:rsidRPr="00C64EF9">
        <w:rPr>
          <w:rFonts w:ascii="Arial" w:hAnsi="Arial"/>
          <w:lang w:val="vi-VN"/>
        </w:rPr>
        <w:t>次</w:t>
      </w:r>
      <w:r w:rsidRPr="00C64EF9">
        <w:rPr>
          <w:rFonts w:ascii="Arial" w:hAnsi="Arial"/>
          <w:lang w:val="vi-VN"/>
        </w:rPr>
        <w:br/>
        <w:t xml:space="preserve">Kích thước: 123×230×65 mm / </w:t>
      </w:r>
      <w:r w:rsidRPr="00C64EF9">
        <w:rPr>
          <w:rFonts w:ascii="Arial" w:hAnsi="Arial"/>
          <w:lang w:val="vi-VN"/>
        </w:rPr>
        <w:t>尺寸：</w:t>
      </w:r>
      <w:r w:rsidRPr="00C64EF9">
        <w:rPr>
          <w:rFonts w:ascii="Arial" w:hAnsi="Arial"/>
          <w:lang w:val="vi-VN"/>
        </w:rPr>
        <w:t>123×230×65mm</w:t>
      </w:r>
      <w:r w:rsidRPr="00C64EF9">
        <w:rPr>
          <w:rFonts w:ascii="Arial" w:hAnsi="Arial"/>
          <w:lang w:val="vi-VN"/>
        </w:rPr>
        <w:br/>
        <w:t xml:space="preserve">Trọng lượng: 1.8 kg / </w:t>
      </w:r>
      <w:r w:rsidRPr="00C64EF9">
        <w:rPr>
          <w:rFonts w:ascii="Arial" w:hAnsi="Arial"/>
          <w:lang w:val="vi-VN"/>
        </w:rPr>
        <w:t>重量：</w:t>
      </w:r>
      <w:r w:rsidRPr="00C64EF9">
        <w:rPr>
          <w:rFonts w:ascii="Arial" w:hAnsi="Arial"/>
          <w:lang w:val="vi-VN"/>
        </w:rPr>
        <w:t>1.8kg</w:t>
      </w:r>
    </w:p>
    <w:p w14:paraId="064DB363" w14:textId="77777777" w:rsidR="00C64EF9" w:rsidRPr="00C64EF9" w:rsidRDefault="00C64EF9" w:rsidP="00C64EF9">
      <w:pPr>
        <w:pStyle w:val="ListParagraph"/>
        <w:numPr>
          <w:ilvl w:val="0"/>
          <w:numId w:val="8"/>
        </w:numPr>
        <w:rPr>
          <w:rFonts w:ascii="Arial" w:hAnsi="Arial"/>
          <w:lang w:val="vi-VN"/>
        </w:rPr>
      </w:pPr>
      <w:r w:rsidRPr="00C64EF9">
        <w:rPr>
          <w:rFonts w:ascii="Arial" w:hAnsi="Arial"/>
          <w:lang w:val="vi-VN"/>
        </w:rPr>
        <w:t>Phạm vi áp dụng: Áp dụng cho công việc của phòng thí nghiệm kỹ thuật thuộc bộ phận đảm bảo chất lượng của công ty.</w:t>
      </w:r>
      <w:r w:rsidRPr="00C64EF9">
        <w:rPr>
          <w:rFonts w:ascii="Arial" w:hAnsi="Arial"/>
          <w:lang w:val="vi-VN"/>
        </w:rPr>
        <w:br/>
      </w:r>
      <w:r w:rsidRPr="00C64EF9">
        <w:rPr>
          <w:rFonts w:ascii="Arial" w:hAnsi="Arial"/>
          <w:lang w:val="vi-VN"/>
        </w:rPr>
        <w:t>適用範圍：本公司品保課工程實驗室的工作。</w:t>
      </w:r>
    </w:p>
    <w:p w14:paraId="6DE78832" w14:textId="362CD86F" w:rsidR="00C64EF9" w:rsidRPr="003F523D" w:rsidRDefault="00C64EF9" w:rsidP="00C64EF9">
      <w:pPr>
        <w:pStyle w:val="ListParagraph"/>
        <w:numPr>
          <w:ilvl w:val="0"/>
          <w:numId w:val="8"/>
        </w:numPr>
        <w:rPr>
          <w:rFonts w:ascii="Arial" w:hAnsi="Arial"/>
          <w:lang w:val="vi-VN"/>
        </w:rPr>
      </w:pPr>
      <w:r w:rsidRPr="00C64EF9">
        <w:rPr>
          <w:rFonts w:ascii="Arial" w:hAnsi="Arial"/>
          <w:lang w:val="vi-VN"/>
        </w:rPr>
        <w:t>Thao tác:</w:t>
      </w:r>
      <w:r>
        <w:rPr>
          <w:rFonts w:ascii="Arial" w:hAnsi="Arial"/>
          <w:lang w:val="vi-VN"/>
        </w:rPr>
        <w:t xml:space="preserve"> / </w:t>
      </w:r>
      <w:r w:rsidRPr="00C64EF9">
        <w:rPr>
          <w:rFonts w:ascii="Arial" w:hAnsi="Arial"/>
          <w:lang w:val="vi-VN"/>
        </w:rPr>
        <w:t>操作：</w:t>
      </w:r>
      <w:r w:rsidRPr="00C64EF9">
        <w:rPr>
          <w:rFonts w:ascii="Arial" w:hAnsi="Arial"/>
          <w:lang w:val="vi-VN"/>
        </w:rPr>
        <w:br/>
        <w:t>5.</w:t>
      </w:r>
      <w:r>
        <w:rPr>
          <w:rFonts w:ascii="Arial" w:hAnsi="Arial"/>
          <w:lang w:val="vi-VN"/>
        </w:rPr>
        <w:t>1.</w:t>
      </w:r>
      <w:r w:rsidRPr="00C64EF9">
        <w:rPr>
          <w:rFonts w:ascii="Arial" w:hAnsi="Arial"/>
          <w:lang w:val="vi-VN"/>
        </w:rPr>
        <w:t xml:space="preserve"> Máy điều chỉnh lực mô-men dùng để điều chỉnh lực xoắn của tua vít điện.</w:t>
      </w:r>
      <w:r w:rsidRPr="00C64EF9">
        <w:rPr>
          <w:rFonts w:ascii="Arial" w:hAnsi="Arial"/>
          <w:lang w:val="vi-VN"/>
        </w:rPr>
        <w:br/>
      </w:r>
      <w:r w:rsidRPr="00C64EF9">
        <w:rPr>
          <w:rFonts w:ascii="Arial" w:hAnsi="Arial"/>
          <w:lang w:val="vi-VN"/>
        </w:rPr>
        <w:t>力矩調整儀適用於電動起子旋轉力矩調整。</w:t>
      </w:r>
      <w:r w:rsidRPr="00C64EF9">
        <w:rPr>
          <w:rFonts w:ascii="Arial" w:hAnsi="Arial"/>
          <w:lang w:val="vi-VN"/>
        </w:rPr>
        <w:br/>
        <w:t>5.2</w:t>
      </w:r>
      <w:r>
        <w:rPr>
          <w:rFonts w:ascii="Arial" w:hAnsi="Arial"/>
          <w:lang w:val="vi-VN"/>
        </w:rPr>
        <w:t>.</w:t>
      </w:r>
      <w:r w:rsidRPr="00C64EF9">
        <w:rPr>
          <w:rFonts w:ascii="Arial" w:hAnsi="Arial"/>
          <w:lang w:val="vi-VN"/>
        </w:rPr>
        <w:t xml:space="preserve"> Chọn tay xoay mô-men có cùng kích thước theo đường kính đầu tua vít điện.</w:t>
      </w:r>
      <w:r w:rsidRPr="00C64EF9">
        <w:rPr>
          <w:rFonts w:ascii="Arial" w:hAnsi="Arial"/>
          <w:lang w:val="vi-VN"/>
        </w:rPr>
        <w:br/>
      </w:r>
      <w:r w:rsidRPr="00C64EF9">
        <w:rPr>
          <w:rFonts w:ascii="Arial" w:hAnsi="Arial"/>
          <w:lang w:val="vi-VN"/>
        </w:rPr>
        <w:t>根據電動起子的口徑選擇相同口徑的旋轉扭柄。</w:t>
      </w:r>
      <w:r w:rsidRPr="00C64EF9">
        <w:rPr>
          <w:rFonts w:ascii="Arial" w:hAnsi="Arial"/>
          <w:lang w:val="vi-VN"/>
        </w:rPr>
        <w:br/>
      </w:r>
      <w:r w:rsidRPr="003F523D">
        <w:rPr>
          <w:rFonts w:ascii="Arial" w:hAnsi="Arial"/>
          <w:lang w:val="vi-VN"/>
        </w:rPr>
        <w:t>5.3</w:t>
      </w:r>
      <w:r>
        <w:rPr>
          <w:rFonts w:ascii="Arial" w:hAnsi="Arial"/>
          <w:lang w:val="vi-VN"/>
        </w:rPr>
        <w:t>.</w:t>
      </w:r>
      <w:r w:rsidRPr="003F523D">
        <w:rPr>
          <w:rFonts w:ascii="Arial" w:hAnsi="Arial"/>
          <w:lang w:val="vi-VN"/>
        </w:rPr>
        <w:t xml:space="preserve"> Chọn lò xo mô-men phù hợp theo đối tượng cần kiểm tra.</w:t>
      </w:r>
      <w:r w:rsidRPr="003F523D">
        <w:rPr>
          <w:rFonts w:ascii="Arial" w:hAnsi="Arial"/>
          <w:lang w:val="vi-VN"/>
        </w:rPr>
        <w:br/>
      </w:r>
      <w:r w:rsidRPr="003F523D">
        <w:rPr>
          <w:rFonts w:ascii="Arial" w:hAnsi="Arial"/>
          <w:lang w:val="vi-VN"/>
        </w:rPr>
        <w:t>根據所需測試的對象選擇合適的轉矩彈簧。</w:t>
      </w:r>
      <w:r w:rsidRPr="003F523D">
        <w:rPr>
          <w:rFonts w:ascii="Arial" w:hAnsi="Arial"/>
          <w:lang w:val="vi-VN"/>
        </w:rPr>
        <w:br/>
        <w:t>5.4</w:t>
      </w:r>
      <w:r>
        <w:rPr>
          <w:rFonts w:ascii="Arial" w:hAnsi="Arial"/>
          <w:lang w:val="vi-VN"/>
        </w:rPr>
        <w:t>.</w:t>
      </w:r>
      <w:r w:rsidRPr="003F523D">
        <w:rPr>
          <w:rFonts w:ascii="Arial" w:hAnsi="Arial"/>
          <w:lang w:val="vi-VN"/>
        </w:rPr>
        <w:t xml:space="preserve"> Lắp phụ kiện tổ hợp vào kẹp cố định của máy điều chỉnh và gắn tay xoay mô-men vào phụ kiện tổ hợp.</w:t>
      </w:r>
      <w:r w:rsidRPr="003F523D">
        <w:rPr>
          <w:rFonts w:ascii="Arial" w:hAnsi="Arial"/>
          <w:lang w:val="vi-VN"/>
        </w:rPr>
        <w:br/>
      </w:r>
      <w:r w:rsidRPr="003F523D">
        <w:rPr>
          <w:rFonts w:ascii="Arial" w:hAnsi="Arial"/>
          <w:lang w:val="vi-VN"/>
        </w:rPr>
        <w:lastRenderedPageBreak/>
        <w:t>將組合附屬品卡在調整儀固定夾具上，並將旋轉扭柄卡在組合附屬品上。</w:t>
      </w:r>
      <w:r w:rsidRPr="003F523D">
        <w:rPr>
          <w:rFonts w:ascii="Arial" w:hAnsi="Arial"/>
          <w:lang w:val="vi-VN"/>
        </w:rPr>
        <w:br/>
        <w:t>5.5</w:t>
      </w:r>
      <w:r>
        <w:rPr>
          <w:rFonts w:ascii="Arial" w:hAnsi="Arial"/>
          <w:lang w:val="vi-VN"/>
        </w:rPr>
        <w:t>.</w:t>
      </w:r>
      <w:r w:rsidRPr="003F523D">
        <w:rPr>
          <w:rFonts w:ascii="Arial" w:hAnsi="Arial"/>
          <w:lang w:val="vi-VN"/>
        </w:rPr>
        <w:t xml:space="preserve"> Bật công tắc nguồn, chọn phạm vi điều chỉnh mô-men và nhấn nút “Reset” để màn hình hiển thị “0”.</w:t>
      </w:r>
      <w:r w:rsidRPr="003F523D">
        <w:rPr>
          <w:rFonts w:ascii="Arial" w:hAnsi="Arial"/>
          <w:lang w:val="vi-VN"/>
        </w:rPr>
        <w:br/>
      </w:r>
      <w:r w:rsidRPr="003F523D">
        <w:rPr>
          <w:rFonts w:ascii="Arial" w:hAnsi="Arial"/>
          <w:lang w:val="vi-VN"/>
        </w:rPr>
        <w:t>打開電源開關，選擇力矩調整範圍，並按「復位」鍵，使調整儀顯示屏顯示「</w:t>
      </w:r>
      <w:r w:rsidRPr="003F523D">
        <w:rPr>
          <w:rFonts w:ascii="Arial" w:hAnsi="Arial"/>
          <w:lang w:val="vi-VN"/>
        </w:rPr>
        <w:t>0</w:t>
      </w:r>
      <w:r w:rsidRPr="003F523D">
        <w:rPr>
          <w:rFonts w:ascii="Arial" w:hAnsi="Arial"/>
          <w:lang w:val="vi-VN"/>
        </w:rPr>
        <w:t>」。</w:t>
      </w:r>
      <w:r w:rsidRPr="003F523D">
        <w:rPr>
          <w:rFonts w:ascii="Arial" w:hAnsi="Arial"/>
          <w:lang w:val="vi-VN"/>
        </w:rPr>
        <w:br/>
        <w:t>5.6</w:t>
      </w:r>
      <w:r>
        <w:rPr>
          <w:rFonts w:ascii="Arial" w:hAnsi="Arial"/>
          <w:lang w:val="vi-VN"/>
        </w:rPr>
        <w:t>.</w:t>
      </w:r>
      <w:r w:rsidRPr="003F523D">
        <w:rPr>
          <w:rFonts w:ascii="Arial" w:hAnsi="Arial"/>
          <w:lang w:val="vi-VN"/>
        </w:rPr>
        <w:t xml:space="preserve"> Điều chỉnh hướng xoay mô-men của tua vít điện để tiến hành đo lực xoắn của tua vít điện.</w:t>
      </w:r>
      <w:r w:rsidRPr="003F523D">
        <w:rPr>
          <w:rFonts w:ascii="Arial" w:hAnsi="Arial"/>
          <w:lang w:val="vi-VN"/>
        </w:rPr>
        <w:br/>
      </w:r>
      <w:r w:rsidRPr="003F523D">
        <w:rPr>
          <w:rFonts w:ascii="Arial" w:hAnsi="Arial"/>
          <w:lang w:val="vi-VN"/>
        </w:rPr>
        <w:t>調整電動起子力矩旋轉方向，即可測定電動起子的旋轉力矩。</w:t>
      </w:r>
      <w:r w:rsidRPr="003F523D">
        <w:rPr>
          <w:rFonts w:ascii="Arial" w:hAnsi="Arial"/>
          <w:lang w:val="vi-VN"/>
        </w:rPr>
        <w:br/>
        <w:t>5.7</w:t>
      </w:r>
      <w:r>
        <w:rPr>
          <w:rFonts w:ascii="Arial" w:hAnsi="Arial"/>
          <w:lang w:val="vi-VN"/>
        </w:rPr>
        <w:t>.</w:t>
      </w:r>
      <w:r w:rsidRPr="003F523D">
        <w:rPr>
          <w:rFonts w:ascii="Arial" w:hAnsi="Arial"/>
          <w:lang w:val="vi-VN"/>
        </w:rPr>
        <w:t xml:space="preserve"> Sau khi nhấn nút “Reset”, nếu máy không thể trở về 0, chuyển nút “Chuyển đổi đo” sang vị trí “TRACK”, sau đó điều chỉnh nút “Zero” để thực hiện thao tác về 0.</w:t>
      </w:r>
      <w:r w:rsidRPr="003F523D">
        <w:rPr>
          <w:rFonts w:ascii="Arial" w:hAnsi="Arial"/>
          <w:lang w:val="vi-VN"/>
        </w:rPr>
        <w:br/>
      </w:r>
      <w:r w:rsidRPr="003F523D">
        <w:rPr>
          <w:rFonts w:ascii="Arial" w:hAnsi="Arial"/>
          <w:lang w:val="vi-VN"/>
        </w:rPr>
        <w:t>按「復位」鍵後，如調整儀無法歸零時，將「測定轉換」鍵撥至「</w:t>
      </w:r>
      <w:r w:rsidRPr="003F523D">
        <w:rPr>
          <w:rFonts w:ascii="Arial" w:hAnsi="Arial"/>
          <w:lang w:val="vi-VN"/>
        </w:rPr>
        <w:t>TRACK</w:t>
      </w:r>
      <w:r w:rsidRPr="003F523D">
        <w:rPr>
          <w:rFonts w:ascii="Arial" w:hAnsi="Arial"/>
          <w:lang w:val="vi-VN"/>
        </w:rPr>
        <w:t>」位置，然後調節「歸零」旋鈕進行歸零操作。</w:t>
      </w:r>
    </w:p>
    <w:p w14:paraId="7026745E" w14:textId="77777777" w:rsidR="00C64EF9" w:rsidRPr="003F523D" w:rsidRDefault="00C64EF9" w:rsidP="00C64EF9">
      <w:pPr>
        <w:pStyle w:val="ListParagraph"/>
        <w:numPr>
          <w:ilvl w:val="0"/>
          <w:numId w:val="8"/>
        </w:numPr>
        <w:rPr>
          <w:rFonts w:ascii="Arial" w:hAnsi="Arial"/>
          <w:lang w:val="vi-VN"/>
        </w:rPr>
      </w:pPr>
      <w:r w:rsidRPr="003F523D">
        <w:rPr>
          <w:rFonts w:ascii="Arial" w:hAnsi="Arial"/>
          <w:lang w:val="vi-VN"/>
        </w:rPr>
        <w:t>Bảo dưỡng:</w:t>
      </w:r>
      <w:r>
        <w:rPr>
          <w:rFonts w:ascii="Arial" w:hAnsi="Arial"/>
          <w:lang w:val="vi-VN"/>
        </w:rPr>
        <w:t xml:space="preserve"> / </w:t>
      </w:r>
      <w:r w:rsidRPr="003F523D">
        <w:rPr>
          <w:rFonts w:ascii="Arial" w:hAnsi="Arial"/>
          <w:lang w:val="vi-VN"/>
        </w:rPr>
        <w:t>保養：</w:t>
      </w:r>
      <w:r w:rsidRPr="003F523D">
        <w:rPr>
          <w:rFonts w:ascii="Arial" w:hAnsi="Arial"/>
          <w:lang w:val="vi-VN"/>
        </w:rPr>
        <w:br/>
        <w:t>6.1 Máy điều chỉnh lực mô-men là thiết bị cảm biến điện tử chính xác, cần tránh va chạm và rung động mạnh.</w:t>
      </w:r>
      <w:r w:rsidRPr="003F523D">
        <w:rPr>
          <w:rFonts w:ascii="Arial" w:hAnsi="Arial"/>
          <w:lang w:val="vi-VN"/>
        </w:rPr>
        <w:br/>
      </w:r>
      <w:r w:rsidRPr="003F523D">
        <w:rPr>
          <w:rFonts w:ascii="Arial" w:hAnsi="Arial"/>
          <w:lang w:val="vi-VN"/>
        </w:rPr>
        <w:t>力矩調整儀為精密電子傳感儀器，應避免碰撞、劇烈震動。</w:t>
      </w:r>
      <w:r w:rsidRPr="003F523D">
        <w:rPr>
          <w:rFonts w:ascii="Arial" w:hAnsi="Arial"/>
          <w:lang w:val="vi-VN"/>
        </w:rPr>
        <w:br/>
        <w:t>6.2 Cần tránh hơi nước, dầu bẩn và từ trường mạnh.</w:t>
      </w:r>
      <w:r w:rsidRPr="003F523D">
        <w:rPr>
          <w:rFonts w:ascii="Arial" w:hAnsi="Arial"/>
          <w:lang w:val="vi-VN"/>
        </w:rPr>
        <w:br/>
      </w:r>
      <w:r w:rsidRPr="003F523D">
        <w:rPr>
          <w:rFonts w:ascii="Arial" w:hAnsi="Arial"/>
          <w:lang w:val="vi-VN"/>
        </w:rPr>
        <w:t>力矩調整儀應當避開水汽、油污、強磁場。</w:t>
      </w:r>
      <w:r w:rsidRPr="003F523D">
        <w:rPr>
          <w:rFonts w:ascii="Arial" w:hAnsi="Arial"/>
          <w:lang w:val="vi-VN"/>
        </w:rPr>
        <w:br/>
        <w:t>6.3 Sau khi kiểm tra xong, dùng khăn mềm lau sạch các vị trí đã tiếp xúc với mồ hôi hoặc dầu để giữ bề mặt sạch sẽ.</w:t>
      </w:r>
      <w:r w:rsidRPr="003F523D">
        <w:rPr>
          <w:rFonts w:ascii="Arial" w:hAnsi="Arial"/>
          <w:lang w:val="vi-VN"/>
        </w:rPr>
        <w:br/>
      </w:r>
      <w:r w:rsidRPr="003F523D">
        <w:rPr>
          <w:rFonts w:ascii="Arial" w:hAnsi="Arial"/>
          <w:lang w:val="vi-VN"/>
        </w:rPr>
        <w:t>測試完畢後，應用柔軟抹布將接觸過汗漬、油漬的部位擦拭乾淨，保持其表面清潔。</w:t>
      </w:r>
      <w:r w:rsidRPr="003F523D">
        <w:rPr>
          <w:rFonts w:ascii="Arial" w:hAnsi="Arial"/>
          <w:lang w:val="vi-VN"/>
        </w:rPr>
        <w:br/>
        <w:t>6.4 Khi kiểm tra cần ước lượng sơ bộ lực xoắn của tua vít điện để đảm bảo không vượt quá giá trị đo tối đa của máy trước khi tiến hành đo.</w:t>
      </w:r>
      <w:r w:rsidRPr="003F523D">
        <w:rPr>
          <w:rFonts w:ascii="Arial" w:hAnsi="Arial"/>
          <w:lang w:val="vi-VN"/>
        </w:rPr>
        <w:br/>
      </w:r>
      <w:r w:rsidRPr="003F523D">
        <w:rPr>
          <w:rFonts w:ascii="Arial" w:hAnsi="Arial"/>
          <w:lang w:val="vi-VN"/>
        </w:rPr>
        <w:t>測試時要大致估計電動起子的旋轉力矩，以確定其力矩不會超過力矩調整儀的最大測量值時，方可進行測量操作。</w:t>
      </w:r>
      <w:r w:rsidRPr="003F523D">
        <w:rPr>
          <w:rFonts w:ascii="Arial" w:hAnsi="Arial"/>
          <w:lang w:val="vi-VN"/>
        </w:rPr>
        <w:br/>
        <w:t>6.5 Tải trọng an toàn của máy điều chỉnh lực mô-men không được vượt quá 20% phạm vi đo.</w:t>
      </w:r>
      <w:r w:rsidRPr="003F523D">
        <w:rPr>
          <w:rFonts w:ascii="Arial" w:hAnsi="Arial"/>
          <w:lang w:val="vi-VN"/>
        </w:rPr>
        <w:br/>
      </w:r>
      <w:r w:rsidRPr="003F523D">
        <w:rPr>
          <w:rFonts w:ascii="Arial" w:hAnsi="Arial"/>
          <w:lang w:val="vi-VN"/>
        </w:rPr>
        <w:t>力矩調整儀的安全負荷為不超過其量程的</w:t>
      </w:r>
      <w:r w:rsidRPr="003F523D">
        <w:rPr>
          <w:rFonts w:ascii="Arial" w:hAnsi="Arial"/>
          <w:lang w:val="vi-VN"/>
        </w:rPr>
        <w:t>20%</w:t>
      </w:r>
      <w:r w:rsidRPr="003F523D">
        <w:rPr>
          <w:rFonts w:ascii="Arial" w:hAnsi="Arial"/>
          <w:lang w:val="vi-VN"/>
        </w:rPr>
        <w:t>。</w:t>
      </w:r>
    </w:p>
    <w:p w14:paraId="0FC295D2" w14:textId="77777777" w:rsidR="00C64EF9" w:rsidRPr="003F523D" w:rsidRDefault="00C64EF9" w:rsidP="00C64EF9">
      <w:pPr>
        <w:pStyle w:val="ListParagraph"/>
        <w:numPr>
          <w:ilvl w:val="0"/>
          <w:numId w:val="8"/>
        </w:numPr>
        <w:rPr>
          <w:rFonts w:ascii="Arial" w:hAnsi="Arial"/>
          <w:lang w:val="vi-VN"/>
        </w:rPr>
      </w:pPr>
      <w:r w:rsidRPr="003F523D">
        <w:rPr>
          <w:lang w:val="vi-VN"/>
        </w:rPr>
        <w:t>Hi</w:t>
      </w:r>
      <w:r w:rsidRPr="003F523D">
        <w:rPr>
          <w:rFonts w:ascii="Cambria" w:hAnsi="Cambria" w:cs="Cambria"/>
          <w:lang w:val="vi-VN"/>
        </w:rPr>
        <w:t>ệ</w:t>
      </w:r>
      <w:r w:rsidRPr="003F523D">
        <w:rPr>
          <w:lang w:val="vi-VN"/>
        </w:rPr>
        <w:t>u chu</w:t>
      </w:r>
      <w:r w:rsidRPr="003F523D">
        <w:rPr>
          <w:rFonts w:ascii="Cambria" w:hAnsi="Cambria" w:cs="Cambria"/>
          <w:lang w:val="vi-VN"/>
        </w:rPr>
        <w:t>ẩ</w:t>
      </w:r>
      <w:r w:rsidRPr="003F523D">
        <w:rPr>
          <w:lang w:val="vi-VN"/>
        </w:rPr>
        <w:t>n:</w:t>
      </w:r>
      <w:r w:rsidRPr="00C64EF9">
        <w:rPr>
          <w:lang w:val="vi-VN"/>
        </w:rPr>
        <w:t xml:space="preserve"> / </w:t>
      </w:r>
      <w:r w:rsidRPr="003F523D">
        <w:rPr>
          <w:rFonts w:ascii="SimSun" w:eastAsia="SimSun" w:hAnsi="SimSun" w:cs="SimSun" w:hint="eastAsia"/>
          <w:lang w:val="vi-VN"/>
        </w:rPr>
        <w:t>校正：</w:t>
      </w:r>
      <w:r w:rsidRPr="003F523D">
        <w:rPr>
          <w:lang w:val="vi-VN"/>
        </w:rPr>
        <w:br/>
        <w:t>7.1 Nhi</w:t>
      </w:r>
      <w:r w:rsidRPr="003F523D">
        <w:rPr>
          <w:rFonts w:ascii="Cambria" w:hAnsi="Cambria" w:cs="Cambria"/>
          <w:lang w:val="vi-VN"/>
        </w:rPr>
        <w:t>ệ</w:t>
      </w:r>
      <w:r w:rsidRPr="003F523D">
        <w:rPr>
          <w:lang w:val="vi-VN"/>
        </w:rPr>
        <w:t xml:space="preserve">t </w:t>
      </w:r>
      <w:r w:rsidRPr="003F523D">
        <w:rPr>
          <w:rFonts w:ascii="Cambria" w:hAnsi="Cambria" w:cs="Cambria"/>
          <w:lang w:val="vi-VN"/>
        </w:rPr>
        <w:t>độ</w:t>
      </w:r>
      <w:r w:rsidRPr="003F523D">
        <w:rPr>
          <w:lang w:val="vi-VN"/>
        </w:rPr>
        <w:t xml:space="preserve"> môi tr</w:t>
      </w:r>
      <w:r w:rsidRPr="003F523D">
        <w:rPr>
          <w:rFonts w:ascii="Cambria" w:hAnsi="Cambria" w:cs="Cambria"/>
          <w:lang w:val="vi-VN"/>
        </w:rPr>
        <w:t>ườ</w:t>
      </w:r>
      <w:r w:rsidRPr="003F523D">
        <w:rPr>
          <w:lang w:val="vi-VN"/>
        </w:rPr>
        <w:t>ng hi</w:t>
      </w:r>
      <w:r w:rsidRPr="003F523D">
        <w:rPr>
          <w:rFonts w:ascii="Cambria" w:hAnsi="Cambria" w:cs="Cambria"/>
          <w:lang w:val="vi-VN"/>
        </w:rPr>
        <w:t>ệ</w:t>
      </w:r>
      <w:r w:rsidRPr="003F523D">
        <w:rPr>
          <w:lang w:val="vi-VN"/>
        </w:rPr>
        <w:t>u chu</w:t>
      </w:r>
      <w:r w:rsidRPr="003F523D">
        <w:rPr>
          <w:rFonts w:ascii="Cambria" w:hAnsi="Cambria" w:cs="Cambria"/>
          <w:lang w:val="vi-VN"/>
        </w:rPr>
        <w:t>ẩ</w:t>
      </w:r>
      <w:r w:rsidRPr="003F523D">
        <w:rPr>
          <w:lang w:val="vi-VN"/>
        </w:rPr>
        <w:t xml:space="preserve">n: 19°C, </w:t>
      </w:r>
      <w:r w:rsidRPr="003F523D">
        <w:rPr>
          <w:rFonts w:ascii="Cambria" w:hAnsi="Cambria" w:cs="Cambria"/>
          <w:lang w:val="vi-VN"/>
        </w:rPr>
        <w:t>độ</w:t>
      </w:r>
      <w:r w:rsidRPr="003F523D">
        <w:rPr>
          <w:lang w:val="vi-VN"/>
        </w:rPr>
        <w:t xml:space="preserve"> </w:t>
      </w:r>
      <w:r w:rsidRPr="003F523D">
        <w:rPr>
          <w:rFonts w:ascii="Cambria" w:hAnsi="Cambria" w:cs="Cambria"/>
          <w:lang w:val="vi-VN"/>
        </w:rPr>
        <w:t>ẩ</w:t>
      </w:r>
      <w:r w:rsidRPr="003F523D">
        <w:rPr>
          <w:lang w:val="vi-VN"/>
        </w:rPr>
        <w:t>m d</w:t>
      </w:r>
      <w:r w:rsidRPr="003F523D">
        <w:rPr>
          <w:rFonts w:ascii="Cambria" w:hAnsi="Cambria" w:cs="Cambria"/>
          <w:lang w:val="vi-VN"/>
        </w:rPr>
        <w:t>ướ</w:t>
      </w:r>
      <w:r w:rsidRPr="003F523D">
        <w:rPr>
          <w:lang w:val="vi-VN"/>
        </w:rPr>
        <w:t>i 54%.</w:t>
      </w:r>
      <w:r w:rsidRPr="003F523D">
        <w:rPr>
          <w:lang w:val="vi-VN"/>
        </w:rPr>
        <w:br/>
      </w:r>
      <w:r w:rsidRPr="003F523D">
        <w:rPr>
          <w:rFonts w:ascii="SimSun" w:eastAsia="SimSun" w:hAnsi="SimSun" w:cs="SimSun" w:hint="eastAsia"/>
          <w:lang w:val="vi-VN"/>
        </w:rPr>
        <w:t>校正環境溫度：</w:t>
      </w:r>
      <w:r w:rsidRPr="003F523D">
        <w:rPr>
          <w:lang w:val="vi-VN"/>
        </w:rPr>
        <w:t>19</w:t>
      </w:r>
      <w:r w:rsidRPr="003F523D">
        <w:rPr>
          <w:rFonts w:ascii="Times New Roman" w:hAnsi="Times New Roman" w:cs="Times New Roman"/>
          <w:lang w:val="vi-VN"/>
        </w:rPr>
        <w:t>°</w:t>
      </w:r>
      <w:r w:rsidRPr="003F523D">
        <w:rPr>
          <w:lang w:val="vi-VN"/>
        </w:rPr>
        <w:t xml:space="preserve">C </w:t>
      </w:r>
      <w:r w:rsidRPr="003F523D">
        <w:rPr>
          <w:rFonts w:ascii="SimSun" w:eastAsia="SimSun" w:hAnsi="SimSun" w:cs="SimSun" w:hint="eastAsia"/>
          <w:lang w:val="vi-VN"/>
        </w:rPr>
        <w:t>濕度：</w:t>
      </w:r>
      <w:r w:rsidRPr="003F523D">
        <w:rPr>
          <w:lang w:val="vi-VN"/>
        </w:rPr>
        <w:t>54%</w:t>
      </w:r>
      <w:r w:rsidRPr="003F523D">
        <w:rPr>
          <w:rFonts w:ascii="SimSun" w:eastAsia="SimSun" w:hAnsi="SimSun" w:cs="SimSun" w:hint="eastAsia"/>
          <w:lang w:val="vi-VN"/>
        </w:rPr>
        <w:t>以下</w:t>
      </w:r>
      <w:r w:rsidRPr="003F523D">
        <w:rPr>
          <w:lang w:val="vi-VN"/>
        </w:rPr>
        <w:br/>
        <w:t>7.2 Chu kỳ hi</w:t>
      </w:r>
      <w:r w:rsidRPr="003F523D">
        <w:rPr>
          <w:rFonts w:ascii="Cambria" w:hAnsi="Cambria" w:cs="Cambria"/>
          <w:lang w:val="vi-VN"/>
        </w:rPr>
        <w:t>ệ</w:t>
      </w:r>
      <w:r w:rsidRPr="003F523D">
        <w:rPr>
          <w:lang w:val="vi-VN"/>
        </w:rPr>
        <w:t>u chu</w:t>
      </w:r>
      <w:r w:rsidRPr="003F523D">
        <w:rPr>
          <w:rFonts w:ascii="Cambria" w:hAnsi="Cambria" w:cs="Cambria"/>
          <w:lang w:val="vi-VN"/>
        </w:rPr>
        <w:t>ẩ</w:t>
      </w:r>
      <w:r w:rsidRPr="003F523D">
        <w:rPr>
          <w:lang w:val="vi-VN"/>
        </w:rPr>
        <w:t>n: 1 n</w:t>
      </w:r>
      <w:r w:rsidRPr="003F523D">
        <w:rPr>
          <w:rFonts w:ascii="Cambria" w:hAnsi="Cambria" w:cs="Cambria"/>
          <w:lang w:val="vi-VN"/>
        </w:rPr>
        <w:t>ă</w:t>
      </w:r>
      <w:r w:rsidRPr="003F523D">
        <w:rPr>
          <w:lang w:val="vi-VN"/>
        </w:rPr>
        <w:t>m.</w:t>
      </w:r>
      <w:r w:rsidRPr="003F523D">
        <w:rPr>
          <w:lang w:val="vi-VN"/>
        </w:rPr>
        <w:br/>
      </w:r>
      <w:r w:rsidRPr="003F523D">
        <w:rPr>
          <w:rFonts w:ascii="SimSun" w:eastAsia="SimSun" w:hAnsi="SimSun" w:cs="SimSun" w:hint="eastAsia"/>
          <w:lang w:val="vi-VN"/>
        </w:rPr>
        <w:lastRenderedPageBreak/>
        <w:t>校正周期：</w:t>
      </w:r>
      <w:r w:rsidRPr="003F523D">
        <w:rPr>
          <w:lang w:val="vi-VN"/>
        </w:rPr>
        <w:t>1</w:t>
      </w:r>
      <w:r w:rsidRPr="003F523D">
        <w:rPr>
          <w:rFonts w:ascii="SimSun" w:eastAsia="SimSun" w:hAnsi="SimSun" w:cs="SimSun" w:hint="eastAsia"/>
          <w:lang w:val="vi-VN"/>
        </w:rPr>
        <w:t>年</w:t>
      </w:r>
      <w:r w:rsidRPr="003F523D">
        <w:rPr>
          <w:lang w:val="vi-VN"/>
        </w:rPr>
        <w:br/>
        <w:t>7.3 Ph</w:t>
      </w:r>
      <w:r w:rsidRPr="003F523D">
        <w:rPr>
          <w:rFonts w:ascii="Cambria" w:hAnsi="Cambria" w:cs="Cambria"/>
          <w:lang w:val="vi-VN"/>
        </w:rPr>
        <w:t>ươ</w:t>
      </w:r>
      <w:r w:rsidRPr="003F523D">
        <w:rPr>
          <w:lang w:val="vi-VN"/>
        </w:rPr>
        <w:t>ng th</w:t>
      </w:r>
      <w:r w:rsidRPr="003F523D">
        <w:rPr>
          <w:rFonts w:ascii="Cambria" w:hAnsi="Cambria" w:cs="Cambria"/>
          <w:lang w:val="vi-VN"/>
        </w:rPr>
        <w:t>ứ</w:t>
      </w:r>
      <w:r w:rsidRPr="003F523D">
        <w:rPr>
          <w:lang w:val="vi-VN"/>
        </w:rPr>
        <w:t>c hi</w:t>
      </w:r>
      <w:r w:rsidRPr="003F523D">
        <w:rPr>
          <w:rFonts w:ascii="Cambria" w:hAnsi="Cambria" w:cs="Cambria"/>
          <w:lang w:val="vi-VN"/>
        </w:rPr>
        <w:t>ệ</w:t>
      </w:r>
      <w:r w:rsidRPr="003F523D">
        <w:rPr>
          <w:lang w:val="vi-VN"/>
        </w:rPr>
        <w:t>u chu</w:t>
      </w:r>
      <w:r w:rsidRPr="003F523D">
        <w:rPr>
          <w:rFonts w:ascii="Cambria" w:hAnsi="Cambria" w:cs="Cambria"/>
          <w:lang w:val="vi-VN"/>
        </w:rPr>
        <w:t>ẩ</w:t>
      </w:r>
      <w:r w:rsidRPr="003F523D">
        <w:rPr>
          <w:lang w:val="vi-VN"/>
        </w:rPr>
        <w:t>n: Hi</w:t>
      </w:r>
      <w:r w:rsidRPr="003F523D">
        <w:rPr>
          <w:rFonts w:ascii="Cambria" w:hAnsi="Cambria" w:cs="Cambria"/>
          <w:lang w:val="vi-VN"/>
        </w:rPr>
        <w:t>ệ</w:t>
      </w:r>
      <w:r w:rsidRPr="003F523D">
        <w:rPr>
          <w:lang w:val="vi-VN"/>
        </w:rPr>
        <w:t>u chu</w:t>
      </w:r>
      <w:r w:rsidRPr="003F523D">
        <w:rPr>
          <w:rFonts w:ascii="Cambria" w:hAnsi="Cambria" w:cs="Cambria"/>
          <w:lang w:val="vi-VN"/>
        </w:rPr>
        <w:t>ẩ</w:t>
      </w:r>
      <w:r w:rsidRPr="003F523D">
        <w:rPr>
          <w:lang w:val="vi-VN"/>
        </w:rPr>
        <w:t>n bên ngoài, do Vi</w:t>
      </w:r>
      <w:r w:rsidRPr="003F523D">
        <w:rPr>
          <w:rFonts w:ascii="Cambria" w:hAnsi="Cambria" w:cs="Cambria"/>
          <w:lang w:val="vi-VN"/>
        </w:rPr>
        <w:t>ệ</w:t>
      </w:r>
      <w:r w:rsidRPr="003F523D">
        <w:rPr>
          <w:lang w:val="vi-VN"/>
        </w:rPr>
        <w:t>n Nghiên c</w:t>
      </w:r>
      <w:r w:rsidRPr="003F523D">
        <w:rPr>
          <w:rFonts w:ascii="Cambria" w:hAnsi="Cambria" w:cs="Cambria"/>
          <w:lang w:val="vi-VN"/>
        </w:rPr>
        <w:t>ứ</w:t>
      </w:r>
      <w:r w:rsidRPr="003F523D">
        <w:rPr>
          <w:lang w:val="vi-VN"/>
        </w:rPr>
        <w:t xml:space="preserve">u </w:t>
      </w:r>
      <w:r w:rsidRPr="003F523D">
        <w:rPr>
          <w:rFonts w:ascii="Cambria" w:hAnsi="Cambria" w:cs="Cambria"/>
          <w:lang w:val="vi-VN"/>
        </w:rPr>
        <w:t>Đ</w:t>
      </w:r>
      <w:r w:rsidRPr="003F523D">
        <w:rPr>
          <w:lang w:val="vi-VN"/>
        </w:rPr>
        <w:t>o l</w:t>
      </w:r>
      <w:r w:rsidRPr="003F523D">
        <w:rPr>
          <w:rFonts w:ascii="Cambria" w:hAnsi="Cambria" w:cs="Cambria"/>
          <w:lang w:val="vi-VN"/>
        </w:rPr>
        <w:t>ườ</w:t>
      </w:r>
      <w:r w:rsidRPr="003F523D">
        <w:rPr>
          <w:lang w:val="vi-VN"/>
        </w:rPr>
        <w:t>ng và Ki</w:t>
      </w:r>
      <w:r w:rsidRPr="003F523D">
        <w:rPr>
          <w:rFonts w:ascii="Cambria" w:hAnsi="Cambria" w:cs="Cambria"/>
          <w:lang w:val="vi-VN"/>
        </w:rPr>
        <w:t>ể</w:t>
      </w:r>
      <w:r w:rsidRPr="003F523D">
        <w:rPr>
          <w:lang w:val="vi-VN"/>
        </w:rPr>
        <w:t xml:space="preserve">m </w:t>
      </w:r>
      <w:r w:rsidRPr="003F523D">
        <w:rPr>
          <w:rFonts w:ascii="Cambria" w:hAnsi="Cambria" w:cs="Cambria"/>
          <w:lang w:val="vi-VN"/>
        </w:rPr>
        <w:t>đị</w:t>
      </w:r>
      <w:r w:rsidRPr="003F523D">
        <w:rPr>
          <w:lang w:val="vi-VN"/>
        </w:rPr>
        <w:t>nh Th</w:t>
      </w:r>
      <w:r w:rsidRPr="003F523D">
        <w:rPr>
          <w:rFonts w:ascii="Cambria" w:hAnsi="Cambria" w:cs="Cambria"/>
          <w:lang w:val="vi-VN"/>
        </w:rPr>
        <w:t>ượ</w:t>
      </w:r>
      <w:r w:rsidRPr="003F523D">
        <w:rPr>
          <w:lang w:val="vi-VN"/>
        </w:rPr>
        <w:t>ng H</w:t>
      </w:r>
      <w:r w:rsidRPr="003F523D">
        <w:rPr>
          <w:rFonts w:ascii="Cambria" w:hAnsi="Cambria" w:cs="Cambria"/>
          <w:lang w:val="vi-VN"/>
        </w:rPr>
        <w:t>ả</w:t>
      </w:r>
      <w:r w:rsidRPr="003F523D">
        <w:rPr>
          <w:lang w:val="vi-VN"/>
        </w:rPr>
        <w:t>i th</w:t>
      </w:r>
      <w:r w:rsidRPr="003F523D">
        <w:rPr>
          <w:rFonts w:ascii="Cambria" w:hAnsi="Cambria" w:cs="Cambria"/>
          <w:lang w:val="vi-VN"/>
        </w:rPr>
        <w:t>ự</w:t>
      </w:r>
      <w:r w:rsidRPr="003F523D">
        <w:rPr>
          <w:lang w:val="vi-VN"/>
        </w:rPr>
        <w:t>c hi</w:t>
      </w:r>
      <w:r w:rsidRPr="003F523D">
        <w:rPr>
          <w:rFonts w:ascii="Cambria" w:hAnsi="Cambria" w:cs="Cambria"/>
          <w:lang w:val="vi-VN"/>
        </w:rPr>
        <w:t>ệ</w:t>
      </w:r>
      <w:r w:rsidRPr="003F523D">
        <w:rPr>
          <w:lang w:val="vi-VN"/>
        </w:rPr>
        <w:t>n, k</w:t>
      </w:r>
      <w:r w:rsidRPr="003F523D">
        <w:rPr>
          <w:rFonts w:ascii="Cambria" w:hAnsi="Cambria" w:cs="Cambria"/>
          <w:lang w:val="vi-VN"/>
        </w:rPr>
        <w:t>ế</w:t>
      </w:r>
      <w:r w:rsidRPr="003F523D">
        <w:rPr>
          <w:lang w:val="vi-VN"/>
        </w:rPr>
        <w:t>t qu</w:t>
      </w:r>
      <w:r w:rsidRPr="003F523D">
        <w:rPr>
          <w:rFonts w:ascii="Cambria" w:hAnsi="Cambria" w:cs="Cambria"/>
          <w:lang w:val="vi-VN"/>
        </w:rPr>
        <w:t>ả</w:t>
      </w:r>
      <w:r w:rsidRPr="003F523D">
        <w:rPr>
          <w:lang w:val="vi-VN"/>
        </w:rPr>
        <w:t xml:space="preserve"> hi</w:t>
      </w:r>
      <w:r w:rsidRPr="003F523D">
        <w:rPr>
          <w:rFonts w:ascii="Cambria" w:hAnsi="Cambria" w:cs="Cambria"/>
          <w:lang w:val="vi-VN"/>
        </w:rPr>
        <w:t>ệ</w:t>
      </w:r>
      <w:r w:rsidRPr="003F523D">
        <w:rPr>
          <w:lang w:val="vi-VN"/>
        </w:rPr>
        <w:t>u chu</w:t>
      </w:r>
      <w:r w:rsidRPr="003F523D">
        <w:rPr>
          <w:rFonts w:ascii="Cambria" w:hAnsi="Cambria" w:cs="Cambria"/>
          <w:lang w:val="vi-VN"/>
        </w:rPr>
        <w:t>ẩ</w:t>
      </w:r>
      <w:r w:rsidRPr="003F523D">
        <w:rPr>
          <w:lang w:val="vi-VN"/>
        </w:rPr>
        <w:t>n kèm theo báo cáo hi</w:t>
      </w:r>
      <w:r w:rsidRPr="003F523D">
        <w:rPr>
          <w:rFonts w:ascii="Cambria" w:hAnsi="Cambria" w:cs="Cambria"/>
          <w:lang w:val="vi-VN"/>
        </w:rPr>
        <w:t>ệ</w:t>
      </w:r>
      <w:r w:rsidRPr="003F523D">
        <w:rPr>
          <w:lang w:val="vi-VN"/>
        </w:rPr>
        <w:t>u chu</w:t>
      </w:r>
      <w:r w:rsidRPr="003F523D">
        <w:rPr>
          <w:rFonts w:ascii="Cambria" w:hAnsi="Cambria" w:cs="Cambria"/>
          <w:lang w:val="vi-VN"/>
        </w:rPr>
        <w:t>ẩ</w:t>
      </w:r>
      <w:r w:rsidRPr="003F523D">
        <w:rPr>
          <w:lang w:val="vi-VN"/>
        </w:rPr>
        <w:t>n.</w:t>
      </w:r>
      <w:r w:rsidRPr="003F523D">
        <w:rPr>
          <w:lang w:val="vi-VN"/>
        </w:rPr>
        <w:br/>
      </w:r>
      <w:r w:rsidRPr="003F523D">
        <w:rPr>
          <w:rFonts w:ascii="SimSun" w:eastAsia="SimSun" w:hAnsi="SimSun" w:cs="SimSun" w:hint="eastAsia"/>
          <w:lang w:val="vi-VN"/>
        </w:rPr>
        <w:t>校正方式：外校，由上海市計量測試研究院實施，其校正結果附校正報告。</w:t>
      </w:r>
    </w:p>
    <w:p w14:paraId="6DA132CE" w14:textId="63C821B9" w:rsidR="00C64EF9" w:rsidRPr="003F523D" w:rsidRDefault="00C64EF9" w:rsidP="00C64EF9">
      <w:pPr>
        <w:pStyle w:val="ListParagraph"/>
        <w:numPr>
          <w:ilvl w:val="0"/>
          <w:numId w:val="8"/>
        </w:numPr>
        <w:rPr>
          <w:rFonts w:ascii="Arial" w:hAnsi="Arial"/>
          <w:lang w:val="vi-VN"/>
        </w:rPr>
      </w:pPr>
      <w:r w:rsidRPr="003F523D">
        <w:rPr>
          <w:lang w:val="vi-VN"/>
        </w:rPr>
        <w:t>H</w:t>
      </w:r>
      <w:r w:rsidRPr="003F523D">
        <w:rPr>
          <w:rFonts w:ascii="Cambria" w:hAnsi="Cambria" w:cs="Cambria"/>
          <w:lang w:val="vi-VN"/>
        </w:rPr>
        <w:t>ồ</w:t>
      </w:r>
      <w:r w:rsidRPr="003F523D">
        <w:rPr>
          <w:lang w:val="vi-VN"/>
        </w:rPr>
        <w:t xml:space="preserve"> s</w:t>
      </w:r>
      <w:r w:rsidRPr="003F523D">
        <w:rPr>
          <w:rFonts w:ascii="Cambria" w:hAnsi="Cambria" w:cs="Cambria"/>
          <w:lang w:val="vi-VN"/>
        </w:rPr>
        <w:t>ơ</w:t>
      </w:r>
      <w:r w:rsidRPr="003F523D">
        <w:rPr>
          <w:lang w:val="vi-VN"/>
        </w:rPr>
        <w:t>:</w:t>
      </w:r>
      <w:r w:rsidRPr="00C64EF9">
        <w:rPr>
          <w:lang w:val="vi-VN"/>
        </w:rPr>
        <w:t xml:space="preserve"> / </w:t>
      </w:r>
      <w:r w:rsidRPr="003F523D">
        <w:rPr>
          <w:rFonts w:ascii="SimSun" w:eastAsia="SimSun" w:hAnsi="SimSun" w:cs="SimSun" w:hint="eastAsia"/>
          <w:lang w:val="vi-VN"/>
        </w:rPr>
        <w:t>記錄：</w:t>
      </w:r>
      <w:r w:rsidRPr="003F523D">
        <w:rPr>
          <w:lang w:val="vi-VN"/>
        </w:rPr>
        <w:br/>
        <w:t>MF 050 B</w:t>
      </w:r>
      <w:r w:rsidRPr="003F523D">
        <w:rPr>
          <w:rFonts w:ascii="Cambria" w:hAnsi="Cambria" w:cs="Cambria"/>
          <w:lang w:val="vi-VN"/>
        </w:rPr>
        <w:t>ả</w:t>
      </w:r>
      <w:r w:rsidRPr="003F523D">
        <w:rPr>
          <w:lang w:val="vi-VN"/>
        </w:rPr>
        <w:t>ng t</w:t>
      </w:r>
      <w:r w:rsidRPr="003F523D">
        <w:rPr>
          <w:rFonts w:ascii="Cambria" w:hAnsi="Cambria" w:cs="Cambria"/>
          <w:lang w:val="vi-VN"/>
        </w:rPr>
        <w:t>ổ</w:t>
      </w:r>
      <w:r w:rsidRPr="003F523D">
        <w:rPr>
          <w:lang w:val="vi-VN"/>
        </w:rPr>
        <w:t>ng h</w:t>
      </w:r>
      <w:r w:rsidRPr="003F523D">
        <w:rPr>
          <w:rFonts w:ascii="Cambria" w:hAnsi="Cambria" w:cs="Cambria"/>
          <w:lang w:val="vi-VN"/>
        </w:rPr>
        <w:t>ợ</w:t>
      </w:r>
      <w:r w:rsidRPr="003F523D">
        <w:rPr>
          <w:lang w:val="vi-VN"/>
        </w:rPr>
        <w:t>p thi</w:t>
      </w:r>
      <w:r w:rsidRPr="003F523D">
        <w:rPr>
          <w:rFonts w:ascii="Cambria" w:hAnsi="Cambria" w:cs="Cambria"/>
          <w:lang w:val="vi-VN"/>
        </w:rPr>
        <w:t>ế</w:t>
      </w:r>
      <w:r w:rsidRPr="003F523D">
        <w:rPr>
          <w:lang w:val="vi-VN"/>
        </w:rPr>
        <w:t>t b</w:t>
      </w:r>
      <w:r w:rsidRPr="003F523D">
        <w:rPr>
          <w:rFonts w:ascii="Cambria" w:hAnsi="Cambria" w:cs="Cambria"/>
          <w:lang w:val="vi-VN"/>
        </w:rPr>
        <w:t>ị</w:t>
      </w:r>
      <w:r w:rsidRPr="003F523D">
        <w:rPr>
          <w:lang w:val="vi-VN"/>
        </w:rPr>
        <w:t xml:space="preserve"> </w:t>
      </w:r>
      <w:r w:rsidRPr="003F523D">
        <w:rPr>
          <w:rFonts w:ascii="Cambria" w:hAnsi="Cambria" w:cs="Cambria"/>
          <w:lang w:val="vi-VN"/>
        </w:rPr>
        <w:t>đ</w:t>
      </w:r>
      <w:r w:rsidRPr="003F523D">
        <w:rPr>
          <w:lang w:val="vi-VN"/>
        </w:rPr>
        <w:t>o l</w:t>
      </w:r>
      <w:r w:rsidRPr="003F523D">
        <w:rPr>
          <w:rFonts w:ascii="Cambria" w:hAnsi="Cambria" w:cs="Cambria"/>
          <w:lang w:val="vi-VN"/>
        </w:rPr>
        <w:t>ườ</w:t>
      </w:r>
      <w:r w:rsidRPr="003F523D">
        <w:rPr>
          <w:lang w:val="vi-VN"/>
        </w:rPr>
        <w:t>ng</w:t>
      </w:r>
      <w:r w:rsidRPr="00C64EF9">
        <w:rPr>
          <w:lang w:val="vi-VN"/>
        </w:rPr>
        <w:t xml:space="preserve"> / </w:t>
      </w:r>
      <w:r w:rsidRPr="003F523D">
        <w:rPr>
          <w:rFonts w:ascii="SimSun" w:eastAsia="SimSun" w:hAnsi="SimSun" w:cs="SimSun" w:hint="eastAsia"/>
          <w:lang w:val="vi-VN"/>
        </w:rPr>
        <w:t>量測設備總覽表</w:t>
      </w:r>
      <w:r w:rsidRPr="003F523D">
        <w:rPr>
          <w:lang w:val="vi-VN"/>
        </w:rPr>
        <w:br/>
        <w:t>MF 051 Bi</w:t>
      </w:r>
      <w:r w:rsidRPr="003F523D">
        <w:rPr>
          <w:rFonts w:ascii="Cambria" w:hAnsi="Cambria" w:cs="Cambria"/>
          <w:lang w:val="vi-VN"/>
        </w:rPr>
        <w:t>ể</w:t>
      </w:r>
      <w:r w:rsidRPr="003F523D">
        <w:rPr>
          <w:lang w:val="vi-VN"/>
        </w:rPr>
        <w:t>u ghi chép hi</w:t>
      </w:r>
      <w:r w:rsidRPr="003F523D">
        <w:rPr>
          <w:rFonts w:ascii="Cambria" w:hAnsi="Cambria" w:cs="Cambria"/>
          <w:lang w:val="vi-VN"/>
        </w:rPr>
        <w:t>ệ</w:t>
      </w:r>
      <w:r w:rsidRPr="003F523D">
        <w:rPr>
          <w:lang w:val="vi-VN"/>
        </w:rPr>
        <w:t>u chu</w:t>
      </w:r>
      <w:r w:rsidRPr="003F523D">
        <w:rPr>
          <w:rFonts w:ascii="Cambria" w:hAnsi="Cambria" w:cs="Cambria"/>
          <w:lang w:val="vi-VN"/>
        </w:rPr>
        <w:t>ẩ</w:t>
      </w:r>
      <w:r w:rsidRPr="003F523D">
        <w:rPr>
          <w:lang w:val="vi-VN"/>
        </w:rPr>
        <w:t>n thi</w:t>
      </w:r>
      <w:r w:rsidRPr="003F523D">
        <w:rPr>
          <w:rFonts w:ascii="Cambria" w:hAnsi="Cambria" w:cs="Cambria"/>
          <w:lang w:val="vi-VN"/>
        </w:rPr>
        <w:t>ế</w:t>
      </w:r>
      <w:r w:rsidRPr="003F523D">
        <w:rPr>
          <w:lang w:val="vi-VN"/>
        </w:rPr>
        <w:t>t b</w:t>
      </w:r>
      <w:r w:rsidRPr="003F523D">
        <w:rPr>
          <w:rFonts w:ascii="Cambria" w:hAnsi="Cambria" w:cs="Cambria"/>
          <w:lang w:val="vi-VN"/>
        </w:rPr>
        <w:t>ị</w:t>
      </w:r>
      <w:r w:rsidRPr="003F523D">
        <w:rPr>
          <w:lang w:val="vi-VN"/>
        </w:rPr>
        <w:t xml:space="preserve"> </w:t>
      </w:r>
      <w:r w:rsidRPr="003F523D">
        <w:rPr>
          <w:rFonts w:ascii="Cambria" w:hAnsi="Cambria" w:cs="Cambria"/>
          <w:lang w:val="vi-VN"/>
        </w:rPr>
        <w:t>đ</w:t>
      </w:r>
      <w:r w:rsidRPr="003F523D">
        <w:rPr>
          <w:lang w:val="vi-VN"/>
        </w:rPr>
        <w:t>o l</w:t>
      </w:r>
      <w:r w:rsidRPr="003F523D">
        <w:rPr>
          <w:rFonts w:ascii="Cambria" w:hAnsi="Cambria" w:cs="Cambria"/>
          <w:lang w:val="vi-VN"/>
        </w:rPr>
        <w:t>ườ</w:t>
      </w:r>
      <w:r w:rsidRPr="003F523D">
        <w:rPr>
          <w:lang w:val="vi-VN"/>
        </w:rPr>
        <w:t>ng</w:t>
      </w:r>
      <w:r w:rsidRPr="00C64EF9">
        <w:rPr>
          <w:lang w:val="vi-VN"/>
        </w:rPr>
        <w:t xml:space="preserve"> / </w:t>
      </w:r>
      <w:r w:rsidRPr="003F523D">
        <w:rPr>
          <w:rFonts w:ascii="SimSun" w:eastAsia="SimSun" w:hAnsi="SimSun" w:cs="SimSun" w:hint="eastAsia"/>
          <w:lang w:val="vi-VN"/>
        </w:rPr>
        <w:t>量測設備矯正記錄表</w:t>
      </w:r>
    </w:p>
    <w:p w14:paraId="788A2C96" w14:textId="098CDE59" w:rsidR="00C64EF9" w:rsidRDefault="00F35732" w:rsidP="00C64EF9">
      <w:pPr>
        <w:pStyle w:val="NormalWeb"/>
        <w:rPr>
          <w:rFonts w:ascii="Arial" w:eastAsia="SimSun" w:hAnsi="Arial" w:cs="SimSun"/>
          <w:lang w:val="vi-VN"/>
        </w:rPr>
      </w:pPr>
      <w:r w:rsidRPr="00F35732">
        <w:t>Hình minh họa:</w:t>
      </w:r>
      <w:r w:rsidRPr="00F35732">
        <w:br/>
      </w:r>
      <w:r w:rsidRPr="00F35732">
        <w:rPr>
          <w:rFonts w:ascii="SimSun" w:eastAsia="SimSun" w:hAnsi="SimSun" w:cs="SimSun" w:hint="eastAsia"/>
        </w:rPr>
        <w:t>附圖：</w:t>
      </w:r>
    </w:p>
    <w:p w14:paraId="407CB55C" w14:textId="40A13CC6" w:rsidR="00202375" w:rsidRPr="00F35732" w:rsidRDefault="00F35732" w:rsidP="00F35732">
      <w:pPr>
        <w:pStyle w:val="NormalWeb"/>
        <w:rPr>
          <w:rFonts w:ascii="Arial" w:hAnsi="Arial"/>
          <w:lang w:val="vi-VN"/>
        </w:rPr>
      </w:pPr>
      <w:r>
        <w:object w:dxaOrig="8895" w:dyaOrig="6315" w14:anchorId="249010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15pt;height:354.15pt" o:ole="">
            <v:imagedata r:id="rId7" o:title=""/>
          </v:shape>
          <o:OLEObject Type="Embed" ProgID="Imaging.Document" ShapeID="_x0000_i1025" DrawAspect="Content" ObjectID="_1836972048" r:id="rId8"/>
        </w:object>
      </w:r>
    </w:p>
    <w:sectPr w:rsidR="00202375" w:rsidRPr="00F35732" w:rsidSect="00395D96">
      <w:headerReference w:type="default" r:id="rId9"/>
      <w:footerReference w:type="default" r:id="rId10"/>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F8307" w14:textId="77777777" w:rsidR="004D1CF8" w:rsidRDefault="004D1CF8" w:rsidP="001C52F5">
      <w:pPr>
        <w:spacing w:after="0" w:line="240" w:lineRule="auto"/>
      </w:pPr>
      <w:r>
        <w:separator/>
      </w:r>
    </w:p>
  </w:endnote>
  <w:endnote w:type="continuationSeparator" w:id="0">
    <w:p w14:paraId="365FFBEB" w14:textId="77777777" w:rsidR="004D1CF8" w:rsidRDefault="004D1CF8"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KaiTi">
    <w:altName w:val="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DFKai-SB">
    <w:altName w:val="Microsoft YaHei"/>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2211C9DC" w14:textId="77777777" w:rsidTr="00395D96">
      <w:trPr>
        <w:trHeight w:hRule="exact" w:val="567"/>
      </w:trPr>
      <w:tc>
        <w:tcPr>
          <w:tcW w:w="1748" w:type="dxa"/>
        </w:tcPr>
        <w:p w14:paraId="458DA1D9" w14:textId="7D2F50F4" w:rsidR="001C52F5" w:rsidRPr="001C52F5" w:rsidRDefault="001C52F5" w:rsidP="001C52F5">
          <w:pPr>
            <w:pStyle w:val="Footer"/>
            <w:jc w:val="center"/>
            <w:rPr>
              <w:b/>
              <w:bCs/>
            </w:rPr>
          </w:pPr>
          <w:r w:rsidRPr="001C52F5">
            <w:rPr>
              <w:b/>
              <w:bCs/>
            </w:rPr>
            <w:t>Phê duy</w:t>
          </w:r>
          <w:r w:rsidRPr="001C52F5">
            <w:rPr>
              <w:rFonts w:ascii="Cambria" w:hAnsi="Cambria" w:cs="Cambria"/>
              <w:b/>
              <w:bCs/>
            </w:rPr>
            <w:t>ệ</w:t>
          </w:r>
          <w:r w:rsidRPr="001C52F5">
            <w:rPr>
              <w:b/>
              <w:bCs/>
            </w:rPr>
            <w:t>t</w:t>
          </w:r>
        </w:p>
        <w:p w14:paraId="4EF4AB8D" w14:textId="2549041B" w:rsidR="001C52F5" w:rsidRDefault="001C52F5" w:rsidP="001C52F5">
          <w:pPr>
            <w:pStyle w:val="Footer"/>
            <w:jc w:val="center"/>
          </w:pPr>
          <w:r w:rsidRPr="001C52F5">
            <w:rPr>
              <w:rFonts w:hint="eastAsia"/>
              <w:b/>
              <w:bCs/>
            </w:rPr>
            <w:t>核准</w:t>
          </w:r>
        </w:p>
      </w:tc>
      <w:tc>
        <w:tcPr>
          <w:tcW w:w="1749" w:type="dxa"/>
        </w:tcPr>
        <w:p w14:paraId="1B661F89" w14:textId="56B4E102" w:rsidR="001C52F5" w:rsidRPr="00AF79EB" w:rsidRDefault="00AF79EB" w:rsidP="00AF79EB">
          <w:pPr>
            <w:pStyle w:val="Footer"/>
            <w:spacing w:beforeLines="50" w:before="120"/>
            <w:jc w:val="center"/>
            <w:rPr>
              <w:b/>
              <w:bCs/>
            </w:rPr>
          </w:pPr>
          <w:r w:rsidRPr="00AF79EB">
            <w:rPr>
              <w:rFonts w:hint="eastAsia"/>
              <w:b/>
              <w:bCs/>
            </w:rPr>
            <w:t>江东川</w:t>
          </w:r>
        </w:p>
      </w:tc>
      <w:tc>
        <w:tcPr>
          <w:tcW w:w="1748" w:type="dxa"/>
        </w:tcPr>
        <w:p w14:paraId="00287864" w14:textId="2B9F4123" w:rsidR="001C52F5" w:rsidRDefault="001C52F5" w:rsidP="001C52F5">
          <w:pPr>
            <w:pStyle w:val="Footer"/>
            <w:jc w:val="center"/>
            <w:rPr>
              <w:b/>
              <w:bCs/>
            </w:rPr>
          </w:pPr>
          <w:r w:rsidRPr="001C52F5">
            <w:rPr>
              <w:b/>
              <w:bCs/>
            </w:rPr>
            <w:t>Xét duy</w:t>
          </w:r>
          <w:r w:rsidRPr="001C52F5">
            <w:rPr>
              <w:rFonts w:ascii="Cambria" w:hAnsi="Cambria" w:cs="Cambria"/>
              <w:b/>
              <w:bCs/>
            </w:rPr>
            <w:t>ệ</w:t>
          </w:r>
          <w:r w:rsidRPr="001C52F5">
            <w:rPr>
              <w:b/>
              <w:bCs/>
            </w:rPr>
            <w:t>t</w:t>
          </w:r>
        </w:p>
        <w:p w14:paraId="37D4800B" w14:textId="17A06AA8" w:rsidR="001C52F5" w:rsidRDefault="001C52F5" w:rsidP="001C52F5">
          <w:pPr>
            <w:pStyle w:val="Footer"/>
            <w:jc w:val="center"/>
          </w:pPr>
          <w:r w:rsidRPr="001C52F5">
            <w:rPr>
              <w:b/>
              <w:bCs/>
            </w:rPr>
            <w:t>审核</w:t>
          </w:r>
        </w:p>
      </w:tc>
      <w:tc>
        <w:tcPr>
          <w:tcW w:w="1749" w:type="dxa"/>
        </w:tcPr>
        <w:p w14:paraId="6E410574" w14:textId="43A394CE" w:rsidR="001C52F5" w:rsidRPr="00AF79EB" w:rsidRDefault="00AF79EB" w:rsidP="00AF79EB">
          <w:pPr>
            <w:pStyle w:val="Footer"/>
            <w:spacing w:beforeLines="50" w:before="120"/>
            <w:jc w:val="center"/>
            <w:rPr>
              <w:b/>
              <w:bCs/>
            </w:rPr>
          </w:pPr>
          <w:r w:rsidRPr="00AF79EB">
            <w:rPr>
              <w:rFonts w:hint="eastAsia"/>
              <w:b/>
              <w:bCs/>
            </w:rPr>
            <w:t>方长华</w:t>
          </w:r>
        </w:p>
      </w:tc>
      <w:tc>
        <w:tcPr>
          <w:tcW w:w="1748" w:type="dxa"/>
        </w:tcPr>
        <w:p w14:paraId="5C6767AB" w14:textId="77777777" w:rsidR="001C52F5" w:rsidRDefault="001C52F5" w:rsidP="001C52F5">
          <w:pPr>
            <w:pStyle w:val="Footer"/>
            <w:jc w:val="center"/>
            <w:rPr>
              <w:b/>
              <w:bCs/>
            </w:rPr>
          </w:pPr>
          <w:r w:rsidRPr="001C52F5">
            <w:rPr>
              <w:b/>
              <w:bCs/>
            </w:rPr>
            <w:t>Ch</w:t>
          </w:r>
          <w:r w:rsidRPr="001C52F5">
            <w:rPr>
              <w:rFonts w:ascii="Cambria" w:hAnsi="Cambria" w:cs="Cambria"/>
              <w:b/>
              <w:bCs/>
            </w:rPr>
            <w:t>ế</w:t>
          </w:r>
          <w:r w:rsidRPr="001C52F5">
            <w:rPr>
              <w:b/>
              <w:bCs/>
            </w:rPr>
            <w:t xml:space="preserve"> tá</w:t>
          </w:r>
          <w:r>
            <w:rPr>
              <w:rFonts w:hint="eastAsia"/>
              <w:b/>
              <w:bCs/>
            </w:rPr>
            <w:t>c</w:t>
          </w:r>
        </w:p>
        <w:p w14:paraId="4F7B1CB7" w14:textId="32D62572" w:rsidR="001C52F5" w:rsidRDefault="001C52F5" w:rsidP="001C52F5">
          <w:pPr>
            <w:pStyle w:val="Footer"/>
            <w:jc w:val="center"/>
          </w:pPr>
          <w:r w:rsidRPr="001C52F5">
            <w:rPr>
              <w:b/>
              <w:bCs/>
            </w:rPr>
            <w:t>制作</w:t>
          </w:r>
        </w:p>
      </w:tc>
      <w:tc>
        <w:tcPr>
          <w:tcW w:w="1749" w:type="dxa"/>
        </w:tcPr>
        <w:p w14:paraId="41096FC6" w14:textId="4A0C80FD" w:rsidR="001C52F5" w:rsidRPr="00AF79EB" w:rsidRDefault="00AF79EB" w:rsidP="00AF79EB">
          <w:pPr>
            <w:pStyle w:val="Footer"/>
            <w:spacing w:beforeLines="50" w:before="120"/>
            <w:jc w:val="center"/>
            <w:rPr>
              <w:b/>
              <w:bCs/>
            </w:rPr>
          </w:pPr>
          <w:r w:rsidRPr="00AF79EB">
            <w:rPr>
              <w:rFonts w:hint="eastAsia"/>
              <w:b/>
              <w:bCs/>
            </w:rPr>
            <w:t>梅海春</w:t>
          </w:r>
        </w:p>
      </w:tc>
    </w:tr>
  </w:tbl>
  <w:p w14:paraId="71B70220" w14:textId="77777777" w:rsidR="001C52F5" w:rsidRDefault="001C52F5"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58305" w14:textId="77777777" w:rsidR="004D1CF8" w:rsidRDefault="004D1CF8" w:rsidP="001C52F5">
      <w:pPr>
        <w:spacing w:after="0" w:line="240" w:lineRule="auto"/>
      </w:pPr>
      <w:r>
        <w:separator/>
      </w:r>
    </w:p>
  </w:footnote>
  <w:footnote w:type="continuationSeparator" w:id="0">
    <w:p w14:paraId="0F21494A" w14:textId="77777777" w:rsidR="004D1CF8" w:rsidRDefault="004D1CF8"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632" w:type="dxa"/>
      <w:tblInd w:w="-431" w:type="dxa"/>
      <w:tblLook w:val="04A0" w:firstRow="1" w:lastRow="0" w:firstColumn="1" w:lastColumn="0" w:noHBand="0" w:noVBand="1"/>
    </w:tblPr>
    <w:tblGrid>
      <w:gridCol w:w="1969"/>
      <w:gridCol w:w="1832"/>
      <w:gridCol w:w="2014"/>
      <w:gridCol w:w="1840"/>
      <w:gridCol w:w="2977"/>
    </w:tblGrid>
    <w:tr w:rsidR="001C52F5" w:rsidRPr="006317E4" w14:paraId="7D7F6EA7" w14:textId="77777777" w:rsidTr="00395D96">
      <w:trPr>
        <w:trHeight w:val="444"/>
      </w:trPr>
      <w:tc>
        <w:tcPr>
          <w:tcW w:w="7655" w:type="dxa"/>
          <w:gridSpan w:val="4"/>
        </w:tcPr>
        <w:p w14:paraId="64EBF964" w14:textId="0A7BCE3D" w:rsidR="001C52F5" w:rsidRPr="006317E4" w:rsidRDefault="001C52F5" w:rsidP="001C52F5">
          <w:pPr>
            <w:pStyle w:val="Header"/>
            <w:rPr>
              <w:rFonts w:ascii="KaiTi" w:hAnsi="KaiTi"/>
              <w:b/>
              <w:bCs/>
              <w:sz w:val="36"/>
              <w:szCs w:val="15"/>
            </w:rPr>
          </w:pPr>
          <w:r w:rsidRPr="006317E4">
            <w:rPr>
              <w:rFonts w:ascii="KaiTi" w:hAnsi="KaiTi"/>
              <w:b/>
              <w:bCs/>
              <w:sz w:val="36"/>
              <w:szCs w:val="15"/>
            </w:rPr>
            <w:t>C</w:t>
          </w:r>
          <w:r w:rsidRPr="006317E4">
            <w:rPr>
              <w:rFonts w:ascii="Calibri" w:hAnsi="Calibri" w:cs="Calibri"/>
              <w:b/>
              <w:bCs/>
              <w:sz w:val="36"/>
              <w:szCs w:val="15"/>
            </w:rPr>
            <w:t>Ô</w:t>
          </w:r>
          <w:r w:rsidRPr="006317E4">
            <w:rPr>
              <w:rFonts w:ascii="KaiTi" w:hAnsi="KaiTi"/>
              <w:b/>
              <w:bCs/>
              <w:sz w:val="36"/>
              <w:szCs w:val="15"/>
            </w:rPr>
            <w:t xml:space="preserve">NG TY TNHH </w:t>
          </w:r>
          <w:r w:rsidRPr="006317E4">
            <w:rPr>
              <w:rFonts w:ascii="Calibri" w:hAnsi="Calibri" w:cs="Calibri"/>
              <w:b/>
              <w:bCs/>
              <w:sz w:val="36"/>
              <w:szCs w:val="15"/>
            </w:rPr>
            <w:t>Đ</w:t>
          </w:r>
          <w:r w:rsidRPr="006317E4">
            <w:rPr>
              <w:rFonts w:ascii="KaiTi" w:hAnsi="KaiTi"/>
              <w:b/>
              <w:bCs/>
              <w:sz w:val="36"/>
              <w:szCs w:val="15"/>
            </w:rPr>
            <w:t>I</w:t>
          </w:r>
          <w:r w:rsidRPr="006317E4">
            <w:rPr>
              <w:rFonts w:ascii="Calibri" w:hAnsi="Calibri" w:cs="Calibri"/>
              <w:b/>
              <w:bCs/>
              <w:sz w:val="36"/>
              <w:szCs w:val="15"/>
            </w:rPr>
            <w:t>Ệ</w:t>
          </w:r>
          <w:r w:rsidRPr="006317E4">
            <w:rPr>
              <w:rFonts w:ascii="KaiTi" w:hAnsi="KaiTi"/>
              <w:b/>
              <w:bCs/>
              <w:sz w:val="36"/>
              <w:szCs w:val="15"/>
            </w:rPr>
            <w:t>N T</w:t>
          </w:r>
          <w:r w:rsidRPr="006317E4">
            <w:rPr>
              <w:rFonts w:ascii="Calibri" w:hAnsi="Calibri" w:cs="Calibri"/>
              <w:b/>
              <w:bCs/>
              <w:sz w:val="36"/>
              <w:szCs w:val="15"/>
            </w:rPr>
            <w:t>Ử</w:t>
          </w:r>
          <w:r w:rsidRPr="006317E4">
            <w:rPr>
              <w:rFonts w:ascii="KaiTi" w:hAnsi="KaiTi"/>
              <w:b/>
              <w:bCs/>
              <w:sz w:val="36"/>
              <w:szCs w:val="15"/>
            </w:rPr>
            <w:t xml:space="preserve"> GLAM</w:t>
          </w:r>
        </w:p>
        <w:p w14:paraId="491BB57A" w14:textId="48078E54" w:rsidR="001C52F5" w:rsidRPr="006317E4" w:rsidRDefault="001C52F5" w:rsidP="001C52F5">
          <w:pPr>
            <w:pStyle w:val="Header"/>
            <w:rPr>
              <w:b/>
              <w:bCs/>
            </w:rPr>
          </w:pPr>
          <w:r w:rsidRPr="006317E4">
            <w:rPr>
              <w:rFonts w:ascii="KaiTi" w:hAnsi="KaiTi" w:hint="eastAsia"/>
              <w:b/>
              <w:bCs/>
              <w:sz w:val="36"/>
              <w:szCs w:val="15"/>
            </w:rPr>
            <w:t>格琳電子有限公司</w:t>
          </w:r>
        </w:p>
      </w:tc>
      <w:tc>
        <w:tcPr>
          <w:tcW w:w="2977" w:type="dxa"/>
          <w:vAlign w:val="center"/>
        </w:tcPr>
        <w:p w14:paraId="229D0425" w14:textId="77777777" w:rsidR="00C90E2C" w:rsidRPr="006317E4" w:rsidRDefault="00C90E2C" w:rsidP="00C90E2C">
          <w:pPr>
            <w:pStyle w:val="Header"/>
            <w:rPr>
              <w:rFonts w:ascii="KaiTi" w:hAnsi="KaiTi"/>
              <w:b/>
              <w:bCs/>
              <w:sz w:val="22"/>
              <w:szCs w:val="11"/>
            </w:rPr>
          </w:pPr>
          <w:r w:rsidRPr="006317E4">
            <w:rPr>
              <w:rFonts w:ascii="KaiTi" w:hAnsi="KaiTi"/>
              <w:b/>
              <w:bCs/>
              <w:sz w:val="22"/>
              <w:szCs w:val="11"/>
            </w:rPr>
            <w:t>Ki</w:t>
          </w:r>
          <w:r w:rsidRPr="006317E4">
            <w:rPr>
              <w:rFonts w:ascii="Calibri" w:hAnsi="Calibri" w:cs="Calibri"/>
              <w:b/>
              <w:bCs/>
              <w:sz w:val="22"/>
              <w:szCs w:val="11"/>
            </w:rPr>
            <w:t>ể</w:t>
          </w:r>
          <w:r w:rsidRPr="006317E4">
            <w:rPr>
              <w:rFonts w:ascii="KaiTi" w:hAnsi="KaiTi"/>
              <w:b/>
              <w:bCs/>
              <w:sz w:val="22"/>
              <w:szCs w:val="11"/>
            </w:rPr>
            <w:t>m soát phát</w:t>
          </w:r>
        </w:p>
        <w:p w14:paraId="7CB4D2FC" w14:textId="77777777" w:rsidR="00C90E2C" w:rsidRPr="006317E4" w:rsidRDefault="00C90E2C" w:rsidP="00C90E2C">
          <w:pPr>
            <w:pStyle w:val="Header"/>
            <w:rPr>
              <w:rFonts w:ascii="KaiTi" w:hAnsi="KaiTi"/>
              <w:b/>
              <w:bCs/>
              <w:sz w:val="22"/>
              <w:szCs w:val="11"/>
            </w:rPr>
          </w:pPr>
          <w:r w:rsidRPr="006317E4">
            <w:rPr>
              <w:rFonts w:ascii="KaiTi" w:hAnsi="KaiTi"/>
              <w:b/>
              <w:bCs/>
              <w:sz w:val="22"/>
              <w:szCs w:val="11"/>
            </w:rPr>
            <w:t>hành tài li</w:t>
          </w:r>
          <w:r w:rsidRPr="006317E4">
            <w:rPr>
              <w:rFonts w:ascii="Calibri" w:hAnsi="Calibri" w:cs="Calibri"/>
              <w:b/>
              <w:bCs/>
              <w:sz w:val="22"/>
              <w:szCs w:val="11"/>
            </w:rPr>
            <w:t>ệ</w:t>
          </w:r>
          <w:r w:rsidRPr="006317E4">
            <w:rPr>
              <w:rFonts w:ascii="KaiTi" w:hAnsi="KaiTi"/>
              <w:b/>
              <w:bCs/>
              <w:sz w:val="22"/>
              <w:szCs w:val="11"/>
            </w:rPr>
            <w:t>u</w:t>
          </w:r>
        </w:p>
        <w:p w14:paraId="470DF511" w14:textId="400EFBB1" w:rsidR="001C52F5" w:rsidRPr="006317E4" w:rsidRDefault="00C90E2C" w:rsidP="00C90E2C">
          <w:pPr>
            <w:pStyle w:val="Header"/>
            <w:rPr>
              <w:b/>
              <w:bCs/>
            </w:rPr>
          </w:pPr>
          <w:r w:rsidRPr="006317E4">
            <w:rPr>
              <w:rFonts w:ascii="KaiTi" w:hAnsi="KaiTi" w:hint="eastAsia"/>
              <w:b/>
              <w:bCs/>
              <w:sz w:val="28"/>
              <w:szCs w:val="15"/>
            </w:rPr>
            <w:t>文件發行管制</w:t>
          </w:r>
        </w:p>
      </w:tc>
    </w:tr>
    <w:tr w:rsidR="001C52F5" w:rsidRPr="0021743F" w14:paraId="3AD9535C" w14:textId="77777777" w:rsidTr="00395D96">
      <w:trPr>
        <w:trHeight w:val="444"/>
      </w:trPr>
      <w:tc>
        <w:tcPr>
          <w:tcW w:w="7655" w:type="dxa"/>
          <w:gridSpan w:val="4"/>
        </w:tcPr>
        <w:p w14:paraId="5F31BC81" w14:textId="77777777" w:rsidR="001C52F5" w:rsidRDefault="00C64EF9" w:rsidP="00DE2AF1">
          <w:pPr>
            <w:pStyle w:val="Header"/>
            <w:rPr>
              <w:rFonts w:ascii="Arial" w:hAnsi="Arial"/>
              <w:b/>
              <w:bCs/>
              <w:sz w:val="28"/>
              <w:szCs w:val="28"/>
              <w:lang w:val="vi-VN" w:eastAsia="zh-TW"/>
            </w:rPr>
          </w:pPr>
          <w:r w:rsidRPr="00C64EF9">
            <w:rPr>
              <w:rFonts w:ascii="KaiTi" w:hAnsi="KaiTi"/>
              <w:b/>
              <w:bCs/>
              <w:sz w:val="28"/>
              <w:szCs w:val="28"/>
              <w:lang w:eastAsia="zh-TW"/>
            </w:rPr>
            <w:t>H</w:t>
          </w:r>
          <w:r w:rsidRPr="00C64EF9">
            <w:rPr>
              <w:rFonts w:ascii="Calibri" w:hAnsi="Calibri" w:cs="Calibri"/>
              <w:b/>
              <w:bCs/>
              <w:sz w:val="28"/>
              <w:szCs w:val="28"/>
              <w:lang w:eastAsia="zh-TW"/>
            </w:rPr>
            <w:t>ướ</w:t>
          </w:r>
          <w:r w:rsidRPr="00C64EF9">
            <w:rPr>
              <w:rFonts w:ascii="KaiTi" w:hAnsi="KaiTi"/>
              <w:b/>
              <w:bCs/>
              <w:sz w:val="28"/>
              <w:szCs w:val="28"/>
              <w:lang w:eastAsia="zh-TW"/>
            </w:rPr>
            <w:t>ng d</w:t>
          </w:r>
          <w:r w:rsidRPr="00C64EF9">
            <w:rPr>
              <w:rFonts w:ascii="Calibri" w:hAnsi="Calibri" w:cs="Calibri"/>
              <w:b/>
              <w:bCs/>
              <w:sz w:val="28"/>
              <w:szCs w:val="28"/>
              <w:lang w:eastAsia="zh-TW"/>
            </w:rPr>
            <w:t>ẫ</w:t>
          </w:r>
          <w:r w:rsidRPr="00C64EF9">
            <w:rPr>
              <w:rFonts w:ascii="KaiTi" w:hAnsi="KaiTi"/>
              <w:b/>
              <w:bCs/>
              <w:sz w:val="28"/>
              <w:szCs w:val="28"/>
              <w:lang w:eastAsia="zh-TW"/>
            </w:rPr>
            <w:t>n thao tác, b</w:t>
          </w:r>
          <w:r w:rsidRPr="00C64EF9">
            <w:rPr>
              <w:rFonts w:ascii="Calibri" w:hAnsi="Calibri" w:cs="Calibri"/>
              <w:b/>
              <w:bCs/>
              <w:sz w:val="28"/>
              <w:szCs w:val="28"/>
              <w:lang w:eastAsia="zh-TW"/>
            </w:rPr>
            <w:t>ả</w:t>
          </w:r>
          <w:r w:rsidRPr="00C64EF9">
            <w:rPr>
              <w:rFonts w:ascii="KaiTi" w:hAnsi="KaiTi"/>
              <w:b/>
              <w:bCs/>
              <w:sz w:val="28"/>
              <w:szCs w:val="28"/>
              <w:lang w:eastAsia="zh-TW"/>
            </w:rPr>
            <w:t>o d</w:t>
          </w:r>
          <w:r w:rsidRPr="00C64EF9">
            <w:rPr>
              <w:rFonts w:ascii="Calibri" w:hAnsi="Calibri" w:cs="Calibri"/>
              <w:b/>
              <w:bCs/>
              <w:sz w:val="28"/>
              <w:szCs w:val="28"/>
              <w:lang w:eastAsia="zh-TW"/>
            </w:rPr>
            <w:t>ưỡ</w:t>
          </w:r>
          <w:r w:rsidRPr="00C64EF9">
            <w:rPr>
              <w:rFonts w:ascii="KaiTi" w:hAnsi="KaiTi"/>
              <w:b/>
              <w:bCs/>
              <w:sz w:val="28"/>
              <w:szCs w:val="28"/>
              <w:lang w:eastAsia="zh-TW"/>
            </w:rPr>
            <w:t>ng và hi</w:t>
          </w:r>
          <w:r w:rsidRPr="00C64EF9">
            <w:rPr>
              <w:rFonts w:ascii="Calibri" w:hAnsi="Calibri" w:cs="Calibri"/>
              <w:b/>
              <w:bCs/>
              <w:sz w:val="28"/>
              <w:szCs w:val="28"/>
              <w:lang w:eastAsia="zh-TW"/>
            </w:rPr>
            <w:t>ệ</w:t>
          </w:r>
          <w:r w:rsidRPr="00C64EF9">
            <w:rPr>
              <w:rFonts w:ascii="KaiTi" w:hAnsi="KaiTi"/>
              <w:b/>
              <w:bCs/>
              <w:sz w:val="28"/>
              <w:szCs w:val="28"/>
              <w:lang w:eastAsia="zh-TW"/>
            </w:rPr>
            <w:t>u chu</w:t>
          </w:r>
          <w:r w:rsidRPr="00C64EF9">
            <w:rPr>
              <w:rFonts w:ascii="Calibri" w:hAnsi="Calibri" w:cs="Calibri"/>
              <w:b/>
              <w:bCs/>
              <w:sz w:val="28"/>
              <w:szCs w:val="28"/>
              <w:lang w:eastAsia="zh-TW"/>
            </w:rPr>
            <w:t>ẩ</w:t>
          </w:r>
          <w:r w:rsidRPr="00C64EF9">
            <w:rPr>
              <w:rFonts w:ascii="KaiTi" w:hAnsi="KaiTi"/>
              <w:b/>
              <w:bCs/>
              <w:sz w:val="28"/>
              <w:szCs w:val="28"/>
              <w:lang w:eastAsia="zh-TW"/>
            </w:rPr>
            <w:t xml:space="preserve">n liên quan </w:t>
          </w:r>
          <w:r w:rsidRPr="00C64EF9">
            <w:rPr>
              <w:rFonts w:ascii="Calibri" w:hAnsi="Calibri" w:cs="Calibri"/>
              <w:b/>
              <w:bCs/>
              <w:sz w:val="28"/>
              <w:szCs w:val="28"/>
              <w:lang w:eastAsia="zh-TW"/>
            </w:rPr>
            <w:t>đế</w:t>
          </w:r>
          <w:r w:rsidRPr="00C64EF9">
            <w:rPr>
              <w:rFonts w:ascii="KaiTi" w:hAnsi="KaiTi"/>
              <w:b/>
              <w:bCs/>
              <w:sz w:val="28"/>
              <w:szCs w:val="28"/>
              <w:lang w:eastAsia="zh-TW"/>
            </w:rPr>
            <w:t xml:space="preserve">n máy </w:t>
          </w:r>
          <w:r w:rsidRPr="00C64EF9">
            <w:rPr>
              <w:rFonts w:ascii="Calibri" w:hAnsi="Calibri" w:cs="Calibri"/>
              <w:b/>
              <w:bCs/>
              <w:sz w:val="28"/>
              <w:szCs w:val="28"/>
              <w:lang w:eastAsia="zh-TW"/>
            </w:rPr>
            <w:t>đ</w:t>
          </w:r>
          <w:r w:rsidRPr="00C64EF9">
            <w:rPr>
              <w:rFonts w:ascii="KaiTi" w:hAnsi="KaiTi"/>
              <w:b/>
              <w:bCs/>
              <w:sz w:val="28"/>
              <w:szCs w:val="28"/>
              <w:lang w:eastAsia="zh-TW"/>
            </w:rPr>
            <w:t>i</w:t>
          </w:r>
          <w:r w:rsidRPr="00C64EF9">
            <w:rPr>
              <w:rFonts w:ascii="Calibri" w:hAnsi="Calibri" w:cs="Calibri"/>
              <w:b/>
              <w:bCs/>
              <w:sz w:val="28"/>
              <w:szCs w:val="28"/>
              <w:lang w:eastAsia="zh-TW"/>
            </w:rPr>
            <w:t>ề</w:t>
          </w:r>
          <w:r w:rsidRPr="00C64EF9">
            <w:rPr>
              <w:rFonts w:ascii="KaiTi" w:hAnsi="KaiTi"/>
              <w:b/>
              <w:bCs/>
              <w:sz w:val="28"/>
              <w:szCs w:val="28"/>
              <w:lang w:eastAsia="zh-TW"/>
            </w:rPr>
            <w:t>u ch</w:t>
          </w:r>
          <w:r w:rsidRPr="00C64EF9">
            <w:rPr>
              <w:rFonts w:ascii="Calibri" w:hAnsi="Calibri" w:cs="Calibri"/>
              <w:b/>
              <w:bCs/>
              <w:sz w:val="28"/>
              <w:szCs w:val="28"/>
              <w:lang w:eastAsia="zh-TW"/>
            </w:rPr>
            <w:t>ỉ</w:t>
          </w:r>
          <w:r w:rsidRPr="00C64EF9">
            <w:rPr>
              <w:rFonts w:ascii="KaiTi" w:hAnsi="KaiTi"/>
              <w:b/>
              <w:bCs/>
              <w:sz w:val="28"/>
              <w:szCs w:val="28"/>
              <w:lang w:eastAsia="zh-TW"/>
            </w:rPr>
            <w:t>nh l</w:t>
          </w:r>
          <w:r w:rsidRPr="00C64EF9">
            <w:rPr>
              <w:rFonts w:ascii="Calibri" w:hAnsi="Calibri" w:cs="Calibri"/>
              <w:b/>
              <w:bCs/>
              <w:sz w:val="28"/>
              <w:szCs w:val="28"/>
              <w:lang w:eastAsia="zh-TW"/>
            </w:rPr>
            <w:t>ự</w:t>
          </w:r>
          <w:r w:rsidRPr="00C64EF9">
            <w:rPr>
              <w:rFonts w:ascii="KaiTi" w:hAnsi="KaiTi"/>
              <w:b/>
              <w:bCs/>
              <w:sz w:val="28"/>
              <w:szCs w:val="28"/>
              <w:lang w:eastAsia="zh-TW"/>
            </w:rPr>
            <w:t>c m</w:t>
          </w:r>
          <w:r w:rsidRPr="00C64EF9">
            <w:rPr>
              <w:rFonts w:ascii="Calibri" w:hAnsi="Calibri" w:cs="Calibri"/>
              <w:b/>
              <w:bCs/>
              <w:sz w:val="28"/>
              <w:szCs w:val="28"/>
              <w:lang w:eastAsia="zh-TW"/>
            </w:rPr>
            <w:t>ô</w:t>
          </w:r>
          <w:r w:rsidRPr="00C64EF9">
            <w:rPr>
              <w:rFonts w:ascii="KaiTi" w:hAnsi="KaiTi"/>
              <w:b/>
              <w:bCs/>
              <w:sz w:val="28"/>
              <w:szCs w:val="28"/>
              <w:lang w:eastAsia="zh-TW"/>
            </w:rPr>
            <w:t>-men (torque).</w:t>
          </w:r>
        </w:p>
        <w:p w14:paraId="5C0921FF" w14:textId="4460F59F" w:rsidR="00C64EF9" w:rsidRPr="00C64EF9" w:rsidRDefault="00C64EF9" w:rsidP="00DE2AF1">
          <w:pPr>
            <w:pStyle w:val="Header"/>
            <w:rPr>
              <w:rFonts w:ascii="Arial" w:hAnsi="Arial"/>
              <w:b/>
              <w:bCs/>
              <w:sz w:val="24"/>
              <w:szCs w:val="11"/>
              <w:lang w:val="vi-VN" w:eastAsia="zh-TW"/>
            </w:rPr>
          </w:pPr>
          <w:r w:rsidRPr="00C64EF9">
            <w:rPr>
              <w:rFonts w:ascii="Arial" w:hAnsi="Arial"/>
              <w:b/>
              <w:bCs/>
              <w:sz w:val="24"/>
              <w:szCs w:val="11"/>
              <w:lang w:val="vi-VN" w:eastAsia="zh-TW"/>
            </w:rPr>
            <w:t>力矩調整儀相關操作、保養、校正說明書</w:t>
          </w:r>
        </w:p>
      </w:tc>
      <w:tc>
        <w:tcPr>
          <w:tcW w:w="2977" w:type="dxa"/>
          <w:vMerge w:val="restart"/>
        </w:tcPr>
        <w:p w14:paraId="4DF493DD" w14:textId="23ADC271" w:rsidR="001C52F5" w:rsidRPr="00C64EF9" w:rsidRDefault="001C52F5" w:rsidP="001C52F5">
          <w:pPr>
            <w:pStyle w:val="Header"/>
            <w:rPr>
              <w:b/>
              <w:bCs/>
              <w:lang w:val="vi-VN" w:eastAsia="zh-TW"/>
            </w:rPr>
          </w:pPr>
        </w:p>
      </w:tc>
    </w:tr>
    <w:tr w:rsidR="001C52F5" w:rsidRPr="006317E4" w14:paraId="304FE764" w14:textId="77777777" w:rsidTr="00395D96">
      <w:trPr>
        <w:trHeight w:val="444"/>
      </w:trPr>
      <w:tc>
        <w:tcPr>
          <w:tcW w:w="1969" w:type="dxa"/>
          <w:tcBorders>
            <w:right w:val="single" w:sz="4" w:space="0" w:color="auto"/>
          </w:tcBorders>
          <w:vAlign w:val="center"/>
        </w:tcPr>
        <w:p w14:paraId="1664BAEE" w14:textId="316402AC" w:rsidR="001C52F5" w:rsidRPr="003F523D" w:rsidRDefault="001C52F5" w:rsidP="001C52F5">
          <w:pPr>
            <w:pStyle w:val="Header"/>
            <w:rPr>
              <w:rFonts w:ascii="KaiTi" w:hAnsi="KaiTi"/>
              <w:b/>
              <w:bCs/>
              <w:sz w:val="20"/>
              <w:szCs w:val="20"/>
              <w:lang w:val="vi-VN"/>
            </w:rPr>
          </w:pPr>
          <w:r w:rsidRPr="003F523D">
            <w:rPr>
              <w:rFonts w:ascii="KaiTi" w:hAnsi="KaiTi"/>
              <w:b/>
              <w:bCs/>
              <w:sz w:val="20"/>
              <w:szCs w:val="20"/>
              <w:lang w:val="vi-VN"/>
            </w:rPr>
            <w:t>M</w:t>
          </w:r>
          <w:r w:rsidRPr="003F523D">
            <w:rPr>
              <w:rFonts w:ascii="Calibri" w:hAnsi="Calibri" w:cs="Calibri"/>
              <w:b/>
              <w:bCs/>
              <w:sz w:val="20"/>
              <w:szCs w:val="20"/>
              <w:lang w:val="vi-VN"/>
            </w:rPr>
            <w:t>ã</w:t>
          </w:r>
          <w:r w:rsidRPr="003F523D">
            <w:rPr>
              <w:rFonts w:ascii="KaiTi" w:hAnsi="KaiTi"/>
              <w:b/>
              <w:bCs/>
              <w:sz w:val="20"/>
              <w:szCs w:val="20"/>
              <w:lang w:val="vi-VN"/>
            </w:rPr>
            <w:t xml:space="preserve"> s</w:t>
          </w:r>
          <w:r w:rsidRPr="003F523D">
            <w:rPr>
              <w:rFonts w:ascii="Calibri" w:hAnsi="Calibri" w:cs="Calibri"/>
              <w:b/>
              <w:bCs/>
              <w:sz w:val="20"/>
              <w:szCs w:val="20"/>
              <w:lang w:val="vi-VN"/>
            </w:rPr>
            <w:t>ố</w:t>
          </w:r>
          <w:r w:rsidRPr="003F523D">
            <w:rPr>
              <w:rFonts w:ascii="KaiTi" w:hAnsi="KaiTi"/>
              <w:b/>
              <w:bCs/>
              <w:sz w:val="20"/>
              <w:szCs w:val="20"/>
              <w:lang w:val="vi-VN"/>
            </w:rPr>
            <w:t xml:space="preserve"> tài li</w:t>
          </w:r>
          <w:r w:rsidRPr="003F523D">
            <w:rPr>
              <w:rFonts w:ascii="Calibri" w:hAnsi="Calibri" w:cs="Calibri"/>
              <w:b/>
              <w:bCs/>
              <w:sz w:val="20"/>
              <w:szCs w:val="20"/>
              <w:lang w:val="vi-VN"/>
            </w:rPr>
            <w:t>ệ</w:t>
          </w:r>
          <w:r w:rsidRPr="003F523D">
            <w:rPr>
              <w:rFonts w:ascii="KaiTi" w:hAnsi="KaiTi"/>
              <w:b/>
              <w:bCs/>
              <w:sz w:val="20"/>
              <w:szCs w:val="20"/>
              <w:lang w:val="vi-VN"/>
            </w:rPr>
            <w:t>u</w:t>
          </w:r>
        </w:p>
        <w:p w14:paraId="3E5FD49A" w14:textId="2E914730" w:rsidR="001C52F5" w:rsidRPr="003F523D" w:rsidRDefault="001C52F5" w:rsidP="001C52F5">
          <w:pPr>
            <w:pStyle w:val="Header"/>
            <w:rPr>
              <w:b/>
              <w:bCs/>
              <w:sz w:val="20"/>
              <w:szCs w:val="20"/>
              <w:lang w:val="vi-VN" w:eastAsia="zh-TW"/>
            </w:rPr>
          </w:pPr>
          <w:r w:rsidRPr="003F523D">
            <w:rPr>
              <w:rFonts w:ascii="KaiTi" w:hAnsi="KaiTi" w:hint="eastAsia"/>
              <w:b/>
              <w:bCs/>
              <w:sz w:val="20"/>
              <w:szCs w:val="20"/>
              <w:lang w:val="vi-VN"/>
            </w:rPr>
            <w:t>文件編號</w:t>
          </w:r>
        </w:p>
      </w:tc>
      <w:tc>
        <w:tcPr>
          <w:tcW w:w="1832" w:type="dxa"/>
          <w:tcBorders>
            <w:right w:val="single" w:sz="4" w:space="0" w:color="auto"/>
          </w:tcBorders>
          <w:vAlign w:val="center"/>
        </w:tcPr>
        <w:p w14:paraId="334D1533" w14:textId="076362FE" w:rsidR="0068039C" w:rsidRPr="00C64EF9" w:rsidRDefault="00C64EF9" w:rsidP="0068039C">
          <w:pPr>
            <w:pStyle w:val="Header"/>
            <w:rPr>
              <w:rFonts w:ascii="Arial" w:hAnsi="Arial"/>
              <w:b/>
              <w:bCs/>
              <w:sz w:val="24"/>
              <w:szCs w:val="24"/>
              <w:lang w:val="vi-VN"/>
            </w:rPr>
          </w:pPr>
          <w:r>
            <w:rPr>
              <w:rFonts w:ascii="Arial" w:hAnsi="Arial" w:cs="Arial"/>
              <w:b/>
              <w:bCs/>
              <w:sz w:val="24"/>
              <w:szCs w:val="24"/>
            </w:rPr>
            <w:t>WI019</w:t>
          </w:r>
        </w:p>
      </w:tc>
      <w:tc>
        <w:tcPr>
          <w:tcW w:w="2014" w:type="dxa"/>
          <w:tcBorders>
            <w:left w:val="single" w:sz="4" w:space="0" w:color="auto"/>
          </w:tcBorders>
          <w:vAlign w:val="center"/>
        </w:tcPr>
        <w:p w14:paraId="4A4388FA" w14:textId="6EFAA333" w:rsidR="001C52F5" w:rsidRPr="006317E4" w:rsidRDefault="001C52F5" w:rsidP="001C52F5">
          <w:pPr>
            <w:pStyle w:val="Header"/>
            <w:rPr>
              <w:rFonts w:ascii="KaiTi" w:hAnsi="KaiTi"/>
              <w:b/>
              <w:bCs/>
            </w:rPr>
          </w:pPr>
          <w:r w:rsidRPr="006317E4">
            <w:rPr>
              <w:rFonts w:ascii="KaiTi" w:hAnsi="KaiTi"/>
              <w:b/>
              <w:bCs/>
            </w:rPr>
            <w:t>Phiên b</w:t>
          </w:r>
          <w:r w:rsidRPr="006317E4">
            <w:rPr>
              <w:rFonts w:ascii="Calibri" w:hAnsi="Calibri" w:cs="Calibri"/>
              <w:b/>
              <w:bCs/>
            </w:rPr>
            <w:t>ả</w:t>
          </w:r>
          <w:r w:rsidRPr="006317E4">
            <w:rPr>
              <w:rFonts w:ascii="KaiTi" w:hAnsi="KaiTi"/>
              <w:b/>
              <w:bCs/>
            </w:rPr>
            <w:t>n</w:t>
          </w:r>
        </w:p>
        <w:p w14:paraId="7BCC6BF2" w14:textId="64C73B87" w:rsidR="001C52F5" w:rsidRPr="006317E4" w:rsidRDefault="001C52F5" w:rsidP="001C52F5">
          <w:pPr>
            <w:pStyle w:val="Header"/>
            <w:rPr>
              <w:b/>
              <w:bCs/>
              <w:lang w:eastAsia="zh-TW"/>
            </w:rPr>
          </w:pPr>
          <w:r w:rsidRPr="006317E4">
            <w:rPr>
              <w:rFonts w:ascii="KaiTi" w:hAnsi="KaiTi" w:hint="eastAsia"/>
              <w:b/>
              <w:bCs/>
            </w:rPr>
            <w:t>版</w:t>
          </w:r>
          <w:r w:rsidRPr="006317E4">
            <w:rPr>
              <w:rFonts w:ascii="KaiTi" w:hAnsi="KaiTi"/>
              <w:b/>
              <w:bCs/>
            </w:rPr>
            <w:t xml:space="preserve">    </w:t>
          </w:r>
          <w:r w:rsidRPr="006317E4">
            <w:rPr>
              <w:rFonts w:ascii="KaiTi" w:hAnsi="KaiTi" w:hint="eastAsia"/>
              <w:b/>
              <w:bCs/>
            </w:rPr>
            <w:t>本</w:t>
          </w:r>
        </w:p>
      </w:tc>
      <w:tc>
        <w:tcPr>
          <w:tcW w:w="1840" w:type="dxa"/>
          <w:tcBorders>
            <w:left w:val="single" w:sz="4" w:space="0" w:color="auto"/>
          </w:tcBorders>
          <w:vAlign w:val="center"/>
        </w:tcPr>
        <w:p w14:paraId="6140901E" w14:textId="49A5C0AA" w:rsidR="001C52F5" w:rsidRPr="0021743F" w:rsidRDefault="0021743F" w:rsidP="001C52F5">
          <w:pPr>
            <w:pStyle w:val="Header"/>
            <w:rPr>
              <w:rFonts w:ascii="Times New Roman" w:hAnsi="Times New Roman" w:cs="Times New Roman"/>
              <w:b/>
              <w:bCs/>
              <w:lang w:eastAsia="zh-TW"/>
            </w:rPr>
          </w:pPr>
          <w:r w:rsidRPr="0021743F">
            <w:rPr>
              <w:rFonts w:ascii="Times New Roman" w:hAnsi="Times New Roman" w:cs="Times New Roman"/>
              <w:b/>
              <w:bCs/>
              <w:lang w:eastAsia="zh-TW"/>
            </w:rPr>
            <w:t>1.0</w:t>
          </w:r>
        </w:p>
      </w:tc>
      <w:tc>
        <w:tcPr>
          <w:tcW w:w="2977" w:type="dxa"/>
          <w:vMerge/>
        </w:tcPr>
        <w:p w14:paraId="7D6BEC29" w14:textId="6F3BB94C" w:rsidR="001C52F5" w:rsidRPr="006317E4" w:rsidRDefault="001C52F5" w:rsidP="001C52F5">
          <w:pPr>
            <w:pStyle w:val="Header"/>
            <w:rPr>
              <w:b/>
              <w:bCs/>
              <w:lang w:eastAsia="zh-TW"/>
            </w:rPr>
          </w:pPr>
        </w:p>
      </w:tc>
    </w:tr>
    <w:tr w:rsidR="001C52F5" w:rsidRPr="006317E4" w14:paraId="6683E402" w14:textId="77777777" w:rsidTr="00395D96">
      <w:trPr>
        <w:trHeight w:val="444"/>
      </w:trPr>
      <w:tc>
        <w:tcPr>
          <w:tcW w:w="1969" w:type="dxa"/>
          <w:tcBorders>
            <w:right w:val="single" w:sz="4" w:space="0" w:color="auto"/>
          </w:tcBorders>
          <w:vAlign w:val="center"/>
        </w:tcPr>
        <w:p w14:paraId="3B6EFE7F" w14:textId="644C0CB8" w:rsidR="001C52F5" w:rsidRPr="006317E4" w:rsidRDefault="001C52F5" w:rsidP="001C52F5">
          <w:pPr>
            <w:pStyle w:val="Header"/>
            <w:rPr>
              <w:rFonts w:ascii="KaiTi" w:hAnsi="KaiTi"/>
              <w:b/>
              <w:bCs/>
            </w:rPr>
          </w:pPr>
          <w:r w:rsidRPr="006317E4">
            <w:rPr>
              <w:rFonts w:ascii="KaiTi" w:hAnsi="KaiTi"/>
              <w:b/>
              <w:bCs/>
            </w:rPr>
            <w:t>Ngày ban hành</w:t>
          </w:r>
        </w:p>
        <w:p w14:paraId="046CC2F8" w14:textId="297CFFD3" w:rsidR="001C52F5" w:rsidRPr="006317E4" w:rsidRDefault="001C52F5" w:rsidP="001C52F5">
          <w:pPr>
            <w:pStyle w:val="Header"/>
            <w:rPr>
              <w:b/>
              <w:bCs/>
              <w:lang w:eastAsia="zh-TW"/>
            </w:rPr>
          </w:pPr>
          <w:r w:rsidRPr="006317E4">
            <w:rPr>
              <w:rFonts w:ascii="KaiTi" w:hAnsi="KaiTi" w:hint="eastAsia"/>
              <w:b/>
              <w:bCs/>
            </w:rPr>
            <w:t>發行日期</w:t>
          </w:r>
        </w:p>
      </w:tc>
      <w:tc>
        <w:tcPr>
          <w:tcW w:w="1832" w:type="dxa"/>
          <w:tcBorders>
            <w:right w:val="single" w:sz="4" w:space="0" w:color="auto"/>
          </w:tcBorders>
          <w:vAlign w:val="center"/>
        </w:tcPr>
        <w:p w14:paraId="25B08CB6" w14:textId="70039108" w:rsidR="001C52F5" w:rsidRPr="006317E4" w:rsidRDefault="001C52F5" w:rsidP="001C52F5">
          <w:pPr>
            <w:pStyle w:val="Header"/>
            <w:rPr>
              <w:b/>
              <w:bCs/>
              <w:lang w:eastAsia="zh-TW"/>
            </w:rPr>
          </w:pPr>
          <w:r w:rsidRPr="006317E4">
            <w:rPr>
              <w:rFonts w:ascii="KaiTi" w:hAnsi="KaiTi"/>
              <w:b/>
              <w:bCs/>
            </w:rPr>
            <w:t>20</w:t>
          </w:r>
          <w:r w:rsidRPr="006317E4">
            <w:rPr>
              <w:rFonts w:ascii="KaiTi" w:eastAsia="DengXian" w:hAnsi="KaiTi" w:hint="eastAsia"/>
              <w:b/>
              <w:bCs/>
            </w:rPr>
            <w:t>2</w:t>
          </w:r>
          <w:r w:rsidR="00AF79EB" w:rsidRPr="006317E4">
            <w:rPr>
              <w:rFonts w:ascii="KaiTi" w:eastAsia="DengXian" w:hAnsi="KaiTi" w:hint="eastAsia"/>
              <w:b/>
              <w:bCs/>
            </w:rPr>
            <w:t>5</w:t>
          </w:r>
          <w:r w:rsidRPr="006317E4">
            <w:rPr>
              <w:rFonts w:ascii="KaiTi" w:hAnsi="KaiTi"/>
              <w:b/>
              <w:bCs/>
            </w:rPr>
            <w:t>/</w:t>
          </w:r>
          <w:r w:rsidR="00AF79EB" w:rsidRPr="006317E4">
            <w:rPr>
              <w:rFonts w:ascii="KaiTi" w:hAnsi="KaiTi" w:hint="eastAsia"/>
              <w:b/>
              <w:bCs/>
            </w:rPr>
            <w:t>11</w:t>
          </w:r>
          <w:r w:rsidRPr="006317E4">
            <w:rPr>
              <w:rFonts w:ascii="KaiTi" w:hAnsi="KaiTi"/>
              <w:b/>
              <w:bCs/>
            </w:rPr>
            <w:t>/</w:t>
          </w:r>
          <w:r w:rsidR="00AF79EB" w:rsidRPr="006317E4">
            <w:rPr>
              <w:rFonts w:ascii="KaiTi" w:hAnsi="KaiTi" w:hint="eastAsia"/>
              <w:b/>
              <w:bCs/>
            </w:rPr>
            <w:t>18</w:t>
          </w:r>
        </w:p>
      </w:tc>
      <w:tc>
        <w:tcPr>
          <w:tcW w:w="2014" w:type="dxa"/>
          <w:tcBorders>
            <w:left w:val="single" w:sz="4" w:space="0" w:color="auto"/>
          </w:tcBorders>
          <w:vAlign w:val="center"/>
        </w:tcPr>
        <w:p w14:paraId="7DA96140" w14:textId="0B6E3745" w:rsidR="001C52F5" w:rsidRPr="006317E4" w:rsidRDefault="001C52F5" w:rsidP="001C52F5">
          <w:pPr>
            <w:pStyle w:val="Header"/>
            <w:rPr>
              <w:rFonts w:ascii="KaiTi" w:hAnsi="KaiTi"/>
              <w:b/>
              <w:bCs/>
            </w:rPr>
          </w:pPr>
          <w:r w:rsidRPr="006317E4">
            <w:rPr>
              <w:rFonts w:ascii="KaiTi" w:hAnsi="KaiTi"/>
              <w:b/>
              <w:bCs/>
            </w:rPr>
            <w:t>S</w:t>
          </w:r>
          <w:r w:rsidRPr="006317E4">
            <w:rPr>
              <w:rFonts w:ascii="Calibri" w:hAnsi="Calibri" w:cs="Calibri"/>
              <w:b/>
              <w:bCs/>
            </w:rPr>
            <w:t>ố</w:t>
          </w:r>
          <w:r w:rsidRPr="006317E4">
            <w:rPr>
              <w:rFonts w:ascii="KaiTi" w:hAnsi="KaiTi"/>
              <w:b/>
              <w:bCs/>
            </w:rPr>
            <w:t xml:space="preserve"> trang</w:t>
          </w:r>
        </w:p>
        <w:p w14:paraId="6CB21778" w14:textId="7537EDC4" w:rsidR="001C52F5" w:rsidRPr="006317E4" w:rsidRDefault="001C52F5" w:rsidP="001C52F5">
          <w:pPr>
            <w:pStyle w:val="Header"/>
            <w:rPr>
              <w:b/>
              <w:bCs/>
              <w:lang w:eastAsia="zh-TW"/>
            </w:rPr>
          </w:pPr>
          <w:r w:rsidRPr="006317E4">
            <w:rPr>
              <w:rFonts w:ascii="KaiTi" w:hAnsi="KaiTi" w:hint="eastAsia"/>
              <w:b/>
              <w:bCs/>
            </w:rPr>
            <w:t>頁</w:t>
          </w:r>
          <w:r w:rsidRPr="006317E4">
            <w:rPr>
              <w:rFonts w:ascii="KaiTi" w:hAnsi="KaiTi"/>
              <w:b/>
              <w:bCs/>
            </w:rPr>
            <w:t xml:space="preserve">    </w:t>
          </w:r>
          <w:r w:rsidRPr="006317E4">
            <w:rPr>
              <w:rFonts w:ascii="KaiTi" w:hAnsi="KaiTi" w:hint="eastAsia"/>
              <w:b/>
              <w:bCs/>
            </w:rPr>
            <w:t>次</w:t>
          </w:r>
        </w:p>
      </w:tc>
      <w:tc>
        <w:tcPr>
          <w:tcW w:w="1840" w:type="dxa"/>
          <w:tcBorders>
            <w:left w:val="single" w:sz="4" w:space="0" w:color="auto"/>
          </w:tcBorders>
          <w:vAlign w:val="center"/>
        </w:tcPr>
        <w:p w14:paraId="585E7FF0" w14:textId="1F6424EE" w:rsidR="001C52F5" w:rsidRPr="003F523D" w:rsidRDefault="00F35732" w:rsidP="003A23E6">
          <w:pPr>
            <w:pStyle w:val="Header"/>
            <w:rPr>
              <w:rFonts w:ascii="Arial" w:hAnsi="Arial"/>
              <w:b/>
              <w:bCs/>
              <w:lang w:eastAsia="zh-TW"/>
            </w:rPr>
          </w:pPr>
          <w:r>
            <w:rPr>
              <w:rFonts w:ascii="Arial" w:hAnsi="Arial"/>
              <w:b/>
              <w:bCs/>
              <w:lang w:val="vi-VN" w:eastAsia="zh-TW"/>
            </w:rPr>
            <w:t>1</w:t>
          </w:r>
          <w:r w:rsidR="003A23E6">
            <w:rPr>
              <w:rFonts w:ascii="Arial" w:hAnsi="Arial"/>
              <w:b/>
              <w:bCs/>
              <w:lang w:val="vi-VN" w:eastAsia="zh-TW"/>
            </w:rPr>
            <w:t xml:space="preserve">  </w:t>
          </w:r>
          <w:r w:rsidR="001C52F5" w:rsidRPr="006317E4">
            <w:rPr>
              <w:b/>
              <w:bCs/>
              <w:lang w:val="zh-CN" w:eastAsia="zh-TW"/>
            </w:rPr>
            <w:t>/</w:t>
          </w:r>
          <w:r w:rsidR="001C52F5" w:rsidRPr="006317E4">
            <w:rPr>
              <w:rFonts w:hint="eastAsia"/>
              <w:b/>
              <w:bCs/>
              <w:lang w:val="zh-CN"/>
            </w:rPr>
            <w:t xml:space="preserve"> </w:t>
          </w:r>
          <w:r w:rsidR="001C52F5" w:rsidRPr="006317E4">
            <w:rPr>
              <w:b/>
              <w:bCs/>
              <w:lang w:val="zh-CN" w:eastAsia="zh-TW"/>
            </w:rPr>
            <w:t xml:space="preserve"> </w:t>
          </w:r>
          <w:r w:rsidR="003F523D">
            <w:rPr>
              <w:b/>
              <w:bCs/>
              <w:lang w:eastAsia="zh-TW"/>
            </w:rPr>
            <w:t>3</w:t>
          </w:r>
        </w:p>
      </w:tc>
      <w:tc>
        <w:tcPr>
          <w:tcW w:w="2977" w:type="dxa"/>
          <w:vMerge/>
        </w:tcPr>
        <w:p w14:paraId="5B805D30" w14:textId="237EF3DF" w:rsidR="001C52F5" w:rsidRPr="006317E4" w:rsidRDefault="001C52F5" w:rsidP="001C52F5">
          <w:pPr>
            <w:pStyle w:val="Header"/>
            <w:rPr>
              <w:b/>
              <w:bCs/>
              <w:lang w:eastAsia="zh-TW"/>
            </w:rPr>
          </w:pPr>
        </w:p>
      </w:tc>
    </w:tr>
    <w:tr w:rsidR="001C52F5" w:rsidRPr="006317E4" w14:paraId="53B6A3A4" w14:textId="77777777" w:rsidTr="00395D96">
      <w:trPr>
        <w:trHeight w:val="444"/>
      </w:trPr>
      <w:tc>
        <w:tcPr>
          <w:tcW w:w="1969" w:type="dxa"/>
          <w:tcBorders>
            <w:right w:val="single" w:sz="4" w:space="0" w:color="auto"/>
          </w:tcBorders>
          <w:vAlign w:val="center"/>
        </w:tcPr>
        <w:p w14:paraId="317A6FE1" w14:textId="6A9E4577" w:rsidR="001C52F5" w:rsidRPr="006317E4" w:rsidRDefault="001C52F5" w:rsidP="001C52F5">
          <w:pPr>
            <w:pStyle w:val="Header"/>
            <w:rPr>
              <w:rFonts w:ascii="KaiTi" w:hAnsi="KaiTi"/>
              <w:b/>
              <w:bCs/>
            </w:rPr>
          </w:pPr>
          <w:r w:rsidRPr="006317E4">
            <w:rPr>
              <w:rFonts w:ascii="KaiTi" w:hAnsi="KaiTi"/>
              <w:b/>
              <w:bCs/>
            </w:rPr>
            <w:t>Ngày th</w:t>
          </w:r>
          <w:r w:rsidRPr="006317E4">
            <w:rPr>
              <w:rFonts w:ascii="Calibri" w:hAnsi="Calibri" w:cs="Calibri"/>
              <w:b/>
              <w:bCs/>
            </w:rPr>
            <w:t>ự</w:t>
          </w:r>
          <w:r w:rsidRPr="006317E4">
            <w:rPr>
              <w:rFonts w:ascii="KaiTi" w:hAnsi="KaiTi"/>
              <w:b/>
              <w:bCs/>
            </w:rPr>
            <w:t>c hi</w:t>
          </w:r>
          <w:r w:rsidRPr="006317E4">
            <w:rPr>
              <w:rFonts w:ascii="Calibri" w:hAnsi="Calibri" w:cs="Calibri"/>
              <w:b/>
              <w:bCs/>
            </w:rPr>
            <w:t>ệ</w:t>
          </w:r>
          <w:r w:rsidRPr="006317E4">
            <w:rPr>
              <w:rFonts w:ascii="KaiTi" w:hAnsi="KaiTi"/>
              <w:b/>
              <w:bCs/>
            </w:rPr>
            <w:t>n</w:t>
          </w:r>
        </w:p>
        <w:p w14:paraId="6CCF1E4E" w14:textId="4921D1CD" w:rsidR="001C52F5" w:rsidRPr="006317E4" w:rsidRDefault="001C52F5" w:rsidP="001C52F5">
          <w:pPr>
            <w:pStyle w:val="Header"/>
            <w:rPr>
              <w:b/>
              <w:bCs/>
              <w:lang w:eastAsia="zh-TW"/>
            </w:rPr>
          </w:pPr>
          <w:r w:rsidRPr="006317E4">
            <w:rPr>
              <w:rFonts w:ascii="KaiTi" w:hAnsi="KaiTi" w:hint="eastAsia"/>
              <w:b/>
              <w:bCs/>
            </w:rPr>
            <w:t>執行日期</w:t>
          </w:r>
        </w:p>
      </w:tc>
      <w:tc>
        <w:tcPr>
          <w:tcW w:w="1832" w:type="dxa"/>
          <w:tcBorders>
            <w:right w:val="single" w:sz="4" w:space="0" w:color="auto"/>
          </w:tcBorders>
          <w:vAlign w:val="center"/>
        </w:tcPr>
        <w:p w14:paraId="049887A5" w14:textId="64727257" w:rsidR="001C52F5" w:rsidRPr="006317E4" w:rsidRDefault="001C52F5" w:rsidP="001C52F5">
          <w:pPr>
            <w:pStyle w:val="Header"/>
            <w:rPr>
              <w:b/>
              <w:bCs/>
              <w:lang w:eastAsia="zh-TW"/>
            </w:rPr>
          </w:pPr>
          <w:r w:rsidRPr="006317E4">
            <w:rPr>
              <w:rFonts w:ascii="KaiTi" w:hAnsi="KaiTi"/>
              <w:b/>
              <w:bCs/>
            </w:rPr>
            <w:t>20</w:t>
          </w:r>
          <w:r w:rsidRPr="006317E4">
            <w:rPr>
              <w:rFonts w:ascii="KaiTi" w:eastAsia="DengXian" w:hAnsi="KaiTi" w:hint="eastAsia"/>
              <w:b/>
              <w:bCs/>
            </w:rPr>
            <w:t>2</w:t>
          </w:r>
          <w:r w:rsidR="00AF79EB" w:rsidRPr="006317E4">
            <w:rPr>
              <w:rFonts w:ascii="KaiTi" w:eastAsia="DengXian" w:hAnsi="KaiTi" w:hint="eastAsia"/>
              <w:b/>
              <w:bCs/>
            </w:rPr>
            <w:t>5</w:t>
          </w:r>
          <w:r w:rsidRPr="006317E4">
            <w:rPr>
              <w:rFonts w:ascii="KaiTi" w:hAnsi="KaiTi"/>
              <w:b/>
              <w:bCs/>
            </w:rPr>
            <w:t>/</w:t>
          </w:r>
          <w:r w:rsidR="00AF79EB" w:rsidRPr="006317E4">
            <w:rPr>
              <w:rFonts w:ascii="KaiTi" w:hAnsi="KaiTi" w:hint="eastAsia"/>
              <w:b/>
              <w:bCs/>
            </w:rPr>
            <w:t>11</w:t>
          </w:r>
          <w:r w:rsidRPr="006317E4">
            <w:rPr>
              <w:rFonts w:ascii="KaiTi" w:hAnsi="KaiTi"/>
              <w:b/>
              <w:bCs/>
            </w:rPr>
            <w:t>/</w:t>
          </w:r>
          <w:r w:rsidR="00AF79EB" w:rsidRPr="006317E4">
            <w:rPr>
              <w:rFonts w:ascii="KaiTi" w:hAnsi="KaiTi" w:hint="eastAsia"/>
              <w:b/>
              <w:bCs/>
            </w:rPr>
            <w:t>18</w:t>
          </w:r>
        </w:p>
      </w:tc>
      <w:tc>
        <w:tcPr>
          <w:tcW w:w="2014" w:type="dxa"/>
          <w:tcBorders>
            <w:left w:val="single" w:sz="4" w:space="0" w:color="auto"/>
          </w:tcBorders>
          <w:vAlign w:val="center"/>
        </w:tcPr>
        <w:p w14:paraId="4E9B8050" w14:textId="26DD06EE" w:rsidR="001C52F5" w:rsidRPr="006317E4" w:rsidRDefault="001C52F5" w:rsidP="001C52F5">
          <w:pPr>
            <w:pStyle w:val="Header"/>
            <w:rPr>
              <w:rFonts w:ascii="KaiTi" w:hAnsi="KaiTi"/>
              <w:b/>
              <w:bCs/>
            </w:rPr>
          </w:pPr>
          <w:r w:rsidRPr="006317E4">
            <w:rPr>
              <w:rFonts w:ascii="KaiTi" w:hAnsi="KaiTi"/>
              <w:b/>
              <w:bCs/>
            </w:rPr>
            <w:t>Ngày s</w:t>
          </w:r>
          <w:r w:rsidRPr="006317E4">
            <w:rPr>
              <w:rFonts w:ascii="Calibri" w:hAnsi="Calibri" w:cs="Calibri"/>
              <w:b/>
              <w:bCs/>
            </w:rPr>
            <w:t>ử</w:t>
          </w:r>
          <w:r w:rsidRPr="006317E4">
            <w:rPr>
              <w:rFonts w:ascii="KaiTi" w:hAnsi="KaiTi"/>
              <w:b/>
              <w:bCs/>
            </w:rPr>
            <w:t xml:space="preserve">a </w:t>
          </w:r>
          <w:r w:rsidRPr="006317E4">
            <w:rPr>
              <w:rFonts w:ascii="Calibri" w:hAnsi="Calibri" w:cs="Calibri"/>
              <w:b/>
              <w:bCs/>
            </w:rPr>
            <w:t>đổ</w:t>
          </w:r>
          <w:r w:rsidRPr="006317E4">
            <w:rPr>
              <w:rFonts w:ascii="KaiTi" w:hAnsi="KaiTi"/>
              <w:b/>
              <w:bCs/>
            </w:rPr>
            <w:t>i</w:t>
          </w:r>
          <w:r w:rsidRPr="006317E4">
            <w:rPr>
              <w:rFonts w:ascii="Calibri" w:hAnsi="Calibri" w:cs="Calibri"/>
              <w:b/>
              <w:bCs/>
            </w:rPr>
            <w:t> </w:t>
          </w:r>
        </w:p>
        <w:p w14:paraId="1338D662" w14:textId="2D19B758" w:rsidR="001C52F5" w:rsidRPr="006317E4" w:rsidRDefault="001C52F5" w:rsidP="001C52F5">
          <w:pPr>
            <w:pStyle w:val="Header"/>
            <w:rPr>
              <w:b/>
              <w:bCs/>
              <w:lang w:eastAsia="zh-TW"/>
            </w:rPr>
          </w:pPr>
          <w:r w:rsidRPr="006317E4">
            <w:rPr>
              <w:rFonts w:ascii="KaiTi" w:hAnsi="KaiTi" w:hint="eastAsia"/>
              <w:b/>
              <w:bCs/>
            </w:rPr>
            <w:t>修訂日期</w:t>
          </w:r>
        </w:p>
      </w:tc>
      <w:tc>
        <w:tcPr>
          <w:tcW w:w="1840" w:type="dxa"/>
          <w:tcBorders>
            <w:left w:val="single" w:sz="4" w:space="0" w:color="auto"/>
          </w:tcBorders>
          <w:vAlign w:val="center"/>
        </w:tcPr>
        <w:p w14:paraId="60B64D46" w14:textId="23902B53" w:rsidR="001C52F5" w:rsidRPr="006317E4" w:rsidRDefault="006317E4" w:rsidP="001C52F5">
          <w:pPr>
            <w:pStyle w:val="Header"/>
            <w:rPr>
              <w:b/>
              <w:bCs/>
              <w:lang w:eastAsia="zh-TW"/>
            </w:rPr>
          </w:pPr>
          <w:r w:rsidRPr="006317E4">
            <w:rPr>
              <w:rFonts w:ascii="DFKai-SB" w:eastAsia="SimSun" w:hint="eastAsia"/>
              <w:b/>
              <w:bCs/>
            </w:rPr>
            <w:t>2025/11/18</w:t>
          </w:r>
        </w:p>
      </w:tc>
      <w:tc>
        <w:tcPr>
          <w:tcW w:w="2977" w:type="dxa"/>
          <w:vMerge/>
        </w:tcPr>
        <w:p w14:paraId="60CA80A8" w14:textId="21AC0E88" w:rsidR="001C52F5" w:rsidRPr="006317E4" w:rsidRDefault="001C52F5" w:rsidP="001C52F5">
          <w:pPr>
            <w:pStyle w:val="Header"/>
            <w:rPr>
              <w:b/>
              <w:bCs/>
              <w:lang w:eastAsia="zh-TW"/>
            </w:rPr>
          </w:pPr>
        </w:p>
      </w:tc>
    </w:tr>
  </w:tbl>
  <w:p w14:paraId="42586E74" w14:textId="77777777" w:rsidR="001C52F5" w:rsidRPr="006317E4" w:rsidRDefault="001C52F5" w:rsidP="00395D96">
    <w:pPr>
      <w:pStyle w:val="Header"/>
      <w:jc w:val="left"/>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5C9"/>
    <w:multiLevelType w:val="hybridMultilevel"/>
    <w:tmpl w:val="AD7E6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AB3FDC"/>
    <w:multiLevelType w:val="multilevel"/>
    <w:tmpl w:val="298C4A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 w15:restartNumberingAfterBreak="0">
    <w:nsid w:val="288B1ABA"/>
    <w:multiLevelType w:val="multilevel"/>
    <w:tmpl w:val="25AEE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9E6703"/>
    <w:multiLevelType w:val="multilevel"/>
    <w:tmpl w:val="70FE4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617D8F"/>
    <w:multiLevelType w:val="multilevel"/>
    <w:tmpl w:val="32F8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5D0299"/>
    <w:multiLevelType w:val="multilevel"/>
    <w:tmpl w:val="E10ABFE8"/>
    <w:lvl w:ilvl="0">
      <w:start w:val="1"/>
      <w:numFmt w:val="lowerLetter"/>
      <w:lvlText w:val="%1."/>
      <w:lvlJc w:val="left"/>
      <w:pPr>
        <w:tabs>
          <w:tab w:val="num" w:pos="720"/>
        </w:tabs>
        <w:ind w:left="720" w:hanging="360"/>
      </w:pPr>
      <w:rPr>
        <w:rFonts w:ascii="Arial" w:eastAsiaTheme="minorEastAsia" w:hAnsi="Arial"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E07A82"/>
    <w:multiLevelType w:val="multilevel"/>
    <w:tmpl w:val="383E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260986">
    <w:abstractNumId w:val="2"/>
  </w:num>
  <w:num w:numId="2" w16cid:durableId="1682122498">
    <w:abstractNumId w:val="7"/>
  </w:num>
  <w:num w:numId="3" w16cid:durableId="52050352">
    <w:abstractNumId w:val="5"/>
  </w:num>
  <w:num w:numId="4" w16cid:durableId="1122772500">
    <w:abstractNumId w:val="6"/>
  </w:num>
  <w:num w:numId="5" w16cid:durableId="1825776134">
    <w:abstractNumId w:val="0"/>
  </w:num>
  <w:num w:numId="6" w16cid:durableId="1731348361">
    <w:abstractNumId w:val="4"/>
  </w:num>
  <w:num w:numId="7" w16cid:durableId="1003817624">
    <w:abstractNumId w:val="3"/>
  </w:num>
  <w:num w:numId="8" w16cid:durableId="1223248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517C5"/>
    <w:rsid w:val="000F5197"/>
    <w:rsid w:val="000F67A8"/>
    <w:rsid w:val="001005B6"/>
    <w:rsid w:val="00117B47"/>
    <w:rsid w:val="00127AD7"/>
    <w:rsid w:val="0013163C"/>
    <w:rsid w:val="00166D28"/>
    <w:rsid w:val="001B74D8"/>
    <w:rsid w:val="001C52F5"/>
    <w:rsid w:val="001C77B4"/>
    <w:rsid w:val="00202375"/>
    <w:rsid w:val="0021743F"/>
    <w:rsid w:val="002339B0"/>
    <w:rsid w:val="00250D6F"/>
    <w:rsid w:val="00266211"/>
    <w:rsid w:val="002676F5"/>
    <w:rsid w:val="00270DB9"/>
    <w:rsid w:val="00357FEF"/>
    <w:rsid w:val="0037051A"/>
    <w:rsid w:val="00395D96"/>
    <w:rsid w:val="003A171C"/>
    <w:rsid w:val="003A23E6"/>
    <w:rsid w:val="003F523D"/>
    <w:rsid w:val="004900E6"/>
    <w:rsid w:val="004B2FF4"/>
    <w:rsid w:val="004B3EA9"/>
    <w:rsid w:val="004D1CF8"/>
    <w:rsid w:val="004E1554"/>
    <w:rsid w:val="005277AA"/>
    <w:rsid w:val="005364D6"/>
    <w:rsid w:val="00543314"/>
    <w:rsid w:val="005451B3"/>
    <w:rsid w:val="005478D8"/>
    <w:rsid w:val="005D6577"/>
    <w:rsid w:val="006317E4"/>
    <w:rsid w:val="0068039C"/>
    <w:rsid w:val="00682F8C"/>
    <w:rsid w:val="006C5ADE"/>
    <w:rsid w:val="006D704D"/>
    <w:rsid w:val="0086335A"/>
    <w:rsid w:val="008A56AB"/>
    <w:rsid w:val="009E22BF"/>
    <w:rsid w:val="009F1A43"/>
    <w:rsid w:val="009F32BE"/>
    <w:rsid w:val="009F698F"/>
    <w:rsid w:val="00A0787A"/>
    <w:rsid w:val="00A74588"/>
    <w:rsid w:val="00A854E9"/>
    <w:rsid w:val="00AC67A0"/>
    <w:rsid w:val="00AD159E"/>
    <w:rsid w:val="00AF79EB"/>
    <w:rsid w:val="00B32CAD"/>
    <w:rsid w:val="00B51A04"/>
    <w:rsid w:val="00BA6788"/>
    <w:rsid w:val="00BC203B"/>
    <w:rsid w:val="00BE4D23"/>
    <w:rsid w:val="00C64EF9"/>
    <w:rsid w:val="00C90E2C"/>
    <w:rsid w:val="00C93ADD"/>
    <w:rsid w:val="00D028FC"/>
    <w:rsid w:val="00D074A2"/>
    <w:rsid w:val="00DE2AF1"/>
    <w:rsid w:val="00F35732"/>
    <w:rsid w:val="00F83DB0"/>
    <w:rsid w:val="00FA6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CAD"/>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64EF9"/>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17864">
      <w:bodyDiv w:val="1"/>
      <w:marLeft w:val="0"/>
      <w:marRight w:val="0"/>
      <w:marTop w:val="0"/>
      <w:marBottom w:val="0"/>
      <w:divBdr>
        <w:top w:val="none" w:sz="0" w:space="0" w:color="auto"/>
        <w:left w:val="none" w:sz="0" w:space="0" w:color="auto"/>
        <w:bottom w:val="none" w:sz="0" w:space="0" w:color="auto"/>
        <w:right w:val="none" w:sz="0" w:space="0" w:color="auto"/>
      </w:divBdr>
      <w:divsChild>
        <w:div w:id="1734547905">
          <w:marLeft w:val="0"/>
          <w:marRight w:val="540"/>
          <w:marTop w:val="0"/>
          <w:marBottom w:val="0"/>
          <w:divBdr>
            <w:top w:val="none" w:sz="0" w:space="0" w:color="auto"/>
            <w:left w:val="none" w:sz="0" w:space="0" w:color="auto"/>
            <w:bottom w:val="none" w:sz="0" w:space="0" w:color="auto"/>
            <w:right w:val="none" w:sz="0" w:space="0" w:color="auto"/>
          </w:divBdr>
          <w:divsChild>
            <w:div w:id="490682133">
              <w:marLeft w:val="0"/>
              <w:marRight w:val="0"/>
              <w:marTop w:val="0"/>
              <w:marBottom w:val="0"/>
              <w:divBdr>
                <w:top w:val="none" w:sz="0" w:space="0" w:color="auto"/>
                <w:left w:val="none" w:sz="0" w:space="0" w:color="auto"/>
                <w:bottom w:val="none" w:sz="0" w:space="0" w:color="auto"/>
                <w:right w:val="none" w:sz="0" w:space="0" w:color="auto"/>
              </w:divBdr>
              <w:divsChild>
                <w:div w:id="121923145">
                  <w:marLeft w:val="0"/>
                  <w:marRight w:val="0"/>
                  <w:marTop w:val="0"/>
                  <w:marBottom w:val="0"/>
                  <w:divBdr>
                    <w:top w:val="none" w:sz="0" w:space="0" w:color="auto"/>
                    <w:left w:val="none" w:sz="0" w:space="0" w:color="auto"/>
                    <w:bottom w:val="none" w:sz="0" w:space="0" w:color="auto"/>
                    <w:right w:val="none" w:sz="0" w:space="0" w:color="auto"/>
                  </w:divBdr>
                  <w:divsChild>
                    <w:div w:id="16206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427</Words>
  <Characters>2435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5</cp:revision>
  <cp:lastPrinted>2026-04-06T02:11:00Z</cp:lastPrinted>
  <dcterms:created xsi:type="dcterms:W3CDTF">2026-03-09T03:32:00Z</dcterms:created>
  <dcterms:modified xsi:type="dcterms:W3CDTF">2026-04-06T02:13:00Z</dcterms:modified>
</cp:coreProperties>
</file>