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18D6D"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1. Nội dung (</w:t>
      </w:r>
      <w:r w:rsidRPr="00A00277">
        <w:rPr>
          <w:rFonts w:ascii="Times New Roman" w:hAnsi="Times New Roman" w:cs="Times New Roman"/>
          <w:b/>
          <w:bCs/>
          <w:sz w:val="24"/>
        </w:rPr>
        <w:t>内容</w:t>
      </w:r>
      <w:r w:rsidRPr="00A00277">
        <w:rPr>
          <w:rFonts w:ascii="Times New Roman" w:hAnsi="Times New Roman" w:cs="Times New Roman"/>
          <w:b/>
          <w:bCs/>
          <w:sz w:val="24"/>
        </w:rPr>
        <w:t>)</w:t>
      </w:r>
    </w:p>
    <w:p w14:paraId="4BBB5F85"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1.1 Thao tác (1.1 </w:t>
      </w:r>
      <w:r w:rsidRPr="00A00277">
        <w:rPr>
          <w:rFonts w:ascii="Times New Roman" w:hAnsi="Times New Roman" w:cs="Times New Roman"/>
          <w:sz w:val="24"/>
        </w:rPr>
        <w:t>操作</w:t>
      </w:r>
      <w:r w:rsidRPr="00A00277">
        <w:rPr>
          <w:rFonts w:ascii="Times New Roman" w:hAnsi="Times New Roman" w:cs="Times New Roman"/>
          <w:sz w:val="24"/>
        </w:rPr>
        <w:t>)</w:t>
      </w:r>
    </w:p>
    <w:p w14:paraId="6E4C51BF"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1.2 Thử nghiệm (1.2 </w:t>
      </w:r>
      <w:r w:rsidRPr="00A00277">
        <w:rPr>
          <w:rFonts w:ascii="Times New Roman" w:hAnsi="Times New Roman" w:cs="Times New Roman"/>
          <w:sz w:val="24"/>
        </w:rPr>
        <w:t>测试</w:t>
      </w:r>
      <w:r w:rsidRPr="00A00277">
        <w:rPr>
          <w:rFonts w:ascii="Times New Roman" w:hAnsi="Times New Roman" w:cs="Times New Roman"/>
          <w:sz w:val="24"/>
        </w:rPr>
        <w:t>)</w:t>
      </w:r>
    </w:p>
    <w:p w14:paraId="00E903D4"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1.3 Bảo trì (1.3 </w:t>
      </w:r>
      <w:r w:rsidRPr="00A00277">
        <w:rPr>
          <w:rFonts w:ascii="Times New Roman" w:hAnsi="Times New Roman" w:cs="Times New Roman"/>
          <w:sz w:val="24"/>
        </w:rPr>
        <w:t>保养</w:t>
      </w:r>
      <w:r w:rsidRPr="00A00277">
        <w:rPr>
          <w:rFonts w:ascii="Times New Roman" w:hAnsi="Times New Roman" w:cs="Times New Roman"/>
          <w:sz w:val="24"/>
        </w:rPr>
        <w:t>)</w:t>
      </w:r>
    </w:p>
    <w:p w14:paraId="06447DD0"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1.4 Hiệu chuẩn (1.4 </w:t>
      </w:r>
      <w:r w:rsidRPr="00A00277">
        <w:rPr>
          <w:rFonts w:ascii="Times New Roman" w:hAnsi="Times New Roman" w:cs="Times New Roman"/>
          <w:sz w:val="24"/>
        </w:rPr>
        <w:t>校正</w:t>
      </w:r>
      <w:r w:rsidRPr="00A00277">
        <w:rPr>
          <w:rFonts w:ascii="Times New Roman" w:hAnsi="Times New Roman" w:cs="Times New Roman"/>
          <w:sz w:val="24"/>
        </w:rPr>
        <w:t>)</w:t>
      </w:r>
    </w:p>
    <w:p w14:paraId="0C9B44F9"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2. Phạm vi áp dụng (</w:t>
      </w:r>
      <w:r w:rsidRPr="00A00277">
        <w:rPr>
          <w:rFonts w:ascii="Times New Roman" w:hAnsi="Times New Roman" w:cs="Times New Roman"/>
          <w:b/>
          <w:bCs/>
          <w:sz w:val="24"/>
        </w:rPr>
        <w:t>适用范围</w:t>
      </w:r>
      <w:r w:rsidRPr="00A00277">
        <w:rPr>
          <w:rFonts w:ascii="Times New Roman" w:hAnsi="Times New Roman" w:cs="Times New Roman"/>
          <w:b/>
          <w:bCs/>
          <w:sz w:val="24"/>
        </w:rPr>
        <w:t>)</w:t>
      </w:r>
    </w:p>
    <w:p w14:paraId="3BB1AA1B"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Công việc của phòng thí nghiệm kỹ thuật bộ phận QA công ty.</w:t>
      </w:r>
    </w:p>
    <w:p w14:paraId="29D7975F"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本公司品保课工程实验室的工作</w:t>
      </w:r>
      <w:r w:rsidRPr="00A00277">
        <w:rPr>
          <w:rFonts w:ascii="Times New Roman" w:hAnsi="Times New Roman" w:cs="Times New Roman"/>
          <w:sz w:val="24"/>
        </w:rPr>
        <w:t>.</w:t>
      </w:r>
    </w:p>
    <w:p w14:paraId="4ED6E117"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3. Tiêu chuẩn tham chiếu (</w:t>
      </w:r>
      <w:r w:rsidRPr="00A00277">
        <w:rPr>
          <w:rFonts w:ascii="Times New Roman" w:hAnsi="Times New Roman" w:cs="Times New Roman"/>
          <w:b/>
          <w:bCs/>
          <w:sz w:val="24"/>
        </w:rPr>
        <w:t>参考标准</w:t>
      </w:r>
      <w:r w:rsidRPr="00A00277">
        <w:rPr>
          <w:rFonts w:ascii="Times New Roman" w:hAnsi="Times New Roman" w:cs="Times New Roman"/>
          <w:b/>
          <w:bCs/>
          <w:sz w:val="24"/>
        </w:rPr>
        <w:t>)</w:t>
      </w:r>
    </w:p>
    <w:p w14:paraId="2486176F"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Hướng dẫn vận hành máy đo độ dày lớp mạ EX-3000 X-Ray.</w:t>
      </w:r>
    </w:p>
    <w:p w14:paraId="473DBC44"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(EX-3000 X-Ray </w:t>
      </w:r>
      <w:r w:rsidRPr="00A00277">
        <w:rPr>
          <w:rFonts w:ascii="Times New Roman" w:hAnsi="Times New Roman" w:cs="Times New Roman"/>
          <w:sz w:val="24"/>
        </w:rPr>
        <w:t>膜厚测试仪操作说明书</w:t>
      </w:r>
      <w:r w:rsidRPr="00A00277">
        <w:rPr>
          <w:rFonts w:ascii="Times New Roman" w:hAnsi="Times New Roman" w:cs="Times New Roman"/>
          <w:sz w:val="24"/>
        </w:rPr>
        <w:t>)</w:t>
      </w:r>
    </w:p>
    <w:p w14:paraId="266C465C"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JIS B 1044:2001 (ISO 4042:1999) Vật tư liên kết - Lớp mạ điện.</w:t>
      </w:r>
    </w:p>
    <w:p w14:paraId="22D4001B"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(JIS B 1044:2001(ISO 4042:1999) </w:t>
      </w:r>
      <w:r w:rsidRPr="00A00277">
        <w:rPr>
          <w:rFonts w:ascii="Times New Roman" w:hAnsi="Times New Roman" w:cs="Times New Roman"/>
          <w:sz w:val="24"/>
        </w:rPr>
        <w:t>紧固件</w:t>
      </w:r>
      <w:r w:rsidRPr="00A00277">
        <w:rPr>
          <w:rFonts w:ascii="Times New Roman" w:hAnsi="Times New Roman" w:cs="Times New Roman"/>
          <w:sz w:val="24"/>
        </w:rPr>
        <w:t xml:space="preserve"> </w:t>
      </w:r>
      <w:r w:rsidRPr="00A00277">
        <w:rPr>
          <w:rFonts w:ascii="Times New Roman" w:hAnsi="Times New Roman" w:cs="Times New Roman"/>
          <w:sz w:val="24"/>
        </w:rPr>
        <w:t>电镀层</w:t>
      </w:r>
      <w:r w:rsidRPr="00A00277">
        <w:rPr>
          <w:rFonts w:ascii="Times New Roman" w:hAnsi="Times New Roman" w:cs="Times New Roman"/>
          <w:sz w:val="24"/>
        </w:rPr>
        <w:t>)</w:t>
      </w:r>
    </w:p>
    <w:p w14:paraId="3A14C6A1"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4. Thông số kỹ thuật (</w:t>
      </w:r>
      <w:r w:rsidRPr="00A00277">
        <w:rPr>
          <w:rFonts w:ascii="Times New Roman" w:hAnsi="Times New Roman" w:cs="Times New Roman"/>
          <w:b/>
          <w:bCs/>
          <w:sz w:val="24"/>
        </w:rPr>
        <w:t>技术参数</w:t>
      </w:r>
      <w:r w:rsidRPr="00A00277">
        <w:rPr>
          <w:rFonts w:ascii="Times New Roman" w:hAnsi="Times New Roman" w:cs="Times New Roman"/>
          <w:b/>
          <w:bCs/>
          <w:sz w:val="24"/>
        </w:rPr>
        <w:t>)</w:t>
      </w:r>
    </w:p>
    <w:p w14:paraId="4A14D884" w14:textId="77777777" w:rsidR="00A00277" w:rsidRPr="00A00277" w:rsidRDefault="00A00277" w:rsidP="00A00277">
      <w:pPr>
        <w:numPr>
          <w:ilvl w:val="0"/>
          <w:numId w:val="3"/>
        </w:numPr>
        <w:tabs>
          <w:tab w:val="left" w:pos="2085"/>
        </w:tabs>
        <w:spacing w:after="0"/>
        <w:rPr>
          <w:rFonts w:ascii="Times New Roman" w:hAnsi="Times New Roman" w:cs="Times New Roman"/>
          <w:sz w:val="24"/>
        </w:rPr>
      </w:pPr>
      <w:r w:rsidRPr="00A00277">
        <w:rPr>
          <w:rFonts w:ascii="Times New Roman" w:hAnsi="Times New Roman" w:cs="Times New Roman"/>
          <w:b/>
          <w:bCs/>
          <w:sz w:val="24"/>
        </w:rPr>
        <w:t>Phạm vi đo độ dày (</w:t>
      </w:r>
      <w:r w:rsidRPr="00A00277">
        <w:rPr>
          <w:rFonts w:ascii="Times New Roman" w:hAnsi="Times New Roman" w:cs="Times New Roman"/>
          <w:b/>
          <w:bCs/>
          <w:sz w:val="24"/>
        </w:rPr>
        <w:t>测量厚度范围</w:t>
      </w:r>
      <w:r w:rsidRPr="00A00277">
        <w:rPr>
          <w:rFonts w:ascii="Times New Roman" w:hAnsi="Times New Roman" w:cs="Times New Roman"/>
          <w:b/>
          <w:bCs/>
          <w:sz w:val="24"/>
        </w:rPr>
        <w:t>):</w:t>
      </w:r>
      <w:r w:rsidRPr="00A00277">
        <w:rPr>
          <w:rFonts w:ascii="Times New Roman" w:hAnsi="Times New Roman" w:cs="Times New Roman"/>
          <w:sz w:val="24"/>
        </w:rPr>
        <w:t xml:space="preserve"> Xem bảng đính kèm (</w:t>
      </w:r>
      <w:r w:rsidRPr="00A00277">
        <w:rPr>
          <w:rFonts w:ascii="Times New Roman" w:hAnsi="Times New Roman" w:cs="Times New Roman"/>
          <w:sz w:val="24"/>
        </w:rPr>
        <w:t>见附表</w:t>
      </w:r>
      <w:r w:rsidRPr="00A00277">
        <w:rPr>
          <w:rFonts w:ascii="Times New Roman" w:hAnsi="Times New Roman" w:cs="Times New Roman"/>
          <w:sz w:val="24"/>
        </w:rPr>
        <w:t>).</w:t>
      </w:r>
    </w:p>
    <w:p w14:paraId="1CC32B7A" w14:textId="77777777" w:rsidR="00A00277" w:rsidRPr="00A00277" w:rsidRDefault="00A00277" w:rsidP="00A00277">
      <w:pPr>
        <w:numPr>
          <w:ilvl w:val="0"/>
          <w:numId w:val="3"/>
        </w:numPr>
        <w:tabs>
          <w:tab w:val="left" w:pos="2085"/>
        </w:tabs>
        <w:spacing w:after="0"/>
        <w:rPr>
          <w:rFonts w:ascii="Times New Roman" w:hAnsi="Times New Roman" w:cs="Times New Roman"/>
          <w:sz w:val="24"/>
        </w:rPr>
      </w:pPr>
      <w:r w:rsidRPr="00A00277">
        <w:rPr>
          <w:rFonts w:ascii="Times New Roman" w:hAnsi="Times New Roman" w:cs="Times New Roman"/>
          <w:b/>
          <w:bCs/>
          <w:sz w:val="24"/>
        </w:rPr>
        <w:t>Môi trường sử dụng (</w:t>
      </w:r>
      <w:r w:rsidRPr="00A00277">
        <w:rPr>
          <w:rFonts w:ascii="Times New Roman" w:hAnsi="Times New Roman" w:cs="Times New Roman"/>
          <w:b/>
          <w:bCs/>
          <w:sz w:val="24"/>
        </w:rPr>
        <w:t>使用环境</w:t>
      </w:r>
      <w:r w:rsidRPr="00A00277">
        <w:rPr>
          <w:rFonts w:ascii="Times New Roman" w:hAnsi="Times New Roman" w:cs="Times New Roman"/>
          <w:b/>
          <w:bCs/>
          <w:sz w:val="24"/>
        </w:rPr>
        <w:t>):</w:t>
      </w:r>
      <w:r w:rsidRPr="00A00277">
        <w:rPr>
          <w:rFonts w:ascii="Times New Roman" w:hAnsi="Times New Roman" w:cs="Times New Roman"/>
          <w:sz w:val="24"/>
        </w:rPr>
        <w:t xml:space="preserve"> Nhiệt độ $0 \sim 40$°C, Độ ẩm tương đối $\le 85\%$.</w:t>
      </w:r>
    </w:p>
    <w:p w14:paraId="0667B3E7" w14:textId="77777777" w:rsidR="00A00277" w:rsidRPr="00A00277" w:rsidRDefault="00A00277" w:rsidP="00A00277">
      <w:pPr>
        <w:numPr>
          <w:ilvl w:val="0"/>
          <w:numId w:val="3"/>
        </w:numPr>
        <w:tabs>
          <w:tab w:val="left" w:pos="2085"/>
        </w:tabs>
        <w:spacing w:after="0"/>
        <w:rPr>
          <w:rFonts w:ascii="Times New Roman" w:hAnsi="Times New Roman" w:cs="Times New Roman"/>
          <w:sz w:val="24"/>
        </w:rPr>
      </w:pPr>
      <w:r w:rsidRPr="00A00277">
        <w:rPr>
          <w:rFonts w:ascii="Times New Roman" w:hAnsi="Times New Roman" w:cs="Times New Roman"/>
          <w:b/>
          <w:bCs/>
          <w:sz w:val="24"/>
        </w:rPr>
        <w:t>Đường kính lỗ tiêu chuẩn nhỏ nhất (</w:t>
      </w:r>
      <w:r w:rsidRPr="00A00277">
        <w:rPr>
          <w:rFonts w:ascii="Times New Roman" w:hAnsi="Times New Roman" w:cs="Times New Roman"/>
          <w:b/>
          <w:bCs/>
          <w:sz w:val="24"/>
        </w:rPr>
        <w:t>测量最小的标准孔径</w:t>
      </w:r>
      <w:r w:rsidRPr="00A00277">
        <w:rPr>
          <w:rFonts w:ascii="Times New Roman" w:hAnsi="Times New Roman" w:cs="Times New Roman"/>
          <w:b/>
          <w:bCs/>
          <w:sz w:val="24"/>
        </w:rPr>
        <w:t>):</w:t>
      </w:r>
      <w:r w:rsidRPr="00A00277">
        <w:rPr>
          <w:rFonts w:ascii="Times New Roman" w:hAnsi="Times New Roman" w:cs="Times New Roman"/>
          <w:sz w:val="24"/>
        </w:rPr>
        <w:t xml:space="preserve"> $0.1, 0.2, 0.5, 1.0, 2.0 \text{ mm}$.</w:t>
      </w:r>
    </w:p>
    <w:p w14:paraId="536D4A75"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5. Thao tác (</w:t>
      </w:r>
      <w:r w:rsidRPr="00A00277">
        <w:rPr>
          <w:rFonts w:ascii="Times New Roman" w:hAnsi="Times New Roman" w:cs="Times New Roman"/>
          <w:b/>
          <w:bCs/>
          <w:sz w:val="24"/>
        </w:rPr>
        <w:t>操作</w:t>
      </w:r>
      <w:r w:rsidRPr="00A00277">
        <w:rPr>
          <w:rFonts w:ascii="Times New Roman" w:hAnsi="Times New Roman" w:cs="Times New Roman"/>
          <w:b/>
          <w:bCs/>
          <w:sz w:val="24"/>
        </w:rPr>
        <w:t>)</w:t>
      </w:r>
    </w:p>
    <w:p w14:paraId="22CE446C"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5.1 Khi vận hành, vui lòng bật máy tính trước để màn hình hiển thị bảng điều khiển Windows.</w:t>
      </w:r>
    </w:p>
    <w:p w14:paraId="5E239582"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lastRenderedPageBreak/>
        <w:t>(</w:t>
      </w:r>
      <w:r w:rsidRPr="00A00277">
        <w:rPr>
          <w:rFonts w:ascii="Times New Roman" w:hAnsi="Times New Roman" w:cs="Times New Roman"/>
          <w:sz w:val="24"/>
        </w:rPr>
        <w:t>在操作时</w:t>
      </w:r>
      <w:r w:rsidRPr="00A00277">
        <w:rPr>
          <w:rFonts w:ascii="Times New Roman" w:hAnsi="Times New Roman" w:cs="Times New Roman"/>
          <w:sz w:val="24"/>
        </w:rPr>
        <w:t>,</w:t>
      </w:r>
      <w:r w:rsidRPr="00A00277">
        <w:rPr>
          <w:rFonts w:ascii="Times New Roman" w:hAnsi="Times New Roman" w:cs="Times New Roman"/>
          <w:sz w:val="24"/>
        </w:rPr>
        <w:t>请先打开电脑</w:t>
      </w:r>
      <w:r w:rsidRPr="00A00277">
        <w:rPr>
          <w:rFonts w:ascii="Times New Roman" w:hAnsi="Times New Roman" w:cs="Times New Roman"/>
          <w:sz w:val="24"/>
        </w:rPr>
        <w:t>,</w:t>
      </w:r>
      <w:r w:rsidRPr="00A00277">
        <w:rPr>
          <w:rFonts w:ascii="Times New Roman" w:hAnsi="Times New Roman" w:cs="Times New Roman"/>
          <w:sz w:val="24"/>
        </w:rPr>
        <w:t>让电脑屏面在</w:t>
      </w:r>
      <w:r w:rsidRPr="00A00277">
        <w:rPr>
          <w:rFonts w:ascii="Times New Roman" w:hAnsi="Times New Roman" w:cs="Times New Roman"/>
          <w:sz w:val="24"/>
        </w:rPr>
        <w:t xml:space="preserve"> WinDows </w:t>
      </w:r>
      <w:r w:rsidRPr="00A00277">
        <w:rPr>
          <w:rFonts w:ascii="Times New Roman" w:hAnsi="Times New Roman" w:cs="Times New Roman"/>
          <w:sz w:val="24"/>
        </w:rPr>
        <w:t>操作面板上。</w:t>
      </w:r>
      <w:r w:rsidRPr="00A00277">
        <w:rPr>
          <w:rFonts w:ascii="Times New Roman" w:hAnsi="Times New Roman" w:cs="Times New Roman"/>
          <w:sz w:val="24"/>
        </w:rPr>
        <w:t>)</w:t>
      </w:r>
    </w:p>
    <w:p w14:paraId="162B97DC"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5.2 Trước khi vận hành, bật ổn áp của máy đo độ dày trước, sau đó mới bật công tắc nguồn (POWER) của máy.</w:t>
      </w:r>
    </w:p>
    <w:p w14:paraId="216DA186"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w:t>
      </w:r>
      <w:r w:rsidRPr="00A00277">
        <w:rPr>
          <w:rFonts w:ascii="Times New Roman" w:hAnsi="Times New Roman" w:cs="Times New Roman"/>
          <w:sz w:val="24"/>
        </w:rPr>
        <w:t>在操前先打开膜厚机的稳压器</w:t>
      </w:r>
      <w:r w:rsidRPr="00A00277">
        <w:rPr>
          <w:rFonts w:ascii="Times New Roman" w:hAnsi="Times New Roman" w:cs="Times New Roman"/>
          <w:sz w:val="24"/>
        </w:rPr>
        <w:t>,</w:t>
      </w:r>
      <w:r w:rsidRPr="00A00277">
        <w:rPr>
          <w:rFonts w:ascii="Times New Roman" w:hAnsi="Times New Roman" w:cs="Times New Roman"/>
          <w:sz w:val="24"/>
        </w:rPr>
        <w:t>后再打开膜厚机的电源开关</w:t>
      </w:r>
      <w:r w:rsidRPr="00A00277">
        <w:rPr>
          <w:rFonts w:ascii="Times New Roman" w:hAnsi="Times New Roman" w:cs="Times New Roman"/>
          <w:sz w:val="24"/>
        </w:rPr>
        <w:t xml:space="preserve"> (POWER)</w:t>
      </w:r>
      <w:r w:rsidRPr="00A00277">
        <w:rPr>
          <w:rFonts w:ascii="Times New Roman" w:hAnsi="Times New Roman" w:cs="Times New Roman"/>
          <w:sz w:val="24"/>
        </w:rPr>
        <w:t>。</w:t>
      </w:r>
      <w:r w:rsidRPr="00A00277">
        <w:rPr>
          <w:rFonts w:ascii="Times New Roman" w:hAnsi="Times New Roman" w:cs="Times New Roman"/>
          <w:sz w:val="24"/>
        </w:rPr>
        <w:t>)</w:t>
      </w:r>
    </w:p>
    <w:p w14:paraId="05DA59EA"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5.3 Sau khi bật công tắc nguồn máy đo độ dày, khởi động chương trình ExWin trong hệ thống Windows.</w:t>
      </w:r>
    </w:p>
    <w:p w14:paraId="24B81D62"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w:t>
      </w:r>
      <w:r w:rsidRPr="00A00277">
        <w:rPr>
          <w:rFonts w:ascii="Times New Roman" w:hAnsi="Times New Roman" w:cs="Times New Roman"/>
          <w:sz w:val="24"/>
        </w:rPr>
        <w:t>膜厚的电源开关打开后</w:t>
      </w:r>
      <w:r w:rsidRPr="00A00277">
        <w:rPr>
          <w:rFonts w:ascii="Times New Roman" w:hAnsi="Times New Roman" w:cs="Times New Roman"/>
          <w:sz w:val="24"/>
        </w:rPr>
        <w:t>,</w:t>
      </w:r>
      <w:r w:rsidRPr="00A00277">
        <w:rPr>
          <w:rFonts w:ascii="Times New Roman" w:hAnsi="Times New Roman" w:cs="Times New Roman"/>
          <w:sz w:val="24"/>
        </w:rPr>
        <w:t>启动电</w:t>
      </w:r>
      <w:r w:rsidRPr="00A00277">
        <w:rPr>
          <w:rFonts w:ascii="Times New Roman" w:hAnsi="Times New Roman" w:cs="Times New Roman"/>
          <w:sz w:val="24"/>
        </w:rPr>
        <w:t xml:space="preserve"> WinDows </w:t>
      </w:r>
      <w:r w:rsidRPr="00A00277">
        <w:rPr>
          <w:rFonts w:ascii="Times New Roman" w:hAnsi="Times New Roman" w:cs="Times New Roman"/>
          <w:sz w:val="24"/>
        </w:rPr>
        <w:t>系统中的</w:t>
      </w:r>
      <w:r w:rsidRPr="00A00277">
        <w:rPr>
          <w:rFonts w:ascii="Times New Roman" w:hAnsi="Times New Roman" w:cs="Times New Roman"/>
          <w:sz w:val="24"/>
        </w:rPr>
        <w:t xml:space="preserve"> ExWin </w:t>
      </w:r>
      <w:r w:rsidRPr="00A00277">
        <w:rPr>
          <w:rFonts w:ascii="Times New Roman" w:hAnsi="Times New Roman" w:cs="Times New Roman"/>
          <w:sz w:val="24"/>
        </w:rPr>
        <w:t>程式。</w:t>
      </w:r>
      <w:r w:rsidRPr="00A00277">
        <w:rPr>
          <w:rFonts w:ascii="Times New Roman" w:hAnsi="Times New Roman" w:cs="Times New Roman"/>
          <w:sz w:val="24"/>
        </w:rPr>
        <w:t>)</w:t>
      </w:r>
    </w:p>
    <w:p w14:paraId="464BF4FE"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5.4 Khi màn hình chính của ExWin xuất hiện, chuyển công tắc nguồn tia X-Ray sang vị trí ON. Để có thể đo chính xác, vui lòng để tia X-Ray làm nóng máy (warm-up) trên 30 phút sau khi bật ON rồi mới bắt đầu đo.</w:t>
      </w:r>
    </w:p>
    <w:p w14:paraId="6B029D8C"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w:t>
      </w:r>
      <w:r w:rsidRPr="00A00277">
        <w:rPr>
          <w:rFonts w:ascii="Times New Roman" w:hAnsi="Times New Roman" w:cs="Times New Roman"/>
          <w:sz w:val="24"/>
        </w:rPr>
        <w:t>当</w:t>
      </w:r>
      <w:r w:rsidRPr="00A00277">
        <w:rPr>
          <w:rFonts w:ascii="Times New Roman" w:hAnsi="Times New Roman" w:cs="Times New Roman"/>
          <w:sz w:val="24"/>
        </w:rPr>
        <w:t xml:space="preserve"> ExWin </w:t>
      </w:r>
      <w:r w:rsidRPr="00A00277">
        <w:rPr>
          <w:rFonts w:ascii="Times New Roman" w:hAnsi="Times New Roman" w:cs="Times New Roman"/>
          <w:sz w:val="24"/>
        </w:rPr>
        <w:t>的主画面出现后，把测量主</w:t>
      </w:r>
      <w:r w:rsidRPr="00A00277">
        <w:rPr>
          <w:rFonts w:ascii="Times New Roman" w:hAnsi="Times New Roman" w:cs="Times New Roman"/>
          <w:sz w:val="24"/>
        </w:rPr>
        <w:t xml:space="preserve"> X-Ray </w:t>
      </w:r>
      <w:r w:rsidRPr="00A00277">
        <w:rPr>
          <w:rFonts w:ascii="Times New Roman" w:hAnsi="Times New Roman" w:cs="Times New Roman"/>
          <w:sz w:val="24"/>
        </w:rPr>
        <w:t>的电源开关切至</w:t>
      </w:r>
      <w:r w:rsidRPr="00A00277">
        <w:rPr>
          <w:rFonts w:ascii="Times New Roman" w:hAnsi="Times New Roman" w:cs="Times New Roman"/>
          <w:sz w:val="24"/>
        </w:rPr>
        <w:t xml:space="preserve"> ON </w:t>
      </w:r>
      <w:r w:rsidRPr="00A00277">
        <w:rPr>
          <w:rFonts w:ascii="Times New Roman" w:hAnsi="Times New Roman" w:cs="Times New Roman"/>
          <w:sz w:val="24"/>
        </w:rPr>
        <w:t>的位置。为了能正确的测量，请</w:t>
      </w:r>
      <w:r w:rsidRPr="00A00277">
        <w:rPr>
          <w:rFonts w:ascii="Times New Roman" w:hAnsi="Times New Roman" w:cs="Times New Roman"/>
          <w:sz w:val="24"/>
        </w:rPr>
        <w:t xml:space="preserve"> X-Ray </w:t>
      </w:r>
      <w:r w:rsidRPr="00A00277">
        <w:rPr>
          <w:rFonts w:ascii="Times New Roman" w:hAnsi="Times New Roman" w:cs="Times New Roman"/>
          <w:sz w:val="24"/>
        </w:rPr>
        <w:t>在</w:t>
      </w:r>
      <w:r w:rsidRPr="00A00277">
        <w:rPr>
          <w:rFonts w:ascii="Times New Roman" w:hAnsi="Times New Roman" w:cs="Times New Roman"/>
          <w:sz w:val="24"/>
        </w:rPr>
        <w:t xml:space="preserve"> ON </w:t>
      </w:r>
      <w:r w:rsidRPr="00A00277">
        <w:rPr>
          <w:rFonts w:ascii="Times New Roman" w:hAnsi="Times New Roman" w:cs="Times New Roman"/>
          <w:sz w:val="24"/>
        </w:rPr>
        <w:t>开始后暖机</w:t>
      </w:r>
      <w:r w:rsidRPr="00A00277">
        <w:rPr>
          <w:rFonts w:ascii="Times New Roman" w:hAnsi="Times New Roman" w:cs="Times New Roman"/>
          <w:sz w:val="24"/>
        </w:rPr>
        <w:t xml:space="preserve"> 30 </w:t>
      </w:r>
      <w:r w:rsidRPr="00A00277">
        <w:rPr>
          <w:rFonts w:ascii="Times New Roman" w:hAnsi="Times New Roman" w:cs="Times New Roman"/>
          <w:sz w:val="24"/>
        </w:rPr>
        <w:t>分钟以上开始测量。</w:t>
      </w:r>
      <w:r w:rsidRPr="00A00277">
        <w:rPr>
          <w:rFonts w:ascii="Times New Roman" w:hAnsi="Times New Roman" w:cs="Times New Roman"/>
          <w:sz w:val="24"/>
        </w:rPr>
        <w:t>)</w:t>
      </w:r>
    </w:p>
    <w:p w14:paraId="5E62E590"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5.5 Sau mỗi lần làm nóng máy và trước khi đo, yêu cầu thực hiện hiệu chuẩn phổ năng lượng tia X. (Chi tiết xem phần nội dung hiệu chuẩn bên dưới).</w:t>
      </w:r>
    </w:p>
    <w:p w14:paraId="130DC01F"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w:t>
      </w:r>
      <w:r w:rsidRPr="00A00277">
        <w:rPr>
          <w:rFonts w:ascii="Times New Roman" w:hAnsi="Times New Roman" w:cs="Times New Roman"/>
          <w:sz w:val="24"/>
        </w:rPr>
        <w:t>在每次暖机后测量前要求做</w:t>
      </w:r>
      <w:r w:rsidRPr="00A00277">
        <w:rPr>
          <w:rFonts w:ascii="Times New Roman" w:hAnsi="Times New Roman" w:cs="Times New Roman"/>
          <w:sz w:val="24"/>
        </w:rPr>
        <w:t xml:space="preserve"> X </w:t>
      </w:r>
      <w:r w:rsidRPr="00A00277">
        <w:rPr>
          <w:rFonts w:ascii="Times New Roman" w:hAnsi="Times New Roman" w:cs="Times New Roman"/>
          <w:sz w:val="24"/>
        </w:rPr>
        <w:t>线能谱校正</w:t>
      </w:r>
      <w:r w:rsidRPr="00A00277">
        <w:rPr>
          <w:rFonts w:ascii="Times New Roman" w:hAnsi="Times New Roman" w:cs="Times New Roman"/>
          <w:sz w:val="24"/>
        </w:rPr>
        <w:t>. (</w:t>
      </w:r>
      <w:r w:rsidRPr="00A00277">
        <w:rPr>
          <w:rFonts w:ascii="Times New Roman" w:hAnsi="Times New Roman" w:cs="Times New Roman"/>
          <w:sz w:val="24"/>
        </w:rPr>
        <w:t>详见下面校正内容</w:t>
      </w:r>
      <w:r w:rsidRPr="00A00277">
        <w:rPr>
          <w:rFonts w:ascii="Times New Roman" w:hAnsi="Times New Roman" w:cs="Times New Roman"/>
          <w:sz w:val="24"/>
        </w:rPr>
        <w:t>))</w:t>
      </w:r>
    </w:p>
    <w:p w14:paraId="1590E9C6"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5.6. Trong quá trình đo trên ExWin, chọn tệp đo thủ công (Manual Measurement) sau đó chọn đường đo (Measurement Line) tương ứng để đo mẫu. (Sau khi chọn tệp đo, có thể thiết lập quản lý theo lô. Nếu cần thay đổi số lô thì nhấn YES, nếu không cần thay đổi số lô thì nhấn NO). (</w:t>
      </w:r>
      <w:r w:rsidRPr="00A00277">
        <w:rPr>
          <w:rFonts w:ascii="Times New Roman" w:hAnsi="Times New Roman" w:cs="Times New Roman"/>
          <w:sz w:val="24"/>
        </w:rPr>
        <w:t>在</w:t>
      </w:r>
      <w:r w:rsidRPr="00A00277">
        <w:rPr>
          <w:rFonts w:ascii="Times New Roman" w:hAnsi="Times New Roman" w:cs="Times New Roman"/>
          <w:sz w:val="24"/>
        </w:rPr>
        <w:t xml:space="preserve"> ExWin </w:t>
      </w:r>
      <w:r w:rsidRPr="00A00277">
        <w:rPr>
          <w:rFonts w:ascii="Times New Roman" w:hAnsi="Times New Roman" w:cs="Times New Roman"/>
          <w:sz w:val="24"/>
        </w:rPr>
        <w:t>测量中选择手动测量档案再选择相应的测量线进行样品测量。（当选定测量档后，可设定执行批量的管理，如需要变更批量的编号时，按</w:t>
      </w:r>
      <w:r w:rsidRPr="00A00277">
        <w:rPr>
          <w:rFonts w:ascii="Times New Roman" w:hAnsi="Times New Roman" w:cs="Times New Roman"/>
          <w:sz w:val="24"/>
        </w:rPr>
        <w:t xml:space="preserve"> YES</w:t>
      </w:r>
      <w:r w:rsidRPr="00A00277">
        <w:rPr>
          <w:rFonts w:ascii="Times New Roman" w:hAnsi="Times New Roman" w:cs="Times New Roman"/>
          <w:sz w:val="24"/>
        </w:rPr>
        <w:t>，如不需用要变更批量的编号时按</w:t>
      </w:r>
      <w:r w:rsidRPr="00A00277">
        <w:rPr>
          <w:rFonts w:ascii="Times New Roman" w:hAnsi="Times New Roman" w:cs="Times New Roman"/>
          <w:sz w:val="24"/>
        </w:rPr>
        <w:t xml:space="preserve"> NO</w:t>
      </w:r>
      <w:r w:rsidRPr="00A00277">
        <w:rPr>
          <w:rFonts w:ascii="Times New Roman" w:hAnsi="Times New Roman" w:cs="Times New Roman"/>
          <w:sz w:val="24"/>
        </w:rPr>
        <w:t>）</w:t>
      </w:r>
      <w:r w:rsidRPr="00A00277">
        <w:rPr>
          <w:rFonts w:ascii="Times New Roman" w:hAnsi="Times New Roman" w:cs="Times New Roman"/>
          <w:sz w:val="24"/>
        </w:rPr>
        <w:t>)</w:t>
      </w:r>
    </w:p>
    <w:p w14:paraId="73651BDB"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5.7. Di chuyển bàn đo, đưa tâm của mẫu thử vào vị trí chính giữa của màn hình giám sát, sau đó nhấp chọn "Đo" (Measure) để bắt đầu quá trình đo lường. (Như hình vẽ). (</w:t>
      </w:r>
      <w:r w:rsidRPr="00A00277">
        <w:rPr>
          <w:rFonts w:ascii="Times New Roman" w:hAnsi="Times New Roman" w:cs="Times New Roman"/>
          <w:sz w:val="24"/>
        </w:rPr>
        <w:t>移动测量台</w:t>
      </w:r>
      <w:r w:rsidRPr="00A00277">
        <w:rPr>
          <w:rFonts w:ascii="Times New Roman" w:hAnsi="Times New Roman" w:cs="Times New Roman"/>
          <w:sz w:val="24"/>
        </w:rPr>
        <w:t>,</w:t>
      </w:r>
      <w:r w:rsidRPr="00A00277">
        <w:rPr>
          <w:rFonts w:ascii="Times New Roman" w:hAnsi="Times New Roman" w:cs="Times New Roman"/>
          <w:sz w:val="24"/>
        </w:rPr>
        <w:t>将样品中心移至监视银幕中心位置</w:t>
      </w:r>
      <w:r w:rsidRPr="00A00277">
        <w:rPr>
          <w:rFonts w:ascii="Times New Roman" w:hAnsi="Times New Roman" w:cs="Times New Roman"/>
          <w:sz w:val="24"/>
        </w:rPr>
        <w:t>,</w:t>
      </w:r>
      <w:r w:rsidRPr="00A00277">
        <w:rPr>
          <w:rFonts w:ascii="Times New Roman" w:hAnsi="Times New Roman" w:cs="Times New Roman"/>
          <w:sz w:val="24"/>
        </w:rPr>
        <w:t>然后点选测量</w:t>
      </w:r>
      <w:r w:rsidRPr="00A00277">
        <w:rPr>
          <w:rFonts w:ascii="Times New Roman" w:hAnsi="Times New Roman" w:cs="Times New Roman"/>
          <w:sz w:val="24"/>
        </w:rPr>
        <w:t>,</w:t>
      </w:r>
      <w:r w:rsidRPr="00A00277">
        <w:rPr>
          <w:rFonts w:ascii="Times New Roman" w:hAnsi="Times New Roman" w:cs="Times New Roman"/>
          <w:sz w:val="24"/>
        </w:rPr>
        <w:t>就可开始量测。</w:t>
      </w:r>
      <w:r w:rsidRPr="00A00277">
        <w:rPr>
          <w:rFonts w:ascii="Times New Roman" w:hAnsi="Times New Roman" w:cs="Times New Roman"/>
          <w:sz w:val="24"/>
        </w:rPr>
        <w:t>(</w:t>
      </w:r>
      <w:r w:rsidRPr="00A00277">
        <w:rPr>
          <w:rFonts w:ascii="Times New Roman" w:hAnsi="Times New Roman" w:cs="Times New Roman"/>
          <w:sz w:val="24"/>
        </w:rPr>
        <w:t>如图</w:t>
      </w:r>
      <w:r w:rsidRPr="00A00277">
        <w:rPr>
          <w:rFonts w:ascii="Times New Roman" w:hAnsi="Times New Roman" w:cs="Times New Roman"/>
          <w:sz w:val="24"/>
        </w:rPr>
        <w:t>))</w:t>
      </w:r>
    </w:p>
    <w:p w14:paraId="6FBD0972" w14:textId="77777777" w:rsidR="00A00277" w:rsidRPr="00F30D16" w:rsidRDefault="00A00277" w:rsidP="00A00277">
      <w:pPr>
        <w:ind w:leftChars="231" w:left="889" w:hangingChars="173" w:hanging="381"/>
        <w:rPr>
          <w:rFonts w:ascii="MingLiU" w:eastAsia="MingLiU" w:hAnsi="MingLiU" w:hint="eastAsia"/>
          <w:color w:val="000000"/>
          <w:sz w:val="32"/>
        </w:rPr>
      </w:pPr>
      <w:r w:rsidRPr="00F30D16">
        <w:rPr>
          <w:rFonts w:ascii="MingLiU" w:eastAsia="MingLiU" w:hAnsi="MingLiU"/>
          <w:color w:val="000000"/>
        </w:rPr>
        <w:lastRenderedPageBreak/>
        <w:t xml:space="preserve"> </w:t>
      </w:r>
      <w:r w:rsidRPr="00F30D16">
        <w:rPr>
          <w:rFonts w:ascii="MingLiU" w:eastAsia="MingLiU" w:hAnsi="MingLiU"/>
          <w:color w:val="000000"/>
          <w:sz w:val="32"/>
        </w:rPr>
        <w:t xml:space="preserve">          (1)      (2)   (3)  (4)  (5)  (6)  (7)   (8)</w:t>
      </w:r>
    </w:p>
    <w:p w14:paraId="43A39517" w14:textId="35E726B0" w:rsidR="003D72A9" w:rsidRDefault="00A00277" w:rsidP="00A00277">
      <w:pPr>
        <w:tabs>
          <w:tab w:val="left" w:pos="2085"/>
        </w:tabs>
        <w:spacing w:after="0"/>
        <w:jc w:val="center"/>
        <w:rPr>
          <w:rFonts w:ascii="Times New Roman" w:hAnsi="Times New Roman" w:cs="Times New Roman"/>
          <w:sz w:val="24"/>
        </w:rPr>
      </w:pPr>
      <w:r w:rsidRPr="00F30D16">
        <w:rPr>
          <w:rFonts w:ascii="MingLiU" w:eastAsia="MingLiU" w:hAnsi="MingLiU"/>
          <w:noProof/>
          <w:color w:val="000000"/>
        </w:rPr>
        <w:drawing>
          <wp:inline distT="0" distB="0" distL="0" distR="0" wp14:anchorId="5F62E376" wp14:editId="1437A5FA">
            <wp:extent cx="5760720" cy="640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l="48000" t="10155" r="16000" b="84724"/>
                    <a:stretch>
                      <a:fillRect/>
                    </a:stretch>
                  </pic:blipFill>
                  <pic:spPr bwMode="auto">
                    <a:xfrm>
                      <a:off x="0" y="0"/>
                      <a:ext cx="5760720" cy="640080"/>
                    </a:xfrm>
                    <a:prstGeom prst="rect">
                      <a:avLst/>
                    </a:prstGeom>
                    <a:noFill/>
                    <a:ln>
                      <a:noFill/>
                    </a:ln>
                  </pic:spPr>
                </pic:pic>
              </a:graphicData>
            </a:graphic>
          </wp:inline>
        </w:drawing>
      </w:r>
    </w:p>
    <w:p w14:paraId="293F1B3D"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Tại thanh công cụ phía trên cùng của màn hình chế độ đo là các biểu tượng chức năng, thuyết minh các chức năng như sau: (</w:t>
      </w:r>
      <w:r w:rsidRPr="00A00277">
        <w:rPr>
          <w:rFonts w:ascii="Times New Roman" w:hAnsi="Times New Roman" w:cs="Times New Roman"/>
          <w:sz w:val="24"/>
        </w:rPr>
        <w:t>在测量模式的书面上的最上层栏位是各功能图</w:t>
      </w:r>
      <w:r w:rsidRPr="00A00277">
        <w:rPr>
          <w:rFonts w:ascii="Times New Roman" w:hAnsi="Times New Roman" w:cs="Times New Roman"/>
          <w:sz w:val="24"/>
        </w:rPr>
        <w:t>,</w:t>
      </w:r>
      <w:r w:rsidRPr="00A00277">
        <w:rPr>
          <w:rFonts w:ascii="Times New Roman" w:hAnsi="Times New Roman" w:cs="Times New Roman"/>
          <w:sz w:val="24"/>
        </w:rPr>
        <w:t>其各功能说明如下</w:t>
      </w:r>
      <w:r w:rsidRPr="00A00277">
        <w:rPr>
          <w:rFonts w:ascii="Times New Roman" w:hAnsi="Times New Roman" w:cs="Times New Roman"/>
          <w:sz w:val="24"/>
        </w:rPr>
        <w:t>:)</w:t>
      </w:r>
    </w:p>
    <w:p w14:paraId="7504ACDA"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(1) Bắt đầu đo (</w:t>
      </w:r>
      <w:r w:rsidRPr="00A00277">
        <w:rPr>
          <w:rFonts w:ascii="Times New Roman" w:hAnsi="Times New Roman" w:cs="Times New Roman"/>
          <w:sz w:val="24"/>
        </w:rPr>
        <w:t>开始测量</w:t>
      </w:r>
      <w:r w:rsidRPr="00A00277">
        <w:rPr>
          <w:rFonts w:ascii="Times New Roman" w:hAnsi="Times New Roman" w:cs="Times New Roman"/>
          <w:sz w:val="24"/>
        </w:rPr>
        <w:t>). (2) Thiết lập đo liên tục (</w:t>
      </w:r>
      <w:r w:rsidRPr="00A00277">
        <w:rPr>
          <w:rFonts w:ascii="Times New Roman" w:hAnsi="Times New Roman" w:cs="Times New Roman"/>
          <w:sz w:val="24"/>
        </w:rPr>
        <w:t>设定连续测量</w:t>
      </w:r>
      <w:r w:rsidRPr="00A00277">
        <w:rPr>
          <w:rFonts w:ascii="Times New Roman" w:hAnsi="Times New Roman" w:cs="Times New Roman"/>
          <w:sz w:val="24"/>
        </w:rPr>
        <w:t>). (3) Xóa kết quả vừa đo (</w:t>
      </w:r>
      <w:r w:rsidRPr="00A00277">
        <w:rPr>
          <w:rFonts w:ascii="Times New Roman" w:hAnsi="Times New Roman" w:cs="Times New Roman"/>
          <w:sz w:val="24"/>
        </w:rPr>
        <w:t>删除刚刚测量的结果</w:t>
      </w:r>
      <w:r w:rsidRPr="00A00277">
        <w:rPr>
          <w:rFonts w:ascii="Times New Roman" w:hAnsi="Times New Roman" w:cs="Times New Roman"/>
          <w:sz w:val="24"/>
        </w:rPr>
        <w:t>). (4) Thay đổi điều kiện đo (Các mục thiết lập của tệp đo) (</w:t>
      </w:r>
      <w:r w:rsidRPr="00A00277">
        <w:rPr>
          <w:rFonts w:ascii="Times New Roman" w:hAnsi="Times New Roman" w:cs="Times New Roman"/>
          <w:sz w:val="24"/>
        </w:rPr>
        <w:t>变更测量条件（测量档案之设定专案）</w:t>
      </w:r>
      <w:r w:rsidRPr="00A00277">
        <w:rPr>
          <w:rFonts w:ascii="Times New Roman" w:hAnsi="Times New Roman" w:cs="Times New Roman"/>
          <w:sz w:val="24"/>
        </w:rPr>
        <w:t>). (5) Thực hiện hiệu chuẩn, bù sai số (</w:t>
      </w:r>
      <w:r w:rsidRPr="00A00277">
        <w:rPr>
          <w:rFonts w:ascii="Times New Roman" w:hAnsi="Times New Roman" w:cs="Times New Roman"/>
          <w:sz w:val="24"/>
        </w:rPr>
        <w:t>执行校正，补正</w:t>
      </w:r>
      <w:r w:rsidRPr="00A00277">
        <w:rPr>
          <w:rFonts w:ascii="Times New Roman" w:hAnsi="Times New Roman" w:cs="Times New Roman"/>
          <w:sz w:val="24"/>
        </w:rPr>
        <w:t>). (6) Hiển thị cửa sổ xử lý thống kê (</w:t>
      </w:r>
      <w:r w:rsidRPr="00A00277">
        <w:rPr>
          <w:rFonts w:ascii="Times New Roman" w:hAnsi="Times New Roman" w:cs="Times New Roman"/>
          <w:sz w:val="24"/>
        </w:rPr>
        <w:t>显示统计处理的视窗</w:t>
      </w:r>
      <w:r w:rsidRPr="00A00277">
        <w:rPr>
          <w:rFonts w:ascii="Times New Roman" w:hAnsi="Times New Roman" w:cs="Times New Roman"/>
          <w:sz w:val="24"/>
        </w:rPr>
        <w:t>). (7) Thay đổi định dạng hiển thị dữ liệu đo (Phần hiển thị thống kê đơn giản thì không thể thay đổi) (</w:t>
      </w:r>
      <w:r w:rsidRPr="00A00277">
        <w:rPr>
          <w:rFonts w:ascii="Times New Roman" w:hAnsi="Times New Roman" w:cs="Times New Roman"/>
          <w:sz w:val="24"/>
        </w:rPr>
        <w:t>变更测量资料的表示格式（简易统计表示部份是无法变更）</w:t>
      </w:r>
      <w:r w:rsidRPr="00A00277">
        <w:rPr>
          <w:rFonts w:ascii="Times New Roman" w:hAnsi="Times New Roman" w:cs="Times New Roman"/>
          <w:sz w:val="24"/>
        </w:rPr>
        <w:t>). (8) Kết thúc chế độ đo (</w:t>
      </w:r>
      <w:r w:rsidRPr="00A00277">
        <w:rPr>
          <w:rFonts w:ascii="Times New Roman" w:hAnsi="Times New Roman" w:cs="Times New Roman"/>
          <w:sz w:val="24"/>
        </w:rPr>
        <w:t>结束测量模式</w:t>
      </w:r>
      <w:r w:rsidRPr="00A00277">
        <w:rPr>
          <w:rFonts w:ascii="Times New Roman" w:hAnsi="Times New Roman" w:cs="Times New Roman"/>
          <w:sz w:val="24"/>
        </w:rPr>
        <w:t>).</w:t>
      </w:r>
    </w:p>
    <w:p w14:paraId="4F682227"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5.8. Kết quả đo có thể được chuyển sang Word để biên tập và in ra bằng hình thức cắt dán (cut/paste) từ tệp trong cửa sổ xử lý thống kê. Cũng có thể in trực tiếp. Đồng thời có thể tạo các loại biểu đồ khác nhau để quản lý như: Biểu đồ cột (Histogram), biểu đồ X-R, biểu đồ phân bố ba chiều (3D distribution), biểu đồ đường viền (Contour map). (5.8.</w:t>
      </w:r>
      <w:r w:rsidRPr="00A00277">
        <w:rPr>
          <w:rFonts w:ascii="Times New Roman" w:hAnsi="Times New Roman" w:cs="Times New Roman"/>
          <w:sz w:val="24"/>
        </w:rPr>
        <w:t>测量结果可以在显示统计划内处理的视窗的档案中通过剪切的形式转入</w:t>
      </w:r>
      <w:r w:rsidRPr="00A00277">
        <w:rPr>
          <w:rFonts w:ascii="Times New Roman" w:hAnsi="Times New Roman" w:cs="Times New Roman"/>
          <w:sz w:val="24"/>
        </w:rPr>
        <w:t>Word</w:t>
      </w:r>
      <w:r w:rsidRPr="00A00277">
        <w:rPr>
          <w:rFonts w:ascii="Times New Roman" w:hAnsi="Times New Roman" w:cs="Times New Roman"/>
          <w:sz w:val="24"/>
        </w:rPr>
        <w:t>中进行编辑，列印出来。也可以直接列印。同时也可以做不同图形来加以管制如：柱状图，</w:t>
      </w:r>
      <w:r w:rsidRPr="00A00277">
        <w:rPr>
          <w:rFonts w:ascii="Times New Roman" w:hAnsi="Times New Roman" w:cs="Times New Roman"/>
          <w:sz w:val="24"/>
        </w:rPr>
        <w:t>X-R</w:t>
      </w:r>
      <w:r w:rsidRPr="00A00277">
        <w:rPr>
          <w:rFonts w:ascii="Times New Roman" w:hAnsi="Times New Roman" w:cs="Times New Roman"/>
          <w:sz w:val="24"/>
        </w:rPr>
        <w:t>图，三次元分布图，轮廓图。</w:t>
      </w:r>
      <w:r w:rsidRPr="00A00277">
        <w:rPr>
          <w:rFonts w:ascii="Times New Roman" w:hAnsi="Times New Roman" w:cs="Times New Roman"/>
          <w:sz w:val="24"/>
        </w:rPr>
        <w:t>)</w:t>
      </w:r>
    </w:p>
    <w:p w14:paraId="68F30EDA"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6. Bảo trì (6.</w:t>
      </w:r>
      <w:r w:rsidRPr="00A00277">
        <w:rPr>
          <w:rFonts w:ascii="Times New Roman" w:hAnsi="Times New Roman" w:cs="Times New Roman"/>
          <w:b/>
          <w:bCs/>
          <w:sz w:val="24"/>
        </w:rPr>
        <w:t>保养</w:t>
      </w:r>
      <w:r w:rsidRPr="00A00277">
        <w:rPr>
          <w:rFonts w:ascii="Times New Roman" w:hAnsi="Times New Roman" w:cs="Times New Roman"/>
          <w:b/>
          <w:bCs/>
          <w:sz w:val="24"/>
        </w:rPr>
        <w:t>):</w:t>
      </w:r>
    </w:p>
    <w:p w14:paraId="4F8DB57C"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6.1 Thực hiện xác nhận và thiết lập máy. Trong trạng thái bình thường, vui lòng không thay đổi các thiết lập gốc của máy. Nếu muốn thay đổi, nhất thiết phải hiểu rõ nội dung hoặc nhận được chỉ dẫn từ </w:t>
      </w:r>
      <w:r w:rsidRPr="00A00277">
        <w:rPr>
          <w:rFonts w:ascii="Times New Roman" w:hAnsi="Times New Roman" w:cs="Times New Roman"/>
          <w:sz w:val="24"/>
        </w:rPr>
        <w:lastRenderedPageBreak/>
        <w:t>nhà sản xuất trước khi thực hiện. (6.1</w:t>
      </w:r>
      <w:r w:rsidRPr="00A00277">
        <w:rPr>
          <w:rFonts w:ascii="Times New Roman" w:hAnsi="Times New Roman" w:cs="Times New Roman"/>
          <w:sz w:val="24"/>
        </w:rPr>
        <w:t>执行机器确认与设定</w:t>
      </w:r>
      <w:r w:rsidRPr="00A00277">
        <w:rPr>
          <w:rFonts w:ascii="Times New Roman" w:hAnsi="Times New Roman" w:cs="Times New Roman"/>
          <w:sz w:val="24"/>
        </w:rPr>
        <w:t>.</w:t>
      </w:r>
      <w:r w:rsidRPr="00A00277">
        <w:rPr>
          <w:rFonts w:ascii="Times New Roman" w:hAnsi="Times New Roman" w:cs="Times New Roman"/>
          <w:sz w:val="24"/>
        </w:rPr>
        <w:t>在正常的状态下</w:t>
      </w:r>
      <w:r w:rsidRPr="00A00277">
        <w:rPr>
          <w:rFonts w:ascii="Times New Roman" w:hAnsi="Times New Roman" w:cs="Times New Roman"/>
          <w:sz w:val="24"/>
        </w:rPr>
        <w:t>,</w:t>
      </w:r>
      <w:r w:rsidRPr="00A00277">
        <w:rPr>
          <w:rFonts w:ascii="Times New Roman" w:hAnsi="Times New Roman" w:cs="Times New Roman"/>
          <w:sz w:val="24"/>
        </w:rPr>
        <w:t>请勿改变机器原始的设定</w:t>
      </w:r>
      <w:r w:rsidRPr="00A00277">
        <w:rPr>
          <w:rFonts w:ascii="Times New Roman" w:hAnsi="Times New Roman" w:cs="Times New Roman"/>
          <w:sz w:val="24"/>
        </w:rPr>
        <w:t>,</w:t>
      </w:r>
      <w:r w:rsidRPr="00A00277">
        <w:rPr>
          <w:rFonts w:ascii="Times New Roman" w:hAnsi="Times New Roman" w:cs="Times New Roman"/>
          <w:sz w:val="24"/>
        </w:rPr>
        <w:t>若想要变更时</w:t>
      </w:r>
      <w:r w:rsidRPr="00A00277">
        <w:rPr>
          <w:rFonts w:ascii="Times New Roman" w:hAnsi="Times New Roman" w:cs="Times New Roman"/>
          <w:sz w:val="24"/>
        </w:rPr>
        <w:t>,</w:t>
      </w:r>
      <w:r w:rsidRPr="00A00277">
        <w:rPr>
          <w:rFonts w:ascii="Times New Roman" w:hAnsi="Times New Roman" w:cs="Times New Roman"/>
          <w:sz w:val="24"/>
        </w:rPr>
        <w:t>请务必先了解内容</w:t>
      </w:r>
      <w:r w:rsidRPr="00A00277">
        <w:rPr>
          <w:rFonts w:ascii="Times New Roman" w:hAnsi="Times New Roman" w:cs="Times New Roman"/>
          <w:sz w:val="24"/>
        </w:rPr>
        <w:t>,</w:t>
      </w:r>
      <w:r w:rsidRPr="00A00277">
        <w:rPr>
          <w:rFonts w:ascii="Times New Roman" w:hAnsi="Times New Roman" w:cs="Times New Roman"/>
          <w:sz w:val="24"/>
        </w:rPr>
        <w:t>或得到制造厂的指示后再作变更</w:t>
      </w:r>
      <w:r w:rsidRPr="00A00277">
        <w:rPr>
          <w:rFonts w:ascii="Times New Roman" w:hAnsi="Times New Roman" w:cs="Times New Roman"/>
          <w:sz w:val="24"/>
        </w:rPr>
        <w:t>.)</w:t>
      </w:r>
    </w:p>
    <w:p w14:paraId="0A782C4B"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6.2 Thường xuyên kiểm tra thời gian phát tia X, mục này hiển thị thời gian đã sử dụng và tuổi thọ còn lại của ống phóng tia X. (6.2</w:t>
      </w:r>
      <w:r w:rsidRPr="00A00277">
        <w:rPr>
          <w:rFonts w:ascii="Times New Roman" w:hAnsi="Times New Roman" w:cs="Times New Roman"/>
          <w:sz w:val="24"/>
        </w:rPr>
        <w:t>经常检验</w:t>
      </w:r>
      <w:r w:rsidRPr="00A00277">
        <w:rPr>
          <w:rFonts w:ascii="Times New Roman" w:hAnsi="Times New Roman" w:cs="Times New Roman"/>
          <w:sz w:val="24"/>
        </w:rPr>
        <w:t>X</w:t>
      </w:r>
      <w:r w:rsidRPr="00A00277">
        <w:rPr>
          <w:rFonts w:ascii="Times New Roman" w:hAnsi="Times New Roman" w:cs="Times New Roman"/>
          <w:sz w:val="24"/>
        </w:rPr>
        <w:t>线的出力时间</w:t>
      </w:r>
      <w:r w:rsidRPr="00A00277">
        <w:rPr>
          <w:rFonts w:ascii="Times New Roman" w:hAnsi="Times New Roman" w:cs="Times New Roman"/>
          <w:sz w:val="24"/>
        </w:rPr>
        <w:t>,</w:t>
      </w:r>
      <w:r w:rsidRPr="00A00277">
        <w:rPr>
          <w:rFonts w:ascii="Times New Roman" w:hAnsi="Times New Roman" w:cs="Times New Roman"/>
          <w:sz w:val="24"/>
        </w:rPr>
        <w:t>表示</w:t>
      </w:r>
      <w:r w:rsidRPr="00A00277">
        <w:rPr>
          <w:rFonts w:ascii="Times New Roman" w:hAnsi="Times New Roman" w:cs="Times New Roman"/>
          <w:sz w:val="24"/>
        </w:rPr>
        <w:t>X</w:t>
      </w:r>
      <w:r w:rsidRPr="00A00277">
        <w:rPr>
          <w:rFonts w:ascii="Times New Roman" w:hAnsi="Times New Roman" w:cs="Times New Roman"/>
          <w:sz w:val="24"/>
        </w:rPr>
        <w:t>线管的已使用时间及剩余的寿命</w:t>
      </w:r>
      <w:r w:rsidRPr="00A00277">
        <w:rPr>
          <w:rFonts w:ascii="Times New Roman" w:hAnsi="Times New Roman" w:cs="Times New Roman"/>
          <w:sz w:val="24"/>
        </w:rPr>
        <w:t>.)</w:t>
      </w:r>
    </w:p>
    <w:p w14:paraId="77E17796"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6.3 Để đảm bảo tuổi thọ của máy, vui lòng thường xuyên lau chùi máy nhằm tránh bề mặt bị bám đầy bụi bẩn. (6.3</w:t>
      </w:r>
      <w:r w:rsidRPr="00A00277">
        <w:rPr>
          <w:rFonts w:ascii="Times New Roman" w:hAnsi="Times New Roman" w:cs="Times New Roman"/>
          <w:sz w:val="24"/>
        </w:rPr>
        <w:t>为了保证机器的使用寿命</w:t>
      </w:r>
      <w:r w:rsidRPr="00A00277">
        <w:rPr>
          <w:rFonts w:ascii="Times New Roman" w:hAnsi="Times New Roman" w:cs="Times New Roman"/>
          <w:sz w:val="24"/>
        </w:rPr>
        <w:t>,</w:t>
      </w:r>
      <w:r w:rsidRPr="00A00277">
        <w:rPr>
          <w:rFonts w:ascii="Times New Roman" w:hAnsi="Times New Roman" w:cs="Times New Roman"/>
          <w:sz w:val="24"/>
        </w:rPr>
        <w:t>请经常擦示机器</w:t>
      </w:r>
      <w:r w:rsidRPr="00A00277">
        <w:rPr>
          <w:rFonts w:ascii="Times New Roman" w:hAnsi="Times New Roman" w:cs="Times New Roman"/>
          <w:sz w:val="24"/>
        </w:rPr>
        <w:t>,</w:t>
      </w:r>
      <w:r w:rsidRPr="00A00277">
        <w:rPr>
          <w:rFonts w:ascii="Times New Roman" w:hAnsi="Times New Roman" w:cs="Times New Roman"/>
          <w:sz w:val="24"/>
        </w:rPr>
        <w:t>以免机器表面沾满灰尘</w:t>
      </w:r>
      <w:r w:rsidRPr="00A00277">
        <w:rPr>
          <w:rFonts w:ascii="Times New Roman" w:hAnsi="Times New Roman" w:cs="Times New Roman"/>
          <w:sz w:val="24"/>
        </w:rPr>
        <w:t>.)</w:t>
      </w:r>
    </w:p>
    <w:p w14:paraId="1FB5AF54"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6.4 Nếu cần di chuyển máy, vui lòng vặn chặt các ốc vít phía trên máy để tránh rò rỉ dầu bên trong làm hư hỏng thiết bị khi di chuyển. (6.4</w:t>
      </w:r>
      <w:r w:rsidRPr="00A00277">
        <w:rPr>
          <w:rFonts w:ascii="Times New Roman" w:hAnsi="Times New Roman" w:cs="Times New Roman"/>
          <w:sz w:val="24"/>
        </w:rPr>
        <w:t>如果要搬动机器时请在机器的上面螺丝旋紧</w:t>
      </w:r>
      <w:r w:rsidRPr="00A00277">
        <w:rPr>
          <w:rFonts w:ascii="Times New Roman" w:hAnsi="Times New Roman" w:cs="Times New Roman"/>
          <w:sz w:val="24"/>
        </w:rPr>
        <w:t>,</w:t>
      </w:r>
      <w:r w:rsidRPr="00A00277">
        <w:rPr>
          <w:rFonts w:ascii="Times New Roman" w:hAnsi="Times New Roman" w:cs="Times New Roman"/>
          <w:sz w:val="24"/>
        </w:rPr>
        <w:t>以免在搬动时机器中的油漏出</w:t>
      </w:r>
      <w:r w:rsidRPr="00A00277">
        <w:rPr>
          <w:rFonts w:ascii="Times New Roman" w:hAnsi="Times New Roman" w:cs="Times New Roman"/>
          <w:sz w:val="24"/>
        </w:rPr>
        <w:t>,</w:t>
      </w:r>
      <w:r w:rsidRPr="00A00277">
        <w:rPr>
          <w:rFonts w:ascii="Times New Roman" w:hAnsi="Times New Roman" w:cs="Times New Roman"/>
          <w:sz w:val="24"/>
        </w:rPr>
        <w:t>损坏机器</w:t>
      </w:r>
      <w:r w:rsidRPr="00A00277">
        <w:rPr>
          <w:rFonts w:ascii="Times New Roman" w:hAnsi="Times New Roman" w:cs="Times New Roman"/>
          <w:sz w:val="24"/>
        </w:rPr>
        <w:t>.)</w:t>
      </w:r>
    </w:p>
    <w:p w14:paraId="1813EA7B"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7. Hiệu chuẩn (7.</w:t>
      </w:r>
      <w:r w:rsidRPr="00A00277">
        <w:rPr>
          <w:rFonts w:ascii="Times New Roman" w:hAnsi="Times New Roman" w:cs="Times New Roman"/>
          <w:b/>
          <w:bCs/>
          <w:sz w:val="24"/>
        </w:rPr>
        <w:t>校正</w:t>
      </w:r>
      <w:r w:rsidRPr="00A00277">
        <w:rPr>
          <w:rFonts w:ascii="Times New Roman" w:hAnsi="Times New Roman" w:cs="Times New Roman"/>
          <w:b/>
          <w:bCs/>
          <w:sz w:val="24"/>
        </w:rPr>
        <w:t>):</w:t>
      </w:r>
    </w:p>
    <w:p w14:paraId="4F1736AB"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7.1 Mỗi lần khởi động máy đều phải thực hiện hiệu chuẩn phổ năng lượng tia X (X-ray Energy Spectrum Calibration) nhằm đạt được kết quả đo chính xác hơn. Tất nhiên, khi phép đo phổ năng lượng và phép đo độ dày màng bị lệch nhau, có thể sẽ không nhận được giá trị đo chính xác. Điều này giải thích rằng việc hiệu chuẩn phổ năng lượng tia X cần được thực hiện trước khi đo độ dày màng. Do đó, trong quá trình hiệu chuẩn thông thường khi máy ở trạng thái ON, việc đo độ dày màng phải được thực hiện sau khi đã hoàn tất hiệu chuẩn phổ năng lượng tia X. (7.1.</w:t>
      </w:r>
      <w:r w:rsidRPr="00A00277">
        <w:rPr>
          <w:rFonts w:ascii="Times New Roman" w:hAnsi="Times New Roman" w:cs="Times New Roman"/>
          <w:sz w:val="24"/>
        </w:rPr>
        <w:t>在每次开机时都要做</w:t>
      </w:r>
      <w:r w:rsidRPr="00A00277">
        <w:rPr>
          <w:rFonts w:ascii="Times New Roman" w:hAnsi="Times New Roman" w:cs="Times New Roman"/>
          <w:sz w:val="24"/>
        </w:rPr>
        <w:t>X</w:t>
      </w:r>
      <w:r w:rsidRPr="00A00277">
        <w:rPr>
          <w:rFonts w:ascii="Times New Roman" w:hAnsi="Times New Roman" w:cs="Times New Roman"/>
          <w:sz w:val="24"/>
        </w:rPr>
        <w:t>线能谱校正</w:t>
      </w:r>
      <w:r w:rsidRPr="00A00277">
        <w:rPr>
          <w:rFonts w:ascii="Times New Roman" w:hAnsi="Times New Roman" w:cs="Times New Roman"/>
          <w:sz w:val="24"/>
        </w:rPr>
        <w:t>,</w:t>
      </w:r>
      <w:r w:rsidRPr="00A00277">
        <w:rPr>
          <w:rFonts w:ascii="Times New Roman" w:hAnsi="Times New Roman" w:cs="Times New Roman"/>
          <w:sz w:val="24"/>
        </w:rPr>
        <w:t>目的是为了得到更正确的测量</w:t>
      </w:r>
      <w:r w:rsidRPr="00A00277">
        <w:rPr>
          <w:rFonts w:ascii="Times New Roman" w:hAnsi="Times New Roman" w:cs="Times New Roman"/>
          <w:sz w:val="24"/>
        </w:rPr>
        <w:t>,</w:t>
      </w:r>
      <w:r w:rsidRPr="00A00277">
        <w:rPr>
          <w:rFonts w:ascii="Times New Roman" w:hAnsi="Times New Roman" w:cs="Times New Roman"/>
          <w:sz w:val="24"/>
        </w:rPr>
        <w:t>当然</w:t>
      </w:r>
      <w:r w:rsidRPr="00A00277">
        <w:rPr>
          <w:rFonts w:ascii="Times New Roman" w:hAnsi="Times New Roman" w:cs="Times New Roman"/>
          <w:sz w:val="24"/>
        </w:rPr>
        <w:t>,</w:t>
      </w:r>
      <w:r w:rsidRPr="00A00277">
        <w:rPr>
          <w:rFonts w:ascii="Times New Roman" w:hAnsi="Times New Roman" w:cs="Times New Roman"/>
          <w:sz w:val="24"/>
        </w:rPr>
        <w:t>能谱测定膜厚测定与能谱正错开时</w:t>
      </w:r>
      <w:r w:rsidRPr="00A00277">
        <w:rPr>
          <w:rFonts w:ascii="Times New Roman" w:hAnsi="Times New Roman" w:cs="Times New Roman"/>
          <w:sz w:val="24"/>
        </w:rPr>
        <w:t>,</w:t>
      </w:r>
      <w:r w:rsidRPr="00A00277">
        <w:rPr>
          <w:rFonts w:ascii="Times New Roman" w:hAnsi="Times New Roman" w:cs="Times New Roman"/>
          <w:sz w:val="24"/>
        </w:rPr>
        <w:t>有可能得不到正确的测定值</w:t>
      </w:r>
      <w:r w:rsidRPr="00A00277">
        <w:rPr>
          <w:rFonts w:ascii="Times New Roman" w:hAnsi="Times New Roman" w:cs="Times New Roman"/>
          <w:sz w:val="24"/>
        </w:rPr>
        <w:t>,</w:t>
      </w:r>
      <w:r w:rsidRPr="00A00277">
        <w:rPr>
          <w:rFonts w:ascii="Times New Roman" w:hAnsi="Times New Roman" w:cs="Times New Roman"/>
          <w:sz w:val="24"/>
        </w:rPr>
        <w:t>此项说明了作</w:t>
      </w:r>
      <w:r w:rsidRPr="00A00277">
        <w:rPr>
          <w:rFonts w:ascii="Times New Roman" w:hAnsi="Times New Roman" w:cs="Times New Roman"/>
          <w:sz w:val="24"/>
        </w:rPr>
        <w:t>X</w:t>
      </w:r>
      <w:r w:rsidRPr="00A00277">
        <w:rPr>
          <w:rFonts w:ascii="Times New Roman" w:hAnsi="Times New Roman" w:cs="Times New Roman"/>
          <w:sz w:val="24"/>
        </w:rPr>
        <w:t>线能谱校正须要在膜厚测定前执行</w:t>
      </w:r>
      <w:r w:rsidRPr="00A00277">
        <w:rPr>
          <w:rFonts w:ascii="Times New Roman" w:hAnsi="Times New Roman" w:cs="Times New Roman"/>
          <w:sz w:val="24"/>
        </w:rPr>
        <w:t>,</w:t>
      </w:r>
      <w:r w:rsidRPr="00A00277">
        <w:rPr>
          <w:rFonts w:ascii="Times New Roman" w:hAnsi="Times New Roman" w:cs="Times New Roman"/>
          <w:sz w:val="24"/>
        </w:rPr>
        <w:t>所以在平常校正在</w:t>
      </w:r>
      <w:r w:rsidRPr="00A00277">
        <w:rPr>
          <w:rFonts w:ascii="Times New Roman" w:hAnsi="Times New Roman" w:cs="Times New Roman"/>
          <w:sz w:val="24"/>
        </w:rPr>
        <w:t>ON</w:t>
      </w:r>
      <w:r w:rsidRPr="00A00277">
        <w:rPr>
          <w:rFonts w:ascii="Times New Roman" w:hAnsi="Times New Roman" w:cs="Times New Roman"/>
          <w:sz w:val="24"/>
        </w:rPr>
        <w:t>时</w:t>
      </w:r>
      <w:r w:rsidRPr="00A00277">
        <w:rPr>
          <w:rFonts w:ascii="Times New Roman" w:hAnsi="Times New Roman" w:cs="Times New Roman"/>
          <w:sz w:val="24"/>
        </w:rPr>
        <w:t>,</w:t>
      </w:r>
      <w:r w:rsidRPr="00A00277">
        <w:rPr>
          <w:rFonts w:ascii="Times New Roman" w:hAnsi="Times New Roman" w:cs="Times New Roman"/>
          <w:sz w:val="24"/>
        </w:rPr>
        <w:t>作过</w:t>
      </w:r>
      <w:r w:rsidRPr="00A00277">
        <w:rPr>
          <w:rFonts w:ascii="Times New Roman" w:hAnsi="Times New Roman" w:cs="Times New Roman"/>
          <w:sz w:val="24"/>
        </w:rPr>
        <w:t>X</w:t>
      </w:r>
      <w:r w:rsidRPr="00A00277">
        <w:rPr>
          <w:rFonts w:ascii="Times New Roman" w:hAnsi="Times New Roman" w:cs="Times New Roman"/>
          <w:sz w:val="24"/>
        </w:rPr>
        <w:t>线能谱校正的状态下执行膜厚测定</w:t>
      </w:r>
      <w:r w:rsidRPr="00A00277">
        <w:rPr>
          <w:rFonts w:ascii="Times New Roman" w:hAnsi="Times New Roman" w:cs="Times New Roman"/>
          <w:sz w:val="24"/>
        </w:rPr>
        <w:t>.)</w:t>
      </w:r>
    </w:p>
    <w:p w14:paraId="48990A9F"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7.2 Trong quá trình đo, vì tia X có yêu cầu về tuổi thọ sử dụng, nên khi vận hành cần thường xuyên kiểm tra việc quản lý tia X để xác nhận tuổi thọ của nó. (Chu kỳ hiệu chuẩn thiết bị là một năm, nhưng việc hiệu chuẩn tia X có thể thực hiện căn cứ theo tần suất sử dụng). Có thể dùng tấm chuẩn (standard block) để kiểm tra, nhưng tấm chuẩn phải được mang đến các cơ quan kiểm định được nhà nước công </w:t>
      </w:r>
      <w:r w:rsidRPr="00A00277">
        <w:rPr>
          <w:rFonts w:ascii="Times New Roman" w:hAnsi="Times New Roman" w:cs="Times New Roman"/>
          <w:sz w:val="24"/>
        </w:rPr>
        <w:lastRenderedPageBreak/>
        <w:t>nhận để hiệu chuẩn. (7.2</w:t>
      </w:r>
      <w:r w:rsidRPr="00A00277">
        <w:rPr>
          <w:rFonts w:ascii="Times New Roman" w:hAnsi="Times New Roman" w:cs="Times New Roman"/>
          <w:sz w:val="24"/>
        </w:rPr>
        <w:t>在测量中因</w:t>
      </w:r>
      <w:r w:rsidRPr="00A00277">
        <w:rPr>
          <w:rFonts w:ascii="Times New Roman" w:hAnsi="Times New Roman" w:cs="Times New Roman"/>
          <w:sz w:val="24"/>
        </w:rPr>
        <w:t>X</w:t>
      </w:r>
      <w:r w:rsidRPr="00A00277">
        <w:rPr>
          <w:rFonts w:ascii="Times New Roman" w:hAnsi="Times New Roman" w:cs="Times New Roman"/>
          <w:sz w:val="24"/>
        </w:rPr>
        <w:t>线有要求的使用寿命</w:t>
      </w:r>
      <w:r w:rsidRPr="00A00277">
        <w:rPr>
          <w:rFonts w:ascii="Times New Roman" w:hAnsi="Times New Roman" w:cs="Times New Roman"/>
          <w:sz w:val="24"/>
        </w:rPr>
        <w:t>,</w:t>
      </w:r>
      <w:r w:rsidRPr="00A00277">
        <w:rPr>
          <w:rFonts w:ascii="Times New Roman" w:hAnsi="Times New Roman" w:cs="Times New Roman"/>
          <w:sz w:val="24"/>
        </w:rPr>
        <w:t>所以在使用时经常检查</w:t>
      </w:r>
      <w:r w:rsidRPr="00A00277">
        <w:rPr>
          <w:rFonts w:ascii="Times New Roman" w:hAnsi="Times New Roman" w:cs="Times New Roman"/>
          <w:sz w:val="24"/>
        </w:rPr>
        <w:t>X</w:t>
      </w:r>
      <w:r w:rsidRPr="00A00277">
        <w:rPr>
          <w:rFonts w:ascii="Times New Roman" w:hAnsi="Times New Roman" w:cs="Times New Roman"/>
          <w:sz w:val="24"/>
        </w:rPr>
        <w:t>线的管制</w:t>
      </w:r>
      <w:r w:rsidRPr="00A00277">
        <w:rPr>
          <w:rFonts w:ascii="Times New Roman" w:hAnsi="Times New Roman" w:cs="Times New Roman"/>
          <w:sz w:val="24"/>
        </w:rPr>
        <w:t>,</w:t>
      </w:r>
      <w:r w:rsidRPr="00A00277">
        <w:rPr>
          <w:rFonts w:ascii="Times New Roman" w:hAnsi="Times New Roman" w:cs="Times New Roman"/>
          <w:sz w:val="24"/>
        </w:rPr>
        <w:t>以便确认</w:t>
      </w:r>
      <w:r w:rsidRPr="00A00277">
        <w:rPr>
          <w:rFonts w:ascii="Times New Roman" w:hAnsi="Times New Roman" w:cs="Times New Roman"/>
          <w:sz w:val="24"/>
        </w:rPr>
        <w:t>X</w:t>
      </w:r>
      <w:r w:rsidRPr="00A00277">
        <w:rPr>
          <w:rFonts w:ascii="Times New Roman" w:hAnsi="Times New Roman" w:cs="Times New Roman"/>
          <w:sz w:val="24"/>
        </w:rPr>
        <w:t>线的使用寿命</w:t>
      </w:r>
      <w:r w:rsidRPr="00A00277">
        <w:rPr>
          <w:rFonts w:ascii="Times New Roman" w:hAnsi="Times New Roman" w:cs="Times New Roman"/>
          <w:sz w:val="24"/>
        </w:rPr>
        <w:t>,(</w:t>
      </w:r>
      <w:r w:rsidRPr="00A00277">
        <w:rPr>
          <w:rFonts w:ascii="Times New Roman" w:hAnsi="Times New Roman" w:cs="Times New Roman"/>
          <w:sz w:val="24"/>
        </w:rPr>
        <w:t>设备校验周期为一年</w:t>
      </w:r>
      <w:r w:rsidRPr="00A00277">
        <w:rPr>
          <w:rFonts w:ascii="Times New Roman" w:hAnsi="Times New Roman" w:cs="Times New Roman"/>
          <w:sz w:val="24"/>
        </w:rPr>
        <w:t>,</w:t>
      </w:r>
      <w:r w:rsidRPr="00A00277">
        <w:rPr>
          <w:rFonts w:ascii="Times New Roman" w:hAnsi="Times New Roman" w:cs="Times New Roman"/>
          <w:sz w:val="24"/>
        </w:rPr>
        <w:t>但</w:t>
      </w:r>
      <w:r w:rsidRPr="00A00277">
        <w:rPr>
          <w:rFonts w:ascii="Times New Roman" w:hAnsi="Times New Roman" w:cs="Times New Roman"/>
          <w:sz w:val="24"/>
        </w:rPr>
        <w:t>X</w:t>
      </w:r>
      <w:r w:rsidRPr="00A00277">
        <w:rPr>
          <w:rFonts w:ascii="Times New Roman" w:hAnsi="Times New Roman" w:cs="Times New Roman"/>
          <w:sz w:val="24"/>
        </w:rPr>
        <w:t>线的校正可跟据使用频率来做校正</w:t>
      </w:r>
      <w:r w:rsidRPr="00A00277">
        <w:rPr>
          <w:rFonts w:ascii="Times New Roman" w:hAnsi="Times New Roman" w:cs="Times New Roman"/>
          <w:sz w:val="24"/>
        </w:rPr>
        <w:t>)</w:t>
      </w:r>
      <w:r w:rsidRPr="00A00277">
        <w:rPr>
          <w:rFonts w:ascii="Times New Roman" w:hAnsi="Times New Roman" w:cs="Times New Roman"/>
          <w:sz w:val="24"/>
        </w:rPr>
        <w:t>用标准块校验就可以了</w:t>
      </w:r>
      <w:r w:rsidRPr="00A00277">
        <w:rPr>
          <w:rFonts w:ascii="Times New Roman" w:hAnsi="Times New Roman" w:cs="Times New Roman"/>
          <w:sz w:val="24"/>
        </w:rPr>
        <w:t>,</w:t>
      </w:r>
      <w:r w:rsidRPr="00A00277">
        <w:rPr>
          <w:rFonts w:ascii="Times New Roman" w:hAnsi="Times New Roman" w:cs="Times New Roman"/>
          <w:sz w:val="24"/>
        </w:rPr>
        <w:t>但标准块要拿到国家认可的检测机关进行校验</w:t>
      </w:r>
      <w:r w:rsidRPr="00A00277">
        <w:rPr>
          <w:rFonts w:ascii="Times New Roman" w:hAnsi="Times New Roman" w:cs="Times New Roman"/>
          <w:sz w:val="24"/>
        </w:rPr>
        <w:t>.)</w:t>
      </w:r>
    </w:p>
    <w:p w14:paraId="3239610F"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 xml:space="preserve">8. Hồ sơ ghi chép (8 </w:t>
      </w:r>
      <w:r w:rsidRPr="00A00277">
        <w:rPr>
          <w:rFonts w:ascii="Times New Roman" w:hAnsi="Times New Roman" w:cs="Times New Roman"/>
          <w:b/>
          <w:bCs/>
          <w:sz w:val="24"/>
        </w:rPr>
        <w:t>记录</w:t>
      </w:r>
      <w:r w:rsidRPr="00A00277">
        <w:rPr>
          <w:rFonts w:ascii="Times New Roman" w:hAnsi="Times New Roman" w:cs="Times New Roman"/>
          <w:b/>
          <w:bCs/>
          <w:sz w:val="24"/>
        </w:rPr>
        <w:t>):</w:t>
      </w:r>
    </w:p>
    <w:p w14:paraId="5E4D5A7C" w14:textId="77777777" w:rsidR="00A00277" w:rsidRPr="00A00277" w:rsidRDefault="00A00277" w:rsidP="00A00277">
      <w:pPr>
        <w:numPr>
          <w:ilvl w:val="0"/>
          <w:numId w:val="4"/>
        </w:num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MF015 Nhật ký thử nghiệm độ dày lớp mạ điện (MF015 </w:t>
      </w:r>
      <w:r w:rsidRPr="00A00277">
        <w:rPr>
          <w:rFonts w:ascii="Times New Roman" w:hAnsi="Times New Roman" w:cs="Times New Roman"/>
          <w:sz w:val="24"/>
        </w:rPr>
        <w:t>电镀膜厚测试记录</w:t>
      </w:r>
      <w:r w:rsidRPr="00A00277">
        <w:rPr>
          <w:rFonts w:ascii="Times New Roman" w:hAnsi="Times New Roman" w:cs="Times New Roman"/>
          <w:sz w:val="24"/>
        </w:rPr>
        <w:t>)</w:t>
      </w:r>
    </w:p>
    <w:p w14:paraId="58951F50" w14:textId="77777777" w:rsidR="00A00277" w:rsidRPr="00A00277" w:rsidRDefault="00A00277" w:rsidP="00A00277">
      <w:pPr>
        <w:numPr>
          <w:ilvl w:val="0"/>
          <w:numId w:val="4"/>
        </w:num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MF045 Báo cáo thử nghiệm độ dày lớp mạ điện (MF045 </w:t>
      </w:r>
      <w:r w:rsidRPr="00A00277">
        <w:rPr>
          <w:rFonts w:ascii="Times New Roman" w:hAnsi="Times New Roman" w:cs="Times New Roman"/>
          <w:sz w:val="24"/>
        </w:rPr>
        <w:t>电镀膜厚测试报告</w:t>
      </w:r>
      <w:r w:rsidRPr="00A00277">
        <w:rPr>
          <w:rFonts w:ascii="Times New Roman" w:hAnsi="Times New Roman" w:cs="Times New Roman"/>
          <w:sz w:val="24"/>
        </w:rPr>
        <w:t>)</w:t>
      </w:r>
    </w:p>
    <w:p w14:paraId="6BDF18DA" w14:textId="77777777" w:rsidR="00A00277" w:rsidRPr="00A00277" w:rsidRDefault="00A00277" w:rsidP="00A00277">
      <w:pPr>
        <w:numPr>
          <w:ilvl w:val="0"/>
          <w:numId w:val="4"/>
        </w:num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MF051 Phiếu ghi chép hiệu chuẩn thiết bị đo lường (MF051 </w:t>
      </w:r>
      <w:r w:rsidRPr="00A00277">
        <w:rPr>
          <w:rFonts w:ascii="Times New Roman" w:hAnsi="Times New Roman" w:cs="Times New Roman"/>
          <w:sz w:val="24"/>
        </w:rPr>
        <w:t>量测设备校正记录表</w:t>
      </w:r>
      <w:r w:rsidRPr="00A00277">
        <w:rPr>
          <w:rFonts w:ascii="Times New Roman" w:hAnsi="Times New Roman" w:cs="Times New Roman"/>
          <w:sz w:val="24"/>
        </w:rPr>
        <w:t>)</w:t>
      </w:r>
    </w:p>
    <w:p w14:paraId="68C94666" w14:textId="77777777" w:rsidR="00A00277" w:rsidRPr="00A00277" w:rsidRDefault="00A00277" w:rsidP="00A00277">
      <w:pPr>
        <w:numPr>
          <w:ilvl w:val="0"/>
          <w:numId w:val="4"/>
        </w:numPr>
        <w:tabs>
          <w:tab w:val="left" w:pos="2085"/>
        </w:tabs>
        <w:spacing w:after="0"/>
        <w:rPr>
          <w:rFonts w:ascii="Times New Roman" w:hAnsi="Times New Roman" w:cs="Times New Roman"/>
          <w:sz w:val="24"/>
        </w:rPr>
      </w:pPr>
      <w:r w:rsidRPr="00A00277">
        <w:rPr>
          <w:rFonts w:ascii="Times New Roman" w:hAnsi="Times New Roman" w:cs="Times New Roman"/>
          <w:sz w:val="24"/>
        </w:rPr>
        <w:t xml:space="preserve">MF050 Danh mục tổng quát thiết bị đo lường (MF050 </w:t>
      </w:r>
      <w:r w:rsidRPr="00A00277">
        <w:rPr>
          <w:rFonts w:ascii="Times New Roman" w:hAnsi="Times New Roman" w:cs="Times New Roman"/>
          <w:sz w:val="24"/>
        </w:rPr>
        <w:t>量测设备总览表</w:t>
      </w:r>
      <w:r w:rsidRPr="00A00277">
        <w:rPr>
          <w:rFonts w:ascii="Times New Roman" w:hAnsi="Times New Roman" w:cs="Times New Roman"/>
          <w:sz w:val="24"/>
        </w:rPr>
        <w:t>)</w:t>
      </w:r>
    </w:p>
    <w:p w14:paraId="0C9EA3C7" w14:textId="77777777" w:rsidR="00A00277" w:rsidRP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Sai lệch trên của lớp mạ ren phổ thông:</w:t>
      </w:r>
      <w:r w:rsidRPr="00A00277">
        <w:rPr>
          <w:rFonts w:ascii="Times New Roman" w:hAnsi="Times New Roman" w:cs="Times New Roman"/>
          <w:sz w:val="24"/>
        </w:rPr>
        <w:t xml:space="preserve"> (</w:t>
      </w:r>
      <w:r w:rsidRPr="00A00277">
        <w:rPr>
          <w:rFonts w:ascii="Times New Roman" w:hAnsi="Times New Roman" w:cs="Times New Roman"/>
          <w:sz w:val="24"/>
        </w:rPr>
        <w:t>普通螺纹镀层的上偏差值：</w:t>
      </w:r>
      <w:r w:rsidRPr="00A00277">
        <w:rPr>
          <w:rFonts w:ascii="Times New Roman" w:hAnsi="Times New Roman" w:cs="Times New Roman"/>
          <w:sz w:val="24"/>
        </w:rPr>
        <w:t>)</w:t>
      </w:r>
    </w:p>
    <w:p w14:paraId="3CFDD246" w14:textId="4455040F" w:rsidR="00A00277" w:rsidRDefault="00A00277" w:rsidP="00A00277">
      <w:pPr>
        <w:tabs>
          <w:tab w:val="left" w:pos="2085"/>
        </w:tabs>
        <w:spacing w:after="0"/>
        <w:rPr>
          <w:rFonts w:ascii="Times New Roman" w:hAnsi="Times New Roman" w:cs="Times New Roman"/>
          <w:sz w:val="24"/>
        </w:rPr>
      </w:pPr>
      <w:r w:rsidRPr="00A00277">
        <w:rPr>
          <w:rFonts w:ascii="Times New Roman" w:hAnsi="Times New Roman" w:cs="Times New Roman"/>
          <w:b/>
          <w:bCs/>
          <w:sz w:val="24"/>
        </w:rPr>
        <w:t>Bảng phụ lục (1):</w:t>
      </w:r>
      <w:r w:rsidRPr="00A00277">
        <w:rPr>
          <w:rFonts w:ascii="Times New Roman" w:hAnsi="Times New Roman" w:cs="Times New Roman"/>
          <w:sz w:val="24"/>
        </w:rPr>
        <w:t xml:space="preserve"> (</w:t>
      </w:r>
      <w:r w:rsidRPr="00A00277">
        <w:rPr>
          <w:rFonts w:ascii="Times New Roman" w:hAnsi="Times New Roman" w:cs="Times New Roman"/>
          <w:sz w:val="24"/>
        </w:rPr>
        <w:t>附表（一）：</w:t>
      </w:r>
    </w:p>
    <w:p w14:paraId="235D5080" w14:textId="77777777" w:rsidR="00A00277" w:rsidRPr="00A00277" w:rsidRDefault="00A00277" w:rsidP="00A00277">
      <w:pPr>
        <w:tabs>
          <w:tab w:val="left" w:pos="2085"/>
        </w:tabs>
        <w:spacing w:after="0"/>
        <w:rPr>
          <w:rFonts w:ascii="Times New Roman" w:hAnsi="Times New Roman" w:cs="Times New Roman"/>
          <w:sz w:val="24"/>
        </w:rPr>
      </w:pPr>
    </w:p>
    <w:tbl>
      <w:tblPr>
        <w:tblW w:w="8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0"/>
        <w:gridCol w:w="2517"/>
        <w:gridCol w:w="2693"/>
      </w:tblGrid>
      <w:tr w:rsidR="00A00277" w:rsidRPr="00A00277" w14:paraId="24E10601" w14:textId="77777777" w:rsidTr="00A00277">
        <w:trPr>
          <w:jc w:val="center"/>
        </w:trPr>
        <w:tc>
          <w:tcPr>
            <w:tcW w:w="2870" w:type="dxa"/>
            <w:vAlign w:val="center"/>
          </w:tcPr>
          <w:p w14:paraId="1CD9A293" w14:textId="77777777" w:rsidR="00A00277" w:rsidRDefault="00A00277" w:rsidP="00A00277">
            <w:pPr>
              <w:spacing w:after="0"/>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Thể loại</w:t>
            </w:r>
          </w:p>
          <w:p w14:paraId="55B3DCFD" w14:textId="0DB9680E" w:rsidR="00A00277" w:rsidRPr="00A00277" w:rsidRDefault="00A00277" w:rsidP="00A00277">
            <w:pPr>
              <w:spacing w:after="0"/>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類別</w:t>
            </w:r>
          </w:p>
        </w:tc>
        <w:tc>
          <w:tcPr>
            <w:tcW w:w="2517" w:type="dxa"/>
            <w:vAlign w:val="center"/>
          </w:tcPr>
          <w:p w14:paraId="5812AED3" w14:textId="77777777" w:rsidR="00A00277" w:rsidRDefault="00A00277" w:rsidP="00A00277">
            <w:pPr>
              <w:spacing w:after="0"/>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Độ dày lớp phủ (um)</w:t>
            </w:r>
          </w:p>
          <w:p w14:paraId="7031BC8F" w14:textId="7DB306A4" w:rsidR="00A00277" w:rsidRPr="00A00277" w:rsidRDefault="00A00277" w:rsidP="00A00277">
            <w:pPr>
              <w:spacing w:after="0"/>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鍍層厚度（</w:t>
            </w:r>
            <w:r w:rsidRPr="00A00277">
              <w:rPr>
                <w:rFonts w:ascii="Times New Roman" w:eastAsia="SimSun" w:hAnsi="Times New Roman" w:cs="Times New Roman"/>
                <w:color w:val="000000"/>
                <w:sz w:val="24"/>
              </w:rPr>
              <w:t>um</w:t>
            </w:r>
            <w:r w:rsidRPr="00A00277">
              <w:rPr>
                <w:rFonts w:ascii="Times New Roman" w:eastAsia="SimSun" w:hAnsi="Times New Roman" w:cs="Times New Roman"/>
                <w:color w:val="000000"/>
                <w:sz w:val="24"/>
              </w:rPr>
              <w:t>）</w:t>
            </w:r>
          </w:p>
        </w:tc>
        <w:tc>
          <w:tcPr>
            <w:tcW w:w="2693" w:type="dxa"/>
            <w:vAlign w:val="center"/>
          </w:tcPr>
          <w:p w14:paraId="07A2726A" w14:textId="77777777" w:rsidR="00A00277" w:rsidRDefault="00A00277" w:rsidP="00A00277">
            <w:pPr>
              <w:spacing w:after="0"/>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Độ lệch cơ bản</w:t>
            </w:r>
          </w:p>
          <w:p w14:paraId="3F1BB44F" w14:textId="7721DD4B" w:rsidR="00A00277" w:rsidRPr="00A00277" w:rsidRDefault="00A00277" w:rsidP="00A00277">
            <w:pPr>
              <w:spacing w:after="0"/>
              <w:jc w:val="center"/>
              <w:rPr>
                <w:rFonts w:ascii="Times New Roman" w:eastAsia="SimSun" w:hAnsi="Times New Roman" w:cs="Times New Roman"/>
                <w:color w:val="000000"/>
                <w:sz w:val="24"/>
              </w:rPr>
            </w:pPr>
            <w:r>
              <w:rPr>
                <w:rFonts w:ascii="Times New Roman" w:eastAsia="SimSun" w:hAnsi="Times New Roman" w:cs="Times New Roman"/>
                <w:color w:val="000000"/>
                <w:sz w:val="24"/>
              </w:rPr>
              <w:t xml:space="preserve">   </w:t>
            </w:r>
            <w:r w:rsidRPr="00A00277">
              <w:rPr>
                <w:rFonts w:ascii="Times New Roman" w:eastAsia="SimSun" w:hAnsi="Times New Roman" w:cs="Times New Roman"/>
                <w:color w:val="000000"/>
                <w:sz w:val="24"/>
              </w:rPr>
              <w:t>基本偏差（</w:t>
            </w:r>
            <w:r w:rsidRPr="00A00277">
              <w:rPr>
                <w:rFonts w:ascii="Times New Roman" w:eastAsia="SimSun" w:hAnsi="Times New Roman" w:cs="Times New Roman"/>
                <w:color w:val="000000"/>
                <w:sz w:val="24"/>
              </w:rPr>
              <w:t>um</w:t>
            </w:r>
            <w:r w:rsidRPr="00A00277">
              <w:rPr>
                <w:rFonts w:ascii="Times New Roman" w:eastAsia="SimSun" w:hAnsi="Times New Roman" w:cs="Times New Roman"/>
                <w:color w:val="000000"/>
                <w:sz w:val="24"/>
              </w:rPr>
              <w:t>）</w:t>
            </w:r>
          </w:p>
        </w:tc>
      </w:tr>
      <w:tr w:rsidR="00A00277" w:rsidRPr="00A00277" w14:paraId="0BB663C8" w14:textId="77777777" w:rsidTr="00A00277">
        <w:trPr>
          <w:jc w:val="center"/>
        </w:trPr>
        <w:tc>
          <w:tcPr>
            <w:tcW w:w="2870" w:type="dxa"/>
            <w:vAlign w:val="center"/>
          </w:tcPr>
          <w:p w14:paraId="67B01CE4"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M1~M2</w:t>
            </w:r>
          </w:p>
        </w:tc>
        <w:tc>
          <w:tcPr>
            <w:tcW w:w="2517" w:type="dxa"/>
            <w:vAlign w:val="center"/>
          </w:tcPr>
          <w:p w14:paraId="6A51506F"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3um</w:t>
            </w:r>
          </w:p>
        </w:tc>
        <w:tc>
          <w:tcPr>
            <w:tcW w:w="2693" w:type="dxa"/>
            <w:vAlign w:val="center"/>
          </w:tcPr>
          <w:p w14:paraId="4C87AAF5"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18um</w:t>
            </w:r>
          </w:p>
        </w:tc>
      </w:tr>
      <w:tr w:rsidR="00A00277" w:rsidRPr="00A00277" w14:paraId="6C83DA4E" w14:textId="77777777" w:rsidTr="00A00277">
        <w:trPr>
          <w:jc w:val="center"/>
        </w:trPr>
        <w:tc>
          <w:tcPr>
            <w:tcW w:w="2870" w:type="dxa"/>
            <w:vAlign w:val="center"/>
          </w:tcPr>
          <w:p w14:paraId="6F1E9CE9"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M1.4</w:t>
            </w:r>
          </w:p>
        </w:tc>
        <w:tc>
          <w:tcPr>
            <w:tcW w:w="2517" w:type="dxa"/>
            <w:vAlign w:val="center"/>
          </w:tcPr>
          <w:p w14:paraId="04768BC3"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3um</w:t>
            </w:r>
          </w:p>
        </w:tc>
        <w:tc>
          <w:tcPr>
            <w:tcW w:w="2693" w:type="dxa"/>
            <w:vAlign w:val="center"/>
          </w:tcPr>
          <w:p w14:paraId="52DC67B8"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18um</w:t>
            </w:r>
          </w:p>
        </w:tc>
      </w:tr>
      <w:tr w:rsidR="00A00277" w:rsidRPr="00A00277" w14:paraId="4F62A960" w14:textId="77777777" w:rsidTr="00A00277">
        <w:trPr>
          <w:jc w:val="center"/>
        </w:trPr>
        <w:tc>
          <w:tcPr>
            <w:tcW w:w="2870" w:type="dxa"/>
            <w:vAlign w:val="center"/>
          </w:tcPr>
          <w:p w14:paraId="195AC1B9"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M1.6~1.7</w:t>
            </w:r>
          </w:p>
        </w:tc>
        <w:tc>
          <w:tcPr>
            <w:tcW w:w="2517" w:type="dxa"/>
            <w:vAlign w:val="center"/>
          </w:tcPr>
          <w:p w14:paraId="49C69286"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3um</w:t>
            </w:r>
          </w:p>
        </w:tc>
        <w:tc>
          <w:tcPr>
            <w:tcW w:w="2693" w:type="dxa"/>
            <w:vAlign w:val="center"/>
          </w:tcPr>
          <w:p w14:paraId="61F000FC"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19um</w:t>
            </w:r>
          </w:p>
        </w:tc>
      </w:tr>
      <w:tr w:rsidR="00A00277" w:rsidRPr="00A00277" w14:paraId="67903C8F" w14:textId="77777777" w:rsidTr="00A00277">
        <w:trPr>
          <w:jc w:val="center"/>
        </w:trPr>
        <w:tc>
          <w:tcPr>
            <w:tcW w:w="2870" w:type="dxa"/>
            <w:vAlign w:val="center"/>
          </w:tcPr>
          <w:p w14:paraId="17089BF3"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M2</w:t>
            </w:r>
          </w:p>
        </w:tc>
        <w:tc>
          <w:tcPr>
            <w:tcW w:w="2517" w:type="dxa"/>
            <w:vAlign w:val="center"/>
          </w:tcPr>
          <w:p w14:paraId="4053651C"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3um</w:t>
            </w:r>
          </w:p>
        </w:tc>
        <w:tc>
          <w:tcPr>
            <w:tcW w:w="2693" w:type="dxa"/>
            <w:vAlign w:val="center"/>
          </w:tcPr>
          <w:p w14:paraId="5A5AC6FA"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19um</w:t>
            </w:r>
          </w:p>
        </w:tc>
      </w:tr>
      <w:tr w:rsidR="00A00277" w:rsidRPr="00A00277" w14:paraId="7E55E756" w14:textId="77777777" w:rsidTr="00A00277">
        <w:trPr>
          <w:jc w:val="center"/>
        </w:trPr>
        <w:tc>
          <w:tcPr>
            <w:tcW w:w="2870" w:type="dxa"/>
            <w:vAlign w:val="center"/>
          </w:tcPr>
          <w:p w14:paraId="23702EB1"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M2.2~2.5</w:t>
            </w:r>
          </w:p>
        </w:tc>
        <w:tc>
          <w:tcPr>
            <w:tcW w:w="2517" w:type="dxa"/>
            <w:vAlign w:val="center"/>
          </w:tcPr>
          <w:p w14:paraId="21BBEFA1"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3um</w:t>
            </w:r>
          </w:p>
        </w:tc>
        <w:tc>
          <w:tcPr>
            <w:tcW w:w="2693" w:type="dxa"/>
            <w:vAlign w:val="center"/>
          </w:tcPr>
          <w:p w14:paraId="41E4B739"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20um</w:t>
            </w:r>
          </w:p>
        </w:tc>
      </w:tr>
      <w:tr w:rsidR="00A00277" w:rsidRPr="00A00277" w14:paraId="36C57627" w14:textId="77777777" w:rsidTr="00A00277">
        <w:trPr>
          <w:jc w:val="center"/>
        </w:trPr>
        <w:tc>
          <w:tcPr>
            <w:tcW w:w="2870" w:type="dxa"/>
            <w:vAlign w:val="center"/>
          </w:tcPr>
          <w:p w14:paraId="4098C215"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M3</w:t>
            </w:r>
          </w:p>
        </w:tc>
        <w:tc>
          <w:tcPr>
            <w:tcW w:w="2517" w:type="dxa"/>
            <w:vAlign w:val="center"/>
          </w:tcPr>
          <w:p w14:paraId="3F5A7293"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5um</w:t>
            </w:r>
          </w:p>
        </w:tc>
        <w:tc>
          <w:tcPr>
            <w:tcW w:w="2693" w:type="dxa"/>
            <w:vAlign w:val="center"/>
          </w:tcPr>
          <w:p w14:paraId="0BEA4E2B"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20um</w:t>
            </w:r>
          </w:p>
        </w:tc>
      </w:tr>
      <w:tr w:rsidR="00A00277" w:rsidRPr="00A00277" w14:paraId="5E3D56C1" w14:textId="77777777" w:rsidTr="00A00277">
        <w:trPr>
          <w:jc w:val="center"/>
        </w:trPr>
        <w:tc>
          <w:tcPr>
            <w:tcW w:w="2870" w:type="dxa"/>
            <w:vAlign w:val="center"/>
          </w:tcPr>
          <w:p w14:paraId="5052884A"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M3.5</w:t>
            </w:r>
          </w:p>
        </w:tc>
        <w:tc>
          <w:tcPr>
            <w:tcW w:w="2517" w:type="dxa"/>
            <w:vAlign w:val="center"/>
          </w:tcPr>
          <w:p w14:paraId="09435BB9"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5um</w:t>
            </w:r>
          </w:p>
        </w:tc>
        <w:tc>
          <w:tcPr>
            <w:tcW w:w="2693" w:type="dxa"/>
            <w:vAlign w:val="center"/>
          </w:tcPr>
          <w:p w14:paraId="78227DB4" w14:textId="77777777" w:rsidR="00A00277" w:rsidRPr="00A00277" w:rsidRDefault="00A00277" w:rsidP="00D053B3">
            <w:pPr>
              <w:jc w:val="center"/>
              <w:rPr>
                <w:rFonts w:ascii="Times New Roman" w:eastAsia="SimSun" w:hAnsi="Times New Roman" w:cs="Times New Roman"/>
                <w:b/>
                <w:color w:val="000000"/>
                <w:sz w:val="24"/>
              </w:rPr>
            </w:pPr>
            <w:r w:rsidRPr="00A00277">
              <w:rPr>
                <w:rFonts w:ascii="Times New Roman" w:eastAsia="SimSun" w:hAnsi="Times New Roman" w:cs="Times New Roman"/>
                <w:color w:val="000000"/>
                <w:sz w:val="24"/>
              </w:rPr>
              <w:t>21um</w:t>
            </w:r>
          </w:p>
        </w:tc>
      </w:tr>
      <w:tr w:rsidR="00A00277" w:rsidRPr="00A00277" w14:paraId="0E2458B2" w14:textId="77777777" w:rsidTr="00A00277">
        <w:trPr>
          <w:jc w:val="center"/>
        </w:trPr>
        <w:tc>
          <w:tcPr>
            <w:tcW w:w="2870" w:type="dxa"/>
            <w:vAlign w:val="center"/>
          </w:tcPr>
          <w:p w14:paraId="72360765"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M4~4.5</w:t>
            </w:r>
          </w:p>
        </w:tc>
        <w:tc>
          <w:tcPr>
            <w:tcW w:w="2517" w:type="dxa"/>
            <w:vAlign w:val="center"/>
          </w:tcPr>
          <w:p w14:paraId="1DC6B35E"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5um</w:t>
            </w:r>
          </w:p>
        </w:tc>
        <w:tc>
          <w:tcPr>
            <w:tcW w:w="2693" w:type="dxa"/>
            <w:vAlign w:val="center"/>
          </w:tcPr>
          <w:p w14:paraId="6ADBD26C" w14:textId="77777777" w:rsidR="00A00277" w:rsidRPr="00A00277" w:rsidRDefault="00A00277" w:rsidP="00D053B3">
            <w:pPr>
              <w:jc w:val="center"/>
              <w:rPr>
                <w:rFonts w:ascii="Times New Roman" w:eastAsia="SimSun" w:hAnsi="Times New Roman" w:cs="Times New Roman"/>
                <w:b/>
                <w:color w:val="000000"/>
                <w:sz w:val="24"/>
              </w:rPr>
            </w:pPr>
            <w:r w:rsidRPr="00A00277">
              <w:rPr>
                <w:rFonts w:ascii="Times New Roman" w:eastAsia="SimSun" w:hAnsi="Times New Roman" w:cs="Times New Roman"/>
                <w:color w:val="000000"/>
                <w:sz w:val="24"/>
              </w:rPr>
              <w:t>22um</w:t>
            </w:r>
          </w:p>
        </w:tc>
      </w:tr>
      <w:tr w:rsidR="00A00277" w:rsidRPr="00A00277" w14:paraId="75007F49" w14:textId="77777777" w:rsidTr="00A00277">
        <w:trPr>
          <w:jc w:val="center"/>
        </w:trPr>
        <w:tc>
          <w:tcPr>
            <w:tcW w:w="2870" w:type="dxa"/>
            <w:vAlign w:val="center"/>
          </w:tcPr>
          <w:p w14:paraId="236B6807"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lastRenderedPageBreak/>
              <w:t>M5</w:t>
            </w:r>
          </w:p>
        </w:tc>
        <w:tc>
          <w:tcPr>
            <w:tcW w:w="2517" w:type="dxa"/>
            <w:vAlign w:val="center"/>
          </w:tcPr>
          <w:p w14:paraId="6A829355"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5um</w:t>
            </w:r>
          </w:p>
        </w:tc>
        <w:tc>
          <w:tcPr>
            <w:tcW w:w="2693" w:type="dxa"/>
            <w:vAlign w:val="center"/>
          </w:tcPr>
          <w:p w14:paraId="2E5B05F6"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24um</w:t>
            </w:r>
          </w:p>
        </w:tc>
      </w:tr>
      <w:tr w:rsidR="00A00277" w:rsidRPr="00A00277" w14:paraId="4F332219" w14:textId="77777777" w:rsidTr="00A00277">
        <w:trPr>
          <w:jc w:val="center"/>
        </w:trPr>
        <w:tc>
          <w:tcPr>
            <w:tcW w:w="2870" w:type="dxa"/>
            <w:vAlign w:val="center"/>
          </w:tcPr>
          <w:p w14:paraId="2F201A51" w14:textId="77777777" w:rsidR="00A00277" w:rsidRPr="00A00277" w:rsidRDefault="00A00277" w:rsidP="00D053B3">
            <w:pPr>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M6~M7</w:t>
            </w:r>
          </w:p>
        </w:tc>
        <w:tc>
          <w:tcPr>
            <w:tcW w:w="2517" w:type="dxa"/>
            <w:vAlign w:val="center"/>
          </w:tcPr>
          <w:p w14:paraId="7D9E6692"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5um</w:t>
            </w:r>
          </w:p>
        </w:tc>
        <w:tc>
          <w:tcPr>
            <w:tcW w:w="2693" w:type="dxa"/>
            <w:vAlign w:val="center"/>
          </w:tcPr>
          <w:p w14:paraId="40D1E461" w14:textId="77777777" w:rsidR="00A00277" w:rsidRPr="00A00277" w:rsidRDefault="00A00277" w:rsidP="00D053B3">
            <w:pPr>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26um</w:t>
            </w:r>
          </w:p>
        </w:tc>
      </w:tr>
    </w:tbl>
    <w:p w14:paraId="7F14EF04" w14:textId="77777777" w:rsidR="00A00277" w:rsidRDefault="00A00277" w:rsidP="00A00277">
      <w:pPr>
        <w:tabs>
          <w:tab w:val="left" w:pos="2085"/>
        </w:tabs>
        <w:spacing w:after="0"/>
        <w:rPr>
          <w:rFonts w:ascii="Times New Roman" w:hAnsi="Times New Roman" w:cs="Times New Roman"/>
          <w:b/>
          <w:bCs/>
          <w:sz w:val="24"/>
        </w:rPr>
      </w:pPr>
    </w:p>
    <w:p w14:paraId="1C419ECD" w14:textId="0380CBBE" w:rsidR="00A00277" w:rsidRDefault="00A00277" w:rsidP="00A00277">
      <w:pPr>
        <w:tabs>
          <w:tab w:val="left" w:pos="2085"/>
        </w:tabs>
        <w:spacing w:after="0"/>
        <w:rPr>
          <w:rFonts w:ascii="Times New Roman" w:hAnsi="Times New Roman" w:cs="Times New Roman"/>
          <w:b/>
          <w:bCs/>
          <w:sz w:val="24"/>
        </w:rPr>
      </w:pPr>
      <w:r w:rsidRPr="00A00277">
        <w:rPr>
          <w:rFonts w:ascii="Times New Roman" w:hAnsi="Times New Roman" w:cs="Times New Roman"/>
          <w:b/>
          <w:bCs/>
          <w:sz w:val="24"/>
        </w:rPr>
        <w:t>Phụ lục (2):</w:t>
      </w:r>
      <w:r w:rsidRPr="00A00277">
        <w:rPr>
          <w:rFonts w:ascii="Times New Roman" w:hAnsi="Times New Roman" w:cs="Times New Roman"/>
          <w:sz w:val="24"/>
        </w:rPr>
        <w:br/>
      </w:r>
      <w:r w:rsidRPr="00A00277">
        <w:rPr>
          <w:rFonts w:ascii="Times New Roman" w:hAnsi="Times New Roman" w:cs="Times New Roman"/>
          <w:b/>
          <w:bCs/>
          <w:sz w:val="24"/>
        </w:rPr>
        <w:t>附表</w:t>
      </w:r>
      <w:r w:rsidRPr="00A00277">
        <w:rPr>
          <w:rFonts w:ascii="Times New Roman" w:hAnsi="Times New Roman" w:cs="Times New Roman"/>
          <w:b/>
          <w:bCs/>
          <w:sz w:val="24"/>
        </w:rPr>
        <w:t>(</w:t>
      </w:r>
      <w:r w:rsidRPr="00A00277">
        <w:rPr>
          <w:rFonts w:ascii="Times New Roman" w:hAnsi="Times New Roman" w:cs="Times New Roman"/>
          <w:b/>
          <w:bCs/>
          <w:sz w:val="24"/>
        </w:rPr>
        <w:t>二</w:t>
      </w:r>
      <w:r w:rsidRPr="00A00277">
        <w:rPr>
          <w:rFonts w:ascii="Times New Roman" w:hAnsi="Times New Roman" w:cs="Times New Roman"/>
          <w:b/>
          <w:bCs/>
          <w:sz w:val="24"/>
        </w:rPr>
        <w:t>)</w:t>
      </w:r>
      <w:r w:rsidRPr="00A00277">
        <w:rPr>
          <w:rFonts w:ascii="Times New Roman" w:hAnsi="Times New Roman" w:cs="Times New Roman"/>
          <w:b/>
          <w:bCs/>
          <w:sz w:val="24"/>
        </w:rPr>
        <w:t>：</w:t>
      </w:r>
    </w:p>
    <w:p w14:paraId="778E9149" w14:textId="77777777" w:rsidR="00A00277" w:rsidRPr="00A00277" w:rsidRDefault="00A00277" w:rsidP="00A00277">
      <w:pPr>
        <w:tabs>
          <w:tab w:val="left" w:pos="2085"/>
        </w:tabs>
        <w:spacing w:after="0"/>
        <w:rPr>
          <w:rFonts w:ascii="Times New Roman" w:hAnsi="Times New Roman" w:cs="Times New Roman"/>
          <w:sz w:val="24"/>
        </w:rPr>
      </w:pPr>
    </w:p>
    <w:tbl>
      <w:tblPr>
        <w:tblW w:w="807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09"/>
        <w:gridCol w:w="2835"/>
        <w:gridCol w:w="2835"/>
      </w:tblGrid>
      <w:tr w:rsidR="00A00277" w:rsidRPr="00A00277" w14:paraId="53D361DD" w14:textId="77777777" w:rsidTr="00A00277">
        <w:tblPrEx>
          <w:tblCellMar>
            <w:top w:w="0" w:type="dxa"/>
            <w:bottom w:w="0" w:type="dxa"/>
          </w:tblCellMar>
        </w:tblPrEx>
        <w:trPr>
          <w:trHeight w:val="562"/>
        </w:trPr>
        <w:tc>
          <w:tcPr>
            <w:tcW w:w="2409" w:type="dxa"/>
            <w:vAlign w:val="center"/>
          </w:tcPr>
          <w:p w14:paraId="43202CA7" w14:textId="77777777" w:rsidR="00A00277" w:rsidRDefault="00A00277" w:rsidP="00A00277">
            <w:pPr>
              <w:tabs>
                <w:tab w:val="left" w:pos="1572"/>
              </w:tabs>
              <w:spacing w:after="0"/>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Thể loại</w:t>
            </w:r>
          </w:p>
          <w:p w14:paraId="761124FA" w14:textId="1E8A8515" w:rsidR="00A00277" w:rsidRPr="00A00277" w:rsidRDefault="00A00277" w:rsidP="00A00277">
            <w:pPr>
              <w:tabs>
                <w:tab w:val="left" w:pos="1572"/>
              </w:tabs>
              <w:spacing w:after="0"/>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 xml:space="preserve">  </w:t>
            </w:r>
            <w:r w:rsidRPr="00A00277">
              <w:rPr>
                <w:rFonts w:ascii="Times New Roman" w:eastAsia="MingLiU" w:hAnsi="Times New Roman" w:cs="Times New Roman"/>
                <w:color w:val="000000"/>
                <w:sz w:val="24"/>
              </w:rPr>
              <w:t>類別</w:t>
            </w:r>
          </w:p>
        </w:tc>
        <w:tc>
          <w:tcPr>
            <w:tcW w:w="2835" w:type="dxa"/>
            <w:vAlign w:val="center"/>
          </w:tcPr>
          <w:p w14:paraId="7294CA35" w14:textId="77777777" w:rsidR="00A00277" w:rsidRDefault="00A00277" w:rsidP="00A00277">
            <w:pPr>
              <w:tabs>
                <w:tab w:val="left" w:pos="1572"/>
              </w:tabs>
              <w:spacing w:after="0"/>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Độ dày của lớp mạ vít là tiêu chuẩn</w:t>
            </w:r>
          </w:p>
          <w:p w14:paraId="0AC48E2C" w14:textId="7512F02C" w:rsidR="00A00277" w:rsidRPr="00A00277" w:rsidRDefault="00A00277" w:rsidP="00A00277">
            <w:pPr>
              <w:tabs>
                <w:tab w:val="left" w:pos="1572"/>
              </w:tabs>
              <w:spacing w:after="0"/>
              <w:jc w:val="center"/>
              <w:rPr>
                <w:rFonts w:ascii="Times New Roman" w:eastAsia="SimSun" w:hAnsi="Times New Roman" w:cs="Times New Roman"/>
                <w:color w:val="000000"/>
                <w:sz w:val="24"/>
              </w:rPr>
            </w:pPr>
            <w:r w:rsidRPr="00A00277">
              <w:rPr>
                <w:rFonts w:ascii="Times New Roman" w:eastAsia="MingLiU" w:hAnsi="Times New Roman" w:cs="Times New Roman"/>
                <w:color w:val="000000"/>
                <w:sz w:val="24"/>
              </w:rPr>
              <w:t>螺絲鍍層厚度</w:t>
            </w:r>
            <w:r w:rsidRPr="00A00277">
              <w:rPr>
                <w:rFonts w:ascii="Times New Roman" w:eastAsia="SimSun" w:hAnsi="Times New Roman" w:cs="Times New Roman"/>
                <w:color w:val="000000"/>
                <w:sz w:val="24"/>
              </w:rPr>
              <w:t>标准</w:t>
            </w:r>
          </w:p>
        </w:tc>
        <w:tc>
          <w:tcPr>
            <w:tcW w:w="2835" w:type="dxa"/>
            <w:vAlign w:val="center"/>
          </w:tcPr>
          <w:p w14:paraId="768F660F" w14:textId="77777777" w:rsidR="00A00277" w:rsidRDefault="00A00277" w:rsidP="00A00277">
            <w:pPr>
              <w:tabs>
                <w:tab w:val="left" w:pos="1572"/>
              </w:tabs>
              <w:spacing w:after="0"/>
              <w:jc w:val="center"/>
              <w:rPr>
                <w:rFonts w:ascii="Times New Roman" w:eastAsia="SimSun" w:hAnsi="Times New Roman" w:cs="Times New Roman"/>
                <w:color w:val="000000"/>
                <w:sz w:val="24"/>
              </w:rPr>
            </w:pPr>
            <w:r w:rsidRPr="00A00277">
              <w:rPr>
                <w:rFonts w:ascii="Times New Roman" w:eastAsia="SimSun" w:hAnsi="Times New Roman" w:cs="Times New Roman"/>
                <w:color w:val="000000"/>
                <w:sz w:val="24"/>
              </w:rPr>
              <w:t>Giá trị phạm vi kiểm soát mạ</w:t>
            </w:r>
          </w:p>
          <w:p w14:paraId="318EF17F" w14:textId="3B4C3B65" w:rsidR="00A00277" w:rsidRPr="00A00277" w:rsidRDefault="00A00277" w:rsidP="00A00277">
            <w:pPr>
              <w:tabs>
                <w:tab w:val="left" w:pos="1572"/>
              </w:tabs>
              <w:spacing w:after="0"/>
              <w:jc w:val="center"/>
              <w:rPr>
                <w:rFonts w:ascii="Times New Roman" w:eastAsia="MingLiU" w:hAnsi="Times New Roman" w:cs="Times New Roman"/>
                <w:color w:val="000000"/>
                <w:sz w:val="24"/>
              </w:rPr>
            </w:pPr>
            <w:r w:rsidRPr="00A00277">
              <w:rPr>
                <w:rFonts w:ascii="Times New Roman" w:eastAsia="SimSun" w:hAnsi="Times New Roman" w:cs="Times New Roman"/>
                <w:color w:val="000000"/>
                <w:sz w:val="24"/>
              </w:rPr>
              <w:t>电镀管控范围值</w:t>
            </w:r>
            <w:r w:rsidRPr="00A00277">
              <w:rPr>
                <w:rFonts w:ascii="Times New Roman" w:eastAsia="MingLiU" w:hAnsi="Times New Roman" w:cs="Times New Roman"/>
                <w:color w:val="000000"/>
                <w:sz w:val="24"/>
              </w:rPr>
              <w:t>(um)</w:t>
            </w:r>
          </w:p>
        </w:tc>
      </w:tr>
      <w:tr w:rsidR="00A00277" w:rsidRPr="00A00277" w14:paraId="65EB04F7" w14:textId="77777777" w:rsidTr="00A00277">
        <w:tblPrEx>
          <w:tblCellMar>
            <w:top w:w="0" w:type="dxa"/>
            <w:bottom w:w="0" w:type="dxa"/>
          </w:tblCellMar>
        </w:tblPrEx>
        <w:trPr>
          <w:trHeight w:val="562"/>
        </w:trPr>
        <w:tc>
          <w:tcPr>
            <w:tcW w:w="2409" w:type="dxa"/>
            <w:vAlign w:val="center"/>
          </w:tcPr>
          <w:p w14:paraId="6F5E351F" w14:textId="77777777" w:rsidR="00A00277" w:rsidRPr="00A00277" w:rsidRDefault="00A00277" w:rsidP="00D053B3">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M1.6</w:t>
            </w:r>
          </w:p>
        </w:tc>
        <w:tc>
          <w:tcPr>
            <w:tcW w:w="2835" w:type="dxa"/>
            <w:vAlign w:val="center"/>
          </w:tcPr>
          <w:p w14:paraId="0C28DE4D" w14:textId="2EBA7A35" w:rsidR="00A00277" w:rsidRPr="00A00277" w:rsidRDefault="00A00277" w:rsidP="00A00277">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3um</w:t>
            </w:r>
            <w:r>
              <w:rPr>
                <w:rFonts w:ascii="Times New Roman" w:eastAsia="MingLiU" w:hAnsi="Times New Roman" w:cs="Times New Roman"/>
                <w:color w:val="000000"/>
                <w:sz w:val="24"/>
              </w:rPr>
              <w:t>/Ở</w:t>
            </w:r>
            <w:r w:rsidRPr="00A00277">
              <w:rPr>
                <w:rFonts w:ascii="Times New Roman" w:eastAsia="MingLiU" w:hAnsi="Times New Roman" w:cs="Times New Roman"/>
                <w:color w:val="000000"/>
                <w:sz w:val="24"/>
              </w:rPr>
              <w:t xml:space="preserve"> trên</w:t>
            </w:r>
            <w:r>
              <w:rPr>
                <w:rFonts w:ascii="Times New Roman" w:eastAsia="MingLiU" w:hAnsi="Times New Roman" w:cs="Times New Roman"/>
                <w:color w:val="000000"/>
                <w:sz w:val="24"/>
              </w:rPr>
              <w:t>/</w:t>
            </w:r>
            <w:r w:rsidRPr="00A00277">
              <w:rPr>
                <w:rFonts w:ascii="Times New Roman" w:eastAsia="MingLiU" w:hAnsi="Times New Roman" w:cs="Times New Roman"/>
                <w:color w:val="000000"/>
                <w:sz w:val="24"/>
              </w:rPr>
              <w:t>以上</w:t>
            </w:r>
          </w:p>
        </w:tc>
        <w:tc>
          <w:tcPr>
            <w:tcW w:w="2835" w:type="dxa"/>
            <w:vAlign w:val="center"/>
          </w:tcPr>
          <w:p w14:paraId="16E4E327" w14:textId="77777777" w:rsidR="00A00277" w:rsidRPr="00A00277" w:rsidRDefault="00A00277" w:rsidP="00D053B3">
            <w:pPr>
              <w:tabs>
                <w:tab w:val="left" w:pos="1572"/>
              </w:tabs>
              <w:jc w:val="center"/>
              <w:rPr>
                <w:rFonts w:ascii="Times New Roman" w:eastAsia="SimSun" w:hAnsi="Times New Roman" w:cs="Times New Roman"/>
                <w:color w:val="FF0000"/>
                <w:sz w:val="24"/>
              </w:rPr>
            </w:pPr>
            <w:r w:rsidRPr="00A00277">
              <w:rPr>
                <w:rFonts w:ascii="Times New Roman" w:eastAsia="MingLiU" w:hAnsi="Times New Roman" w:cs="Times New Roman"/>
                <w:color w:val="FF0000"/>
                <w:sz w:val="24"/>
              </w:rPr>
              <w:t xml:space="preserve">3 - </w:t>
            </w:r>
            <w:r w:rsidRPr="00A00277">
              <w:rPr>
                <w:rFonts w:ascii="Times New Roman" w:eastAsia="SimSun" w:hAnsi="Times New Roman" w:cs="Times New Roman"/>
                <w:color w:val="FF0000"/>
                <w:sz w:val="24"/>
              </w:rPr>
              <w:t>15</w:t>
            </w:r>
          </w:p>
        </w:tc>
      </w:tr>
      <w:tr w:rsidR="00A00277" w:rsidRPr="00A00277" w14:paraId="4FDBEED8" w14:textId="77777777" w:rsidTr="00A00277">
        <w:tblPrEx>
          <w:tblCellMar>
            <w:top w:w="0" w:type="dxa"/>
            <w:bottom w:w="0" w:type="dxa"/>
          </w:tblCellMar>
        </w:tblPrEx>
        <w:trPr>
          <w:trHeight w:val="562"/>
        </w:trPr>
        <w:tc>
          <w:tcPr>
            <w:tcW w:w="2409" w:type="dxa"/>
            <w:vAlign w:val="center"/>
          </w:tcPr>
          <w:p w14:paraId="042A619C" w14:textId="77777777" w:rsidR="00A00277" w:rsidRPr="00A00277" w:rsidRDefault="00A00277" w:rsidP="00D053B3">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M2</w:t>
            </w:r>
          </w:p>
        </w:tc>
        <w:tc>
          <w:tcPr>
            <w:tcW w:w="2835" w:type="dxa"/>
            <w:vAlign w:val="center"/>
          </w:tcPr>
          <w:p w14:paraId="68EF4408" w14:textId="77777777" w:rsidR="00A00277" w:rsidRPr="00A00277" w:rsidRDefault="00A00277" w:rsidP="00A00277">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3um</w:t>
            </w:r>
            <w:r w:rsidRPr="00A00277">
              <w:rPr>
                <w:rFonts w:ascii="Times New Roman" w:eastAsia="MingLiU" w:hAnsi="Times New Roman" w:cs="Times New Roman"/>
                <w:color w:val="000000"/>
                <w:sz w:val="24"/>
              </w:rPr>
              <w:t>以上</w:t>
            </w:r>
          </w:p>
        </w:tc>
        <w:tc>
          <w:tcPr>
            <w:tcW w:w="2835" w:type="dxa"/>
            <w:vAlign w:val="center"/>
          </w:tcPr>
          <w:p w14:paraId="3E11E71C" w14:textId="77777777" w:rsidR="00A00277" w:rsidRPr="00A00277" w:rsidRDefault="00A00277" w:rsidP="00D053B3">
            <w:pPr>
              <w:tabs>
                <w:tab w:val="left" w:pos="1572"/>
              </w:tabs>
              <w:jc w:val="center"/>
              <w:rPr>
                <w:rFonts w:ascii="Times New Roman" w:eastAsia="SimSun" w:hAnsi="Times New Roman" w:cs="Times New Roman"/>
                <w:color w:val="FF0000"/>
                <w:sz w:val="24"/>
              </w:rPr>
            </w:pPr>
            <w:r w:rsidRPr="00A00277">
              <w:rPr>
                <w:rFonts w:ascii="Times New Roman" w:eastAsia="MingLiU" w:hAnsi="Times New Roman" w:cs="Times New Roman"/>
                <w:color w:val="FF0000"/>
                <w:sz w:val="24"/>
              </w:rPr>
              <w:t xml:space="preserve">5 - </w:t>
            </w:r>
            <w:r w:rsidRPr="00A00277">
              <w:rPr>
                <w:rFonts w:ascii="Times New Roman" w:eastAsia="SimSun" w:hAnsi="Times New Roman" w:cs="Times New Roman"/>
                <w:color w:val="FF0000"/>
                <w:sz w:val="24"/>
              </w:rPr>
              <w:t>20</w:t>
            </w:r>
          </w:p>
        </w:tc>
      </w:tr>
      <w:tr w:rsidR="00A00277" w:rsidRPr="00A00277" w14:paraId="2AAF79EE" w14:textId="77777777" w:rsidTr="00A00277">
        <w:tblPrEx>
          <w:tblCellMar>
            <w:top w:w="0" w:type="dxa"/>
            <w:bottom w:w="0" w:type="dxa"/>
          </w:tblCellMar>
        </w:tblPrEx>
        <w:trPr>
          <w:trHeight w:val="562"/>
        </w:trPr>
        <w:tc>
          <w:tcPr>
            <w:tcW w:w="2409" w:type="dxa"/>
            <w:vAlign w:val="center"/>
          </w:tcPr>
          <w:p w14:paraId="4366ADDC" w14:textId="77777777" w:rsidR="00A00277" w:rsidRPr="00A00277" w:rsidRDefault="00A00277" w:rsidP="00D053B3">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M2.5</w:t>
            </w:r>
          </w:p>
        </w:tc>
        <w:tc>
          <w:tcPr>
            <w:tcW w:w="2835" w:type="dxa"/>
            <w:vAlign w:val="center"/>
          </w:tcPr>
          <w:p w14:paraId="55289F25" w14:textId="77777777" w:rsidR="00A00277" w:rsidRPr="00A00277" w:rsidRDefault="00A00277" w:rsidP="00A00277">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3um</w:t>
            </w:r>
            <w:r w:rsidRPr="00A00277">
              <w:rPr>
                <w:rFonts w:ascii="Times New Roman" w:eastAsia="MingLiU" w:hAnsi="Times New Roman" w:cs="Times New Roman"/>
                <w:color w:val="000000"/>
                <w:sz w:val="24"/>
              </w:rPr>
              <w:t>以上</w:t>
            </w:r>
          </w:p>
        </w:tc>
        <w:tc>
          <w:tcPr>
            <w:tcW w:w="2835" w:type="dxa"/>
            <w:vAlign w:val="center"/>
          </w:tcPr>
          <w:p w14:paraId="126E408F" w14:textId="77777777" w:rsidR="00A00277" w:rsidRPr="00A00277" w:rsidRDefault="00A00277" w:rsidP="00D053B3">
            <w:pPr>
              <w:tabs>
                <w:tab w:val="left" w:pos="1572"/>
              </w:tabs>
              <w:jc w:val="center"/>
              <w:rPr>
                <w:rFonts w:ascii="Times New Roman" w:eastAsia="SimSun" w:hAnsi="Times New Roman" w:cs="Times New Roman"/>
                <w:color w:val="FF0000"/>
                <w:sz w:val="24"/>
              </w:rPr>
            </w:pPr>
            <w:r w:rsidRPr="00A00277">
              <w:rPr>
                <w:rFonts w:ascii="Times New Roman" w:eastAsia="MingLiU" w:hAnsi="Times New Roman" w:cs="Times New Roman"/>
                <w:color w:val="FF0000"/>
                <w:sz w:val="24"/>
              </w:rPr>
              <w:t xml:space="preserve">5 - </w:t>
            </w:r>
            <w:r w:rsidRPr="00A00277">
              <w:rPr>
                <w:rFonts w:ascii="Times New Roman" w:eastAsia="SimSun" w:hAnsi="Times New Roman" w:cs="Times New Roman"/>
                <w:color w:val="FF0000"/>
                <w:sz w:val="24"/>
              </w:rPr>
              <w:t>20</w:t>
            </w:r>
          </w:p>
        </w:tc>
      </w:tr>
      <w:tr w:rsidR="00A00277" w:rsidRPr="00A00277" w14:paraId="1D48CD5A" w14:textId="77777777" w:rsidTr="00A00277">
        <w:tblPrEx>
          <w:tblCellMar>
            <w:top w:w="0" w:type="dxa"/>
            <w:bottom w:w="0" w:type="dxa"/>
          </w:tblCellMar>
        </w:tblPrEx>
        <w:trPr>
          <w:trHeight w:val="648"/>
        </w:trPr>
        <w:tc>
          <w:tcPr>
            <w:tcW w:w="2409" w:type="dxa"/>
            <w:vAlign w:val="center"/>
          </w:tcPr>
          <w:p w14:paraId="28E559FB" w14:textId="77777777" w:rsidR="00A00277" w:rsidRPr="00A00277" w:rsidRDefault="00A00277" w:rsidP="00D053B3">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M2.6</w:t>
            </w:r>
          </w:p>
        </w:tc>
        <w:tc>
          <w:tcPr>
            <w:tcW w:w="2835" w:type="dxa"/>
            <w:vAlign w:val="center"/>
          </w:tcPr>
          <w:p w14:paraId="01B9C6B5" w14:textId="77777777" w:rsidR="00A00277" w:rsidRPr="00A00277" w:rsidRDefault="00A00277" w:rsidP="00A00277">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5um</w:t>
            </w:r>
            <w:r w:rsidRPr="00A00277">
              <w:rPr>
                <w:rFonts w:ascii="Times New Roman" w:eastAsia="MingLiU" w:hAnsi="Times New Roman" w:cs="Times New Roman"/>
                <w:color w:val="000000"/>
                <w:sz w:val="24"/>
              </w:rPr>
              <w:t>以上</w:t>
            </w:r>
          </w:p>
        </w:tc>
        <w:tc>
          <w:tcPr>
            <w:tcW w:w="2835" w:type="dxa"/>
            <w:vAlign w:val="center"/>
          </w:tcPr>
          <w:p w14:paraId="4F08BD08" w14:textId="77777777" w:rsidR="00A00277" w:rsidRPr="00A00277" w:rsidRDefault="00A00277" w:rsidP="00D053B3">
            <w:pPr>
              <w:tabs>
                <w:tab w:val="left" w:pos="1572"/>
              </w:tabs>
              <w:jc w:val="center"/>
              <w:rPr>
                <w:rFonts w:ascii="Times New Roman" w:eastAsia="SimSun" w:hAnsi="Times New Roman" w:cs="Times New Roman"/>
                <w:color w:val="FF0000"/>
                <w:sz w:val="24"/>
              </w:rPr>
            </w:pPr>
            <w:r w:rsidRPr="00A00277">
              <w:rPr>
                <w:rFonts w:ascii="Times New Roman" w:eastAsia="MingLiU" w:hAnsi="Times New Roman" w:cs="Times New Roman"/>
                <w:color w:val="FF0000"/>
                <w:sz w:val="24"/>
              </w:rPr>
              <w:t xml:space="preserve">5 - </w:t>
            </w:r>
            <w:r w:rsidRPr="00A00277">
              <w:rPr>
                <w:rFonts w:ascii="Times New Roman" w:eastAsia="SimSun" w:hAnsi="Times New Roman" w:cs="Times New Roman"/>
                <w:color w:val="FF0000"/>
                <w:sz w:val="24"/>
              </w:rPr>
              <w:t>20</w:t>
            </w:r>
          </w:p>
        </w:tc>
      </w:tr>
      <w:tr w:rsidR="00A00277" w:rsidRPr="00A00277" w14:paraId="659DB81D" w14:textId="77777777" w:rsidTr="00A00277">
        <w:tblPrEx>
          <w:tblCellMar>
            <w:top w:w="0" w:type="dxa"/>
            <w:bottom w:w="0" w:type="dxa"/>
          </w:tblCellMar>
        </w:tblPrEx>
        <w:trPr>
          <w:trHeight w:val="678"/>
        </w:trPr>
        <w:tc>
          <w:tcPr>
            <w:tcW w:w="2409" w:type="dxa"/>
            <w:vAlign w:val="center"/>
          </w:tcPr>
          <w:p w14:paraId="0CFAC054" w14:textId="77777777" w:rsidR="00A00277" w:rsidRPr="00A00277" w:rsidRDefault="00A00277" w:rsidP="00A00277">
            <w:pPr>
              <w:tabs>
                <w:tab w:val="left" w:pos="1572"/>
              </w:tabs>
              <w:spacing w:after="0"/>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M3</w:t>
            </w:r>
          </w:p>
        </w:tc>
        <w:tc>
          <w:tcPr>
            <w:tcW w:w="2835" w:type="dxa"/>
            <w:vAlign w:val="center"/>
          </w:tcPr>
          <w:p w14:paraId="0AB106B3" w14:textId="77777777" w:rsidR="00A00277" w:rsidRPr="00A00277" w:rsidRDefault="00A00277" w:rsidP="00A00277">
            <w:pPr>
              <w:tabs>
                <w:tab w:val="left" w:pos="1572"/>
              </w:tabs>
              <w:spacing w:after="0"/>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5um</w:t>
            </w:r>
            <w:r w:rsidRPr="00A00277">
              <w:rPr>
                <w:rFonts w:ascii="Times New Roman" w:eastAsia="MingLiU" w:hAnsi="Times New Roman" w:cs="Times New Roman"/>
                <w:color w:val="000000"/>
                <w:sz w:val="24"/>
              </w:rPr>
              <w:t>以上</w:t>
            </w:r>
          </w:p>
        </w:tc>
        <w:tc>
          <w:tcPr>
            <w:tcW w:w="2835" w:type="dxa"/>
            <w:vAlign w:val="center"/>
          </w:tcPr>
          <w:p w14:paraId="445AACA3" w14:textId="77777777" w:rsidR="00A00277" w:rsidRPr="00A00277" w:rsidRDefault="00A00277" w:rsidP="00A00277">
            <w:pPr>
              <w:tabs>
                <w:tab w:val="left" w:pos="1572"/>
              </w:tabs>
              <w:spacing w:after="0"/>
              <w:jc w:val="center"/>
              <w:rPr>
                <w:rFonts w:ascii="Times New Roman" w:eastAsia="SimSun" w:hAnsi="Times New Roman" w:cs="Times New Roman"/>
                <w:color w:val="FF0000"/>
                <w:sz w:val="24"/>
              </w:rPr>
            </w:pPr>
            <w:r w:rsidRPr="00A00277">
              <w:rPr>
                <w:rFonts w:ascii="Times New Roman" w:eastAsia="MingLiU" w:hAnsi="Times New Roman" w:cs="Times New Roman"/>
                <w:color w:val="FF0000"/>
                <w:sz w:val="24"/>
              </w:rPr>
              <w:t xml:space="preserve">5 - </w:t>
            </w:r>
            <w:r w:rsidRPr="00A00277">
              <w:rPr>
                <w:rFonts w:ascii="Times New Roman" w:eastAsia="SimSun" w:hAnsi="Times New Roman" w:cs="Times New Roman"/>
                <w:color w:val="FF0000"/>
                <w:sz w:val="24"/>
              </w:rPr>
              <w:t>20</w:t>
            </w:r>
          </w:p>
        </w:tc>
      </w:tr>
      <w:tr w:rsidR="00A00277" w:rsidRPr="00A00277" w14:paraId="1C0DC772" w14:textId="77777777" w:rsidTr="00A00277">
        <w:tblPrEx>
          <w:tblCellMar>
            <w:top w:w="0" w:type="dxa"/>
            <w:bottom w:w="0" w:type="dxa"/>
          </w:tblCellMar>
        </w:tblPrEx>
        <w:trPr>
          <w:trHeight w:val="678"/>
        </w:trPr>
        <w:tc>
          <w:tcPr>
            <w:tcW w:w="2409" w:type="dxa"/>
            <w:vAlign w:val="center"/>
          </w:tcPr>
          <w:p w14:paraId="501F3099" w14:textId="0736E593" w:rsidR="00A00277" w:rsidRPr="00A00277" w:rsidRDefault="00A00277" w:rsidP="00A00277">
            <w:pPr>
              <w:tabs>
                <w:tab w:val="left" w:pos="1572"/>
              </w:tabs>
              <w:spacing w:after="0"/>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M3.5</w:t>
            </w:r>
          </w:p>
        </w:tc>
        <w:tc>
          <w:tcPr>
            <w:tcW w:w="2835" w:type="dxa"/>
            <w:vAlign w:val="center"/>
          </w:tcPr>
          <w:p w14:paraId="579832ED" w14:textId="6011EEA6" w:rsidR="00A00277" w:rsidRPr="00A00277" w:rsidRDefault="00A00277" w:rsidP="00A00277">
            <w:pPr>
              <w:tabs>
                <w:tab w:val="left" w:pos="1572"/>
              </w:tabs>
              <w:spacing w:after="0"/>
              <w:jc w:val="center"/>
              <w:rPr>
                <w:rFonts w:ascii="Times New Roman" w:eastAsia="MingLiU" w:hAnsi="Times New Roman" w:cs="Times New Roman"/>
                <w:color w:val="000000"/>
                <w:sz w:val="24"/>
              </w:rPr>
            </w:pPr>
            <w:r w:rsidRPr="00A00277">
              <w:rPr>
                <w:rFonts w:ascii="Times New Roman" w:hAnsi="Times New Roman" w:cs="Times New Roman"/>
                <w:color w:val="000000"/>
                <w:sz w:val="24"/>
              </w:rPr>
              <w:t>5um</w:t>
            </w:r>
            <w:r w:rsidRPr="00A00277">
              <w:rPr>
                <w:rFonts w:ascii="Times New Roman" w:hAnsi="Times New Roman" w:cs="Times New Roman"/>
                <w:color w:val="000000"/>
                <w:sz w:val="24"/>
              </w:rPr>
              <w:t>以上</w:t>
            </w:r>
          </w:p>
        </w:tc>
        <w:tc>
          <w:tcPr>
            <w:tcW w:w="2835" w:type="dxa"/>
            <w:vAlign w:val="center"/>
          </w:tcPr>
          <w:p w14:paraId="04E68F22" w14:textId="2AFD43A0" w:rsidR="00A00277" w:rsidRPr="00A00277" w:rsidRDefault="00A00277" w:rsidP="00A00277">
            <w:pPr>
              <w:tabs>
                <w:tab w:val="left" w:pos="1572"/>
              </w:tabs>
              <w:spacing w:after="0"/>
              <w:jc w:val="center"/>
              <w:rPr>
                <w:rFonts w:ascii="Times New Roman" w:eastAsia="MingLiU" w:hAnsi="Times New Roman" w:cs="Times New Roman"/>
                <w:color w:val="FF0000"/>
                <w:sz w:val="24"/>
              </w:rPr>
            </w:pPr>
            <w:r w:rsidRPr="00A00277">
              <w:rPr>
                <w:rFonts w:ascii="Times New Roman" w:hAnsi="Times New Roman" w:cs="Times New Roman"/>
                <w:color w:val="FF0000"/>
                <w:sz w:val="24"/>
              </w:rPr>
              <w:t xml:space="preserve">5 - </w:t>
            </w:r>
            <w:r w:rsidRPr="00A00277">
              <w:rPr>
                <w:rFonts w:ascii="Times New Roman" w:eastAsia="SimSun" w:hAnsi="Times New Roman" w:cs="Times New Roman"/>
                <w:color w:val="FF0000"/>
                <w:sz w:val="24"/>
              </w:rPr>
              <w:t>20</w:t>
            </w:r>
          </w:p>
        </w:tc>
      </w:tr>
      <w:tr w:rsidR="00A00277" w:rsidRPr="00A00277" w14:paraId="141AC7EE" w14:textId="77777777" w:rsidTr="00A00277">
        <w:tblPrEx>
          <w:tblCellMar>
            <w:top w:w="0" w:type="dxa"/>
            <w:bottom w:w="0" w:type="dxa"/>
          </w:tblCellMar>
        </w:tblPrEx>
        <w:trPr>
          <w:trHeight w:val="562"/>
        </w:trPr>
        <w:tc>
          <w:tcPr>
            <w:tcW w:w="2409" w:type="dxa"/>
            <w:vAlign w:val="center"/>
          </w:tcPr>
          <w:p w14:paraId="11201E05" w14:textId="77777777" w:rsidR="00A00277" w:rsidRPr="00A00277" w:rsidRDefault="00A00277" w:rsidP="00D053B3">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M4</w:t>
            </w:r>
          </w:p>
        </w:tc>
        <w:tc>
          <w:tcPr>
            <w:tcW w:w="2835" w:type="dxa"/>
            <w:vAlign w:val="center"/>
          </w:tcPr>
          <w:p w14:paraId="182C6A6B" w14:textId="77777777" w:rsidR="00A00277" w:rsidRPr="00A00277" w:rsidRDefault="00A00277" w:rsidP="00A00277">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5um</w:t>
            </w:r>
            <w:r w:rsidRPr="00A00277">
              <w:rPr>
                <w:rFonts w:ascii="Times New Roman" w:eastAsia="MingLiU" w:hAnsi="Times New Roman" w:cs="Times New Roman"/>
                <w:color w:val="000000"/>
                <w:sz w:val="24"/>
              </w:rPr>
              <w:t>以上</w:t>
            </w:r>
          </w:p>
        </w:tc>
        <w:tc>
          <w:tcPr>
            <w:tcW w:w="2835" w:type="dxa"/>
            <w:vAlign w:val="center"/>
          </w:tcPr>
          <w:p w14:paraId="7AFB41DD" w14:textId="77777777" w:rsidR="00A00277" w:rsidRPr="00A00277" w:rsidRDefault="00A00277" w:rsidP="00D053B3">
            <w:pPr>
              <w:tabs>
                <w:tab w:val="left" w:pos="1572"/>
              </w:tabs>
              <w:jc w:val="center"/>
              <w:rPr>
                <w:rFonts w:ascii="Times New Roman" w:eastAsia="SimSun" w:hAnsi="Times New Roman" w:cs="Times New Roman"/>
                <w:color w:val="FF0000"/>
                <w:sz w:val="24"/>
              </w:rPr>
            </w:pPr>
            <w:r w:rsidRPr="00A00277">
              <w:rPr>
                <w:rFonts w:ascii="Times New Roman" w:eastAsia="MingLiU" w:hAnsi="Times New Roman" w:cs="Times New Roman"/>
                <w:color w:val="FF0000"/>
                <w:sz w:val="24"/>
              </w:rPr>
              <w:t xml:space="preserve">5 - </w:t>
            </w:r>
            <w:r w:rsidRPr="00A00277">
              <w:rPr>
                <w:rFonts w:ascii="Times New Roman" w:eastAsia="SimSun" w:hAnsi="Times New Roman" w:cs="Times New Roman"/>
                <w:color w:val="FF0000"/>
                <w:sz w:val="24"/>
              </w:rPr>
              <w:t>22</w:t>
            </w:r>
          </w:p>
        </w:tc>
      </w:tr>
      <w:tr w:rsidR="00A00277" w:rsidRPr="00A00277" w14:paraId="014EA235" w14:textId="77777777" w:rsidTr="00A00277">
        <w:tblPrEx>
          <w:tblCellMar>
            <w:top w:w="0" w:type="dxa"/>
            <w:bottom w:w="0" w:type="dxa"/>
          </w:tblCellMar>
        </w:tblPrEx>
        <w:trPr>
          <w:trHeight w:val="562"/>
        </w:trPr>
        <w:tc>
          <w:tcPr>
            <w:tcW w:w="2409" w:type="dxa"/>
            <w:vAlign w:val="center"/>
          </w:tcPr>
          <w:p w14:paraId="6274A6B0" w14:textId="77777777" w:rsidR="00A00277" w:rsidRPr="00A00277" w:rsidRDefault="00A00277" w:rsidP="00D053B3">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M5</w:t>
            </w:r>
          </w:p>
        </w:tc>
        <w:tc>
          <w:tcPr>
            <w:tcW w:w="2835" w:type="dxa"/>
            <w:vAlign w:val="center"/>
          </w:tcPr>
          <w:p w14:paraId="302B94BE" w14:textId="77777777" w:rsidR="00A00277" w:rsidRPr="00A00277" w:rsidRDefault="00A00277" w:rsidP="00A00277">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5um</w:t>
            </w:r>
            <w:r w:rsidRPr="00A00277">
              <w:rPr>
                <w:rFonts w:ascii="Times New Roman" w:eastAsia="MingLiU" w:hAnsi="Times New Roman" w:cs="Times New Roman"/>
                <w:color w:val="000000"/>
                <w:sz w:val="24"/>
              </w:rPr>
              <w:t>以上</w:t>
            </w:r>
          </w:p>
        </w:tc>
        <w:tc>
          <w:tcPr>
            <w:tcW w:w="2835" w:type="dxa"/>
            <w:vAlign w:val="center"/>
          </w:tcPr>
          <w:p w14:paraId="12F5F898" w14:textId="77777777" w:rsidR="00A00277" w:rsidRPr="00A00277" w:rsidRDefault="00A00277" w:rsidP="00D053B3">
            <w:pPr>
              <w:tabs>
                <w:tab w:val="left" w:pos="1572"/>
              </w:tabs>
              <w:jc w:val="center"/>
              <w:rPr>
                <w:rFonts w:ascii="Times New Roman" w:eastAsia="SimSun" w:hAnsi="Times New Roman" w:cs="Times New Roman"/>
                <w:color w:val="000000"/>
                <w:sz w:val="24"/>
              </w:rPr>
            </w:pPr>
            <w:r w:rsidRPr="00A00277">
              <w:rPr>
                <w:rFonts w:ascii="Times New Roman" w:eastAsia="MingLiU" w:hAnsi="Times New Roman" w:cs="Times New Roman"/>
                <w:color w:val="000000"/>
                <w:sz w:val="24"/>
              </w:rPr>
              <w:t xml:space="preserve">5 - </w:t>
            </w:r>
            <w:r w:rsidRPr="00A00277">
              <w:rPr>
                <w:rFonts w:ascii="Times New Roman" w:eastAsia="SimSun" w:hAnsi="Times New Roman" w:cs="Times New Roman"/>
                <w:color w:val="000000"/>
                <w:sz w:val="24"/>
              </w:rPr>
              <w:t>22</w:t>
            </w:r>
          </w:p>
        </w:tc>
      </w:tr>
      <w:tr w:rsidR="00A00277" w:rsidRPr="00A00277" w14:paraId="0B85A19E" w14:textId="77777777" w:rsidTr="00A00277">
        <w:tblPrEx>
          <w:tblCellMar>
            <w:top w:w="0" w:type="dxa"/>
            <w:bottom w:w="0" w:type="dxa"/>
          </w:tblCellMar>
        </w:tblPrEx>
        <w:trPr>
          <w:trHeight w:val="562"/>
        </w:trPr>
        <w:tc>
          <w:tcPr>
            <w:tcW w:w="2409" w:type="dxa"/>
            <w:vAlign w:val="center"/>
          </w:tcPr>
          <w:p w14:paraId="40B18D91" w14:textId="77777777" w:rsidR="00A00277" w:rsidRPr="00A00277" w:rsidRDefault="00A00277" w:rsidP="00D053B3">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M6</w:t>
            </w:r>
          </w:p>
        </w:tc>
        <w:tc>
          <w:tcPr>
            <w:tcW w:w="2835" w:type="dxa"/>
            <w:vAlign w:val="center"/>
          </w:tcPr>
          <w:p w14:paraId="7690C3FF" w14:textId="77777777" w:rsidR="00A00277" w:rsidRPr="00A00277" w:rsidRDefault="00A00277" w:rsidP="00A00277">
            <w:pPr>
              <w:tabs>
                <w:tab w:val="left" w:pos="1572"/>
              </w:tabs>
              <w:jc w:val="center"/>
              <w:rPr>
                <w:rFonts w:ascii="Times New Roman" w:eastAsia="MingLiU" w:hAnsi="Times New Roman" w:cs="Times New Roman"/>
                <w:color w:val="000000"/>
                <w:sz w:val="24"/>
              </w:rPr>
            </w:pPr>
            <w:r w:rsidRPr="00A00277">
              <w:rPr>
                <w:rFonts w:ascii="Times New Roman" w:eastAsia="MingLiU" w:hAnsi="Times New Roman" w:cs="Times New Roman"/>
                <w:color w:val="000000"/>
                <w:sz w:val="24"/>
              </w:rPr>
              <w:t>5um</w:t>
            </w:r>
            <w:r w:rsidRPr="00A00277">
              <w:rPr>
                <w:rFonts w:ascii="Times New Roman" w:eastAsia="MingLiU" w:hAnsi="Times New Roman" w:cs="Times New Roman"/>
                <w:color w:val="000000"/>
                <w:sz w:val="24"/>
              </w:rPr>
              <w:t>以上</w:t>
            </w:r>
          </w:p>
        </w:tc>
        <w:tc>
          <w:tcPr>
            <w:tcW w:w="2835" w:type="dxa"/>
            <w:vAlign w:val="center"/>
          </w:tcPr>
          <w:p w14:paraId="2ABC0E84" w14:textId="77777777" w:rsidR="00A00277" w:rsidRPr="00A00277" w:rsidRDefault="00A00277" w:rsidP="00D053B3">
            <w:pPr>
              <w:tabs>
                <w:tab w:val="left" w:pos="1572"/>
              </w:tabs>
              <w:jc w:val="center"/>
              <w:rPr>
                <w:rFonts w:ascii="Times New Roman" w:eastAsia="SimSun" w:hAnsi="Times New Roman" w:cs="Times New Roman"/>
                <w:color w:val="000000"/>
                <w:sz w:val="24"/>
              </w:rPr>
            </w:pPr>
            <w:r w:rsidRPr="00A00277">
              <w:rPr>
                <w:rFonts w:ascii="Times New Roman" w:eastAsia="MingLiU" w:hAnsi="Times New Roman" w:cs="Times New Roman"/>
                <w:color w:val="000000"/>
                <w:sz w:val="24"/>
              </w:rPr>
              <w:t xml:space="preserve">5 - </w:t>
            </w:r>
            <w:r w:rsidRPr="00A00277">
              <w:rPr>
                <w:rFonts w:ascii="Times New Roman" w:eastAsia="SimSun" w:hAnsi="Times New Roman" w:cs="Times New Roman"/>
                <w:color w:val="000000"/>
                <w:sz w:val="24"/>
              </w:rPr>
              <w:t>22</w:t>
            </w:r>
          </w:p>
        </w:tc>
      </w:tr>
    </w:tbl>
    <w:p w14:paraId="1AF2F6EE" w14:textId="77777777" w:rsidR="00A00277" w:rsidRDefault="00A00277" w:rsidP="00366236">
      <w:pPr>
        <w:tabs>
          <w:tab w:val="left" w:pos="2085"/>
        </w:tabs>
        <w:spacing w:after="0"/>
        <w:rPr>
          <w:rFonts w:ascii="Times New Roman" w:hAnsi="Times New Roman" w:cs="Times New Roman"/>
          <w:sz w:val="24"/>
        </w:rPr>
      </w:pPr>
    </w:p>
    <w:p w14:paraId="5772C587" w14:textId="77777777" w:rsidR="00366236" w:rsidRPr="00366236" w:rsidRDefault="00366236" w:rsidP="00366236">
      <w:pPr>
        <w:tabs>
          <w:tab w:val="left" w:pos="2085"/>
        </w:tabs>
        <w:spacing w:after="0"/>
        <w:rPr>
          <w:rFonts w:ascii="Times New Roman" w:hAnsi="Times New Roman" w:cs="Times New Roman"/>
          <w:sz w:val="24"/>
        </w:rPr>
      </w:pPr>
      <w:r w:rsidRPr="00366236">
        <w:rPr>
          <w:rFonts w:ascii="Times New Roman" w:hAnsi="Times New Roman" w:cs="Times New Roman"/>
          <w:sz w:val="24"/>
        </w:rPr>
        <w:t xml:space="preserve">  Độ dày thử nghiệm nêu trên chỉ độ dày tại </w:t>
      </w:r>
      <w:r w:rsidRPr="00366236">
        <w:rPr>
          <w:rFonts w:ascii="Times New Roman" w:hAnsi="Times New Roman" w:cs="Times New Roman"/>
          <w:b/>
          <w:bCs/>
          <w:sz w:val="24"/>
        </w:rPr>
        <w:t>khu vực có thể đo được</w:t>
      </w:r>
      <w:r w:rsidRPr="00366236">
        <w:rPr>
          <w:rFonts w:ascii="Times New Roman" w:hAnsi="Times New Roman" w:cs="Times New Roman"/>
          <w:sz w:val="24"/>
        </w:rPr>
        <w:t xml:space="preserve">, không phải độ dày trung bình của toàn bộ vật tư liên kết. Khu vực thử nghiệm độ dày lớp mạ lấy phần </w:t>
      </w:r>
      <w:r w:rsidRPr="00366236">
        <w:rPr>
          <w:rFonts w:ascii="Times New Roman" w:hAnsi="Times New Roman" w:cs="Times New Roman"/>
          <w:b/>
          <w:bCs/>
          <w:sz w:val="24"/>
        </w:rPr>
        <w:t>đầu (head)</w:t>
      </w:r>
      <w:r w:rsidRPr="00366236">
        <w:rPr>
          <w:rFonts w:ascii="Times New Roman" w:hAnsi="Times New Roman" w:cs="Times New Roman"/>
          <w:sz w:val="24"/>
        </w:rPr>
        <w:t xml:space="preserve"> làm chuẩn. (* </w:t>
      </w:r>
      <w:r w:rsidRPr="00366236">
        <w:rPr>
          <w:rFonts w:ascii="Times New Roman" w:hAnsi="Times New Roman" w:cs="Times New Roman"/>
          <w:sz w:val="24"/>
        </w:rPr>
        <w:t>以上测试厚度指可测试区厚度</w:t>
      </w:r>
      <w:r w:rsidRPr="00366236">
        <w:rPr>
          <w:rFonts w:ascii="Times New Roman" w:hAnsi="Times New Roman" w:cs="Times New Roman"/>
          <w:sz w:val="24"/>
        </w:rPr>
        <w:t>,</w:t>
      </w:r>
      <w:r w:rsidRPr="00366236">
        <w:rPr>
          <w:rFonts w:ascii="Times New Roman" w:hAnsi="Times New Roman" w:cs="Times New Roman"/>
          <w:sz w:val="24"/>
        </w:rPr>
        <w:t>非整个紧固件平均厚度</w:t>
      </w:r>
      <w:r w:rsidRPr="00366236">
        <w:rPr>
          <w:rFonts w:ascii="Times New Roman" w:hAnsi="Times New Roman" w:cs="Times New Roman"/>
          <w:sz w:val="24"/>
        </w:rPr>
        <w:t>,</w:t>
      </w:r>
      <w:r w:rsidRPr="00366236">
        <w:rPr>
          <w:rFonts w:ascii="Times New Roman" w:hAnsi="Times New Roman" w:cs="Times New Roman"/>
          <w:sz w:val="24"/>
        </w:rPr>
        <w:t>测试膜厚区域以头部为准。</w:t>
      </w:r>
      <w:r w:rsidRPr="00366236">
        <w:rPr>
          <w:rFonts w:ascii="Times New Roman" w:hAnsi="Times New Roman" w:cs="Times New Roman"/>
          <w:sz w:val="24"/>
        </w:rPr>
        <w:t>)</w:t>
      </w:r>
    </w:p>
    <w:p w14:paraId="6910C01B" w14:textId="77777777" w:rsidR="00366236" w:rsidRPr="00366236" w:rsidRDefault="00366236" w:rsidP="00366236">
      <w:pPr>
        <w:tabs>
          <w:tab w:val="left" w:pos="2085"/>
        </w:tabs>
        <w:spacing w:after="0"/>
        <w:rPr>
          <w:rFonts w:ascii="Times New Roman" w:hAnsi="Times New Roman" w:cs="Times New Roman"/>
          <w:sz w:val="24"/>
        </w:rPr>
      </w:pPr>
      <w:r w:rsidRPr="00366236">
        <w:rPr>
          <w:rFonts w:ascii="Times New Roman" w:hAnsi="Times New Roman" w:cs="Times New Roman"/>
          <w:sz w:val="24"/>
        </w:rPr>
        <w:lastRenderedPageBreak/>
        <w:t xml:space="preserve">  Đối với các sản phẩm mạ </w:t>
      </w:r>
      <w:r w:rsidRPr="00366236">
        <w:rPr>
          <w:rFonts w:ascii="Times New Roman" w:hAnsi="Times New Roman" w:cs="Times New Roman"/>
          <w:b/>
          <w:bCs/>
          <w:sz w:val="24"/>
        </w:rPr>
        <w:t>Cd (Cadmium)</w:t>
      </w:r>
      <w:r w:rsidRPr="00366236">
        <w:rPr>
          <w:rFonts w:ascii="Times New Roman" w:hAnsi="Times New Roman" w:cs="Times New Roman"/>
          <w:sz w:val="24"/>
        </w:rPr>
        <w:t xml:space="preserve"> và </w:t>
      </w:r>
      <w:r w:rsidRPr="00366236">
        <w:rPr>
          <w:rFonts w:ascii="Times New Roman" w:hAnsi="Times New Roman" w:cs="Times New Roman"/>
          <w:b/>
          <w:bCs/>
          <w:sz w:val="24"/>
        </w:rPr>
        <w:t>Sn (Thiếc)</w:t>
      </w:r>
      <w:r w:rsidRPr="00366236">
        <w:rPr>
          <w:rFonts w:ascii="Times New Roman" w:hAnsi="Times New Roman" w:cs="Times New Roman"/>
          <w:sz w:val="24"/>
        </w:rPr>
        <w:t xml:space="preserve">, tiêu chuẩn tham chiếu là </w:t>
      </w:r>
      <w:r w:rsidRPr="00366236">
        <w:rPr>
          <w:rFonts w:ascii="Times New Roman" w:hAnsi="Times New Roman" w:cs="Times New Roman"/>
          <w:b/>
          <w:bCs/>
          <w:sz w:val="24"/>
        </w:rPr>
        <w:t>ASTM F871M</w:t>
      </w:r>
      <w:r w:rsidRPr="00366236">
        <w:rPr>
          <w:rFonts w:ascii="Times New Roman" w:hAnsi="Times New Roman" w:cs="Times New Roman"/>
          <w:sz w:val="24"/>
        </w:rPr>
        <w:t xml:space="preserve">. (* </w:t>
      </w:r>
      <w:r w:rsidRPr="00366236">
        <w:rPr>
          <w:rFonts w:ascii="Times New Roman" w:hAnsi="Times New Roman" w:cs="Times New Roman"/>
          <w:sz w:val="24"/>
        </w:rPr>
        <w:t>对于镀</w:t>
      </w:r>
      <w:r w:rsidRPr="00366236">
        <w:rPr>
          <w:rFonts w:ascii="Times New Roman" w:hAnsi="Times New Roman" w:cs="Times New Roman"/>
          <w:sz w:val="24"/>
        </w:rPr>
        <w:t>Cd</w:t>
      </w:r>
      <w:r w:rsidRPr="00366236">
        <w:rPr>
          <w:rFonts w:ascii="Times New Roman" w:hAnsi="Times New Roman" w:cs="Times New Roman"/>
          <w:sz w:val="24"/>
        </w:rPr>
        <w:t>、</w:t>
      </w:r>
      <w:r w:rsidRPr="00366236">
        <w:rPr>
          <w:rFonts w:ascii="Times New Roman" w:hAnsi="Times New Roman" w:cs="Times New Roman"/>
          <w:sz w:val="24"/>
        </w:rPr>
        <w:t>Sn</w:t>
      </w:r>
      <w:r w:rsidRPr="00366236">
        <w:rPr>
          <w:rFonts w:ascii="Times New Roman" w:hAnsi="Times New Roman" w:cs="Times New Roman"/>
          <w:sz w:val="24"/>
        </w:rPr>
        <w:t>产品的标准参考</w:t>
      </w:r>
      <w:r w:rsidRPr="00366236">
        <w:rPr>
          <w:rFonts w:ascii="Times New Roman" w:hAnsi="Times New Roman" w:cs="Times New Roman"/>
          <w:sz w:val="24"/>
        </w:rPr>
        <w:t>ASTM F871M.)</w:t>
      </w:r>
    </w:p>
    <w:p w14:paraId="42A6B382" w14:textId="77777777" w:rsidR="00366236" w:rsidRPr="00366236" w:rsidRDefault="00366236" w:rsidP="00366236">
      <w:pPr>
        <w:tabs>
          <w:tab w:val="left" w:pos="2085"/>
        </w:tabs>
        <w:spacing w:after="0"/>
        <w:rPr>
          <w:rFonts w:ascii="Times New Roman" w:hAnsi="Times New Roman" w:cs="Times New Roman"/>
          <w:sz w:val="24"/>
        </w:rPr>
      </w:pPr>
      <w:r w:rsidRPr="00366236">
        <w:rPr>
          <w:rFonts w:ascii="Times New Roman" w:hAnsi="Times New Roman" w:cs="Times New Roman"/>
          <w:sz w:val="24"/>
        </w:rPr>
        <w:t xml:space="preserve">  Tiêu chuẩn tham chiếu cơ bản là </w:t>
      </w:r>
      <w:r w:rsidRPr="00366236">
        <w:rPr>
          <w:rFonts w:ascii="Times New Roman" w:hAnsi="Times New Roman" w:cs="Times New Roman"/>
          <w:b/>
          <w:bCs/>
          <w:sz w:val="24"/>
        </w:rPr>
        <w:t>JIS B 1044:2001 (ISO 4042:1999)</w:t>
      </w:r>
      <w:r w:rsidRPr="00366236">
        <w:rPr>
          <w:rFonts w:ascii="Times New Roman" w:hAnsi="Times New Roman" w:cs="Times New Roman"/>
          <w:sz w:val="24"/>
        </w:rPr>
        <w:t xml:space="preserve"> và </w:t>
      </w:r>
      <w:r w:rsidRPr="00366236">
        <w:rPr>
          <w:rFonts w:ascii="Times New Roman" w:hAnsi="Times New Roman" w:cs="Times New Roman"/>
          <w:b/>
          <w:bCs/>
          <w:sz w:val="24"/>
        </w:rPr>
        <w:t>GB/T13911-1992</w:t>
      </w:r>
      <w:r w:rsidRPr="00366236">
        <w:rPr>
          <w:rFonts w:ascii="Times New Roman" w:hAnsi="Times New Roman" w:cs="Times New Roman"/>
          <w:sz w:val="24"/>
        </w:rPr>
        <w:t xml:space="preserve">. (* </w:t>
      </w:r>
      <w:r w:rsidRPr="00366236">
        <w:rPr>
          <w:rFonts w:ascii="Times New Roman" w:hAnsi="Times New Roman" w:cs="Times New Roman"/>
          <w:sz w:val="24"/>
        </w:rPr>
        <w:t>基本参照标准为</w:t>
      </w:r>
      <w:r w:rsidRPr="00366236">
        <w:rPr>
          <w:rFonts w:ascii="Times New Roman" w:hAnsi="Times New Roman" w:cs="Times New Roman"/>
          <w:sz w:val="24"/>
        </w:rPr>
        <w:t>JIS B 1044:2001(ISO 4042:1999) GB/T13911-1992)</w:t>
      </w:r>
    </w:p>
    <w:p w14:paraId="10416B0E" w14:textId="77777777" w:rsidR="00366236" w:rsidRPr="00366236" w:rsidRDefault="00366236" w:rsidP="00366236">
      <w:pPr>
        <w:tabs>
          <w:tab w:val="left" w:pos="2085"/>
        </w:tabs>
        <w:spacing w:after="0"/>
        <w:rPr>
          <w:rFonts w:ascii="Times New Roman" w:hAnsi="Times New Roman" w:cs="Times New Roman"/>
          <w:sz w:val="24"/>
        </w:rPr>
      </w:pPr>
      <w:r w:rsidRPr="00366236">
        <w:rPr>
          <w:rFonts w:ascii="Times New Roman" w:hAnsi="Times New Roman" w:cs="Times New Roman"/>
          <w:sz w:val="24"/>
        </w:rPr>
        <w:t xml:space="preserve">  Đối với các đường kính ren công xưng hoặc ren hệ Anh không có trong danh mục, sẽ thay thế bằng quy phạm của đường kính ren tiêu chuẩn gần nhất. (* </w:t>
      </w:r>
      <w:r w:rsidRPr="00366236">
        <w:rPr>
          <w:rFonts w:ascii="Times New Roman" w:hAnsi="Times New Roman" w:cs="Times New Roman"/>
          <w:sz w:val="24"/>
        </w:rPr>
        <w:t>未列出公称之牙径或英制牙径由最接近的标准牙径规范代替</w:t>
      </w:r>
      <w:r w:rsidRPr="00366236">
        <w:rPr>
          <w:rFonts w:ascii="Times New Roman" w:hAnsi="Times New Roman" w:cs="Times New Roman"/>
          <w:sz w:val="24"/>
        </w:rPr>
        <w:t>.)</w:t>
      </w:r>
    </w:p>
    <w:p w14:paraId="38B4AFFC" w14:textId="77777777" w:rsidR="00366236" w:rsidRDefault="00366236" w:rsidP="00366236">
      <w:pPr>
        <w:tabs>
          <w:tab w:val="left" w:pos="2085"/>
        </w:tabs>
        <w:spacing w:after="0"/>
        <w:rPr>
          <w:rFonts w:ascii="Times New Roman" w:hAnsi="Times New Roman" w:cs="Times New Roman"/>
          <w:sz w:val="24"/>
        </w:rPr>
      </w:pPr>
      <w:r w:rsidRPr="00366236">
        <w:rPr>
          <w:rFonts w:ascii="Times New Roman" w:hAnsi="Times New Roman" w:cs="Times New Roman"/>
          <w:sz w:val="24"/>
        </w:rPr>
        <w:t xml:space="preserve">  Tạm thời </w:t>
      </w:r>
      <w:r w:rsidRPr="00366236">
        <w:rPr>
          <w:rFonts w:ascii="Times New Roman" w:hAnsi="Times New Roman" w:cs="Times New Roman"/>
          <w:b/>
          <w:bCs/>
          <w:sz w:val="24"/>
        </w:rPr>
        <w:t>không quy định giới hạn trên</w:t>
      </w:r>
      <w:r w:rsidRPr="00366236">
        <w:rPr>
          <w:rFonts w:ascii="Times New Roman" w:hAnsi="Times New Roman" w:cs="Times New Roman"/>
          <w:sz w:val="24"/>
        </w:rPr>
        <w:t xml:space="preserve"> cho độ dày lớp mạ. Trường hợp độ dày lớp mạ quá cao dẫn đến ngoại quan vít bất thường, hoặc độ chính xác của ren và đường kính ren bất thường, sẽ được phán định là bất thường về ngoại quan và kích thước. (* </w:t>
      </w:r>
      <w:r w:rsidRPr="00366236">
        <w:rPr>
          <w:rFonts w:ascii="Times New Roman" w:hAnsi="Times New Roman" w:cs="Times New Roman"/>
          <w:sz w:val="24"/>
        </w:rPr>
        <w:t>膜厚暂不定上限，膜厚超高导致螺丝外观异常，螺纹精度与牙径异常以外观、尺寸异常判定</w:t>
      </w:r>
      <w:r w:rsidRPr="00366236">
        <w:rPr>
          <w:rFonts w:ascii="Times New Roman" w:hAnsi="Times New Roman" w:cs="Times New Roman"/>
          <w:sz w:val="24"/>
        </w:rPr>
        <w:t>.)</w:t>
      </w:r>
    </w:p>
    <w:p w14:paraId="4DDC4169" w14:textId="7190A257" w:rsidR="00366236" w:rsidRPr="00366236" w:rsidRDefault="00366236" w:rsidP="00366236">
      <w:pPr>
        <w:tabs>
          <w:tab w:val="left" w:pos="2085"/>
        </w:tabs>
        <w:spacing w:after="0"/>
        <w:jc w:val="center"/>
        <w:rPr>
          <w:rFonts w:ascii="Times New Roman" w:hAnsi="Times New Roman" w:cs="Times New Roman"/>
          <w:sz w:val="24"/>
        </w:rPr>
      </w:pPr>
      <w:r w:rsidRPr="00F30D16">
        <w:rPr>
          <w:rFonts w:ascii="MingLiU" w:eastAsia="MingLiU" w:hAnsi="MingLiU" w:hint="eastAsia"/>
          <w:noProof/>
          <w:color w:val="000000"/>
          <w:sz w:val="28"/>
        </w:rPr>
        <w:drawing>
          <wp:inline distT="0" distB="0" distL="0" distR="0" wp14:anchorId="15C64079" wp14:editId="16E508AE">
            <wp:extent cx="6300470" cy="3115945"/>
            <wp:effectExtent l="0" t="0" r="508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0470" cy="3115945"/>
                    </a:xfrm>
                    <a:prstGeom prst="rect">
                      <a:avLst/>
                    </a:prstGeom>
                    <a:noFill/>
                    <a:ln>
                      <a:noFill/>
                    </a:ln>
                  </pic:spPr>
                </pic:pic>
              </a:graphicData>
            </a:graphic>
          </wp:inline>
        </w:drawing>
      </w:r>
    </w:p>
    <w:p w14:paraId="77F16871" w14:textId="3E16ACD1" w:rsidR="00366236" w:rsidRPr="00366236" w:rsidRDefault="00366236" w:rsidP="00366236">
      <w:pPr>
        <w:tabs>
          <w:tab w:val="left" w:pos="2085"/>
        </w:tabs>
        <w:spacing w:after="0"/>
        <w:jc w:val="center"/>
        <w:rPr>
          <w:rFonts w:ascii="Times New Roman" w:hAnsi="Times New Roman" w:cs="Times New Roman"/>
          <w:sz w:val="24"/>
        </w:rPr>
      </w:pPr>
      <w:r w:rsidRPr="00F30D16">
        <w:rPr>
          <w:rFonts w:ascii="MingLiU" w:eastAsia="MingLiU" w:hAnsi="MingLiU"/>
          <w:noProof/>
          <w:color w:val="000000"/>
        </w:rPr>
        <w:lastRenderedPageBreak/>
        <w:drawing>
          <wp:inline distT="0" distB="0" distL="0" distR="0" wp14:anchorId="54E90AA2" wp14:editId="2F276F49">
            <wp:extent cx="6281420" cy="574103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1420" cy="5741035"/>
                    </a:xfrm>
                    <a:prstGeom prst="rect">
                      <a:avLst/>
                    </a:prstGeom>
                    <a:noFill/>
                    <a:ln>
                      <a:noFill/>
                    </a:ln>
                  </pic:spPr>
                </pic:pic>
              </a:graphicData>
            </a:graphic>
          </wp:inline>
        </w:drawing>
      </w:r>
    </w:p>
    <w:sectPr w:rsidR="00366236" w:rsidRPr="00366236" w:rsidSect="00BC211E">
      <w:headerReference w:type="default" r:id="rId10"/>
      <w:footerReference w:type="default" r:id="rId11"/>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4B0195" w:rsidRPr="00AB1AE6" w:rsidRDefault="004B0195"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4B0195" w:rsidRPr="00AB1AE6" w:rsidRDefault="004B0195"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4B0195" w:rsidRPr="00AB1AE6" w:rsidRDefault="004B0195"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4B0195" w:rsidRPr="00AB1AE6" w:rsidRDefault="004B0195"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4B0195" w:rsidRPr="00AB1AE6" w:rsidRDefault="004B0195"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4B0195" w:rsidRPr="00AB1AE6" w:rsidRDefault="004B0195"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4B0195" w:rsidRPr="00AB1AE6" w:rsidRDefault="004B0195"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4B0195" w:rsidRPr="00AB1AE6" w:rsidRDefault="004B0195"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4B0195" w:rsidRPr="00AB1AE6" w:rsidRDefault="004B0195" w:rsidP="00AF79EB">
          <w:pPr>
            <w:pStyle w:val="Footer"/>
            <w:spacing w:beforeLines="50" w:before="120"/>
            <w:jc w:val="center"/>
            <w:rPr>
              <w:rFonts w:ascii="Times New Roman" w:hAnsi="Times New Roman" w:cs="Times New Roman"/>
              <w:b/>
              <w:bCs/>
            </w:rPr>
          </w:pPr>
        </w:p>
      </w:tc>
    </w:tr>
  </w:tbl>
  <w:p w14:paraId="1645CE7A" w14:textId="77777777" w:rsidR="004B0195" w:rsidRDefault="004B019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4B0195" w:rsidRPr="00AB1AE6" w:rsidRDefault="004B0195"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4B0195" w:rsidRPr="00AB1AE6" w:rsidRDefault="004B0195"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4B0195" w:rsidRPr="00AB1AE6" w:rsidRDefault="004B0195"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4B0195" w:rsidRPr="00AB1AE6" w:rsidRDefault="004B0195"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28C946E8" w:rsidR="004B0195" w:rsidRPr="00AB1AE6" w:rsidRDefault="00A00277" w:rsidP="00A87D9E">
          <w:pPr>
            <w:pStyle w:val="Header"/>
            <w:rPr>
              <w:rFonts w:ascii="Times New Roman" w:hAnsi="Times New Roman" w:cs="Times New Roman"/>
              <w:b/>
              <w:bCs/>
              <w:sz w:val="20"/>
              <w:szCs w:val="20"/>
              <w:lang w:eastAsia="zh-TW"/>
            </w:rPr>
          </w:pPr>
          <w:r w:rsidRPr="00A00277">
            <w:rPr>
              <w:rFonts w:ascii="Times New Roman" w:hAnsi="Times New Roman" w:cs="Times New Roman"/>
              <w:b/>
              <w:bCs/>
              <w:sz w:val="20"/>
              <w:szCs w:val="20"/>
              <w:lang w:eastAsia="zh-TW"/>
            </w:rPr>
            <w:t>Hướng dẫn công việc vận hành, bảo dưỡng và hiệu chuẩn máy X-Ray EX-3000</w:t>
          </w:r>
          <w:r w:rsidRPr="00A00277">
            <w:rPr>
              <w:rFonts w:ascii="Times New Roman" w:hAnsi="Times New Roman" w:cs="Times New Roman"/>
              <w:b/>
              <w:bCs/>
              <w:sz w:val="20"/>
              <w:szCs w:val="20"/>
              <w:lang w:eastAsia="zh-TW"/>
            </w:rPr>
            <w:br/>
            <w:t>EX-3000 X-Ray</w:t>
          </w:r>
          <w:r w:rsidRPr="00A00277">
            <w:rPr>
              <w:rFonts w:ascii="Times New Roman" w:hAnsi="Times New Roman" w:cs="Times New Roman"/>
              <w:b/>
              <w:bCs/>
              <w:sz w:val="20"/>
              <w:szCs w:val="20"/>
              <w:lang w:eastAsia="zh-TW"/>
            </w:rPr>
            <w:t>操作、保養、校正工作說明書</w:t>
          </w:r>
        </w:p>
      </w:tc>
      <w:tc>
        <w:tcPr>
          <w:tcW w:w="3052" w:type="dxa"/>
          <w:vMerge w:val="restart"/>
        </w:tcPr>
        <w:p w14:paraId="3D7A0E22" w14:textId="77777777" w:rsidR="004B0195" w:rsidRPr="00AB1AE6" w:rsidRDefault="004B0195"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4B0195" w:rsidRPr="00AB1AE6" w:rsidRDefault="004B019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09C8C89A" w:rsidR="004B0195" w:rsidRPr="00AB1AE6" w:rsidRDefault="004B0195"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320628">
            <w:rPr>
              <w:rFonts w:ascii="Times New Roman" w:hAnsi="Times New Roman" w:cs="Times New Roman"/>
              <w:b/>
              <w:bCs/>
              <w:sz w:val="20"/>
              <w:szCs w:val="20"/>
            </w:rPr>
            <w:t>2</w:t>
          </w:r>
          <w:r w:rsidR="00A00277">
            <w:rPr>
              <w:rFonts w:ascii="Times New Roman" w:hAnsi="Times New Roman" w:cs="Times New Roman"/>
              <w:b/>
              <w:bCs/>
              <w:sz w:val="20"/>
              <w:szCs w:val="20"/>
            </w:rPr>
            <w:t>9</w:t>
          </w:r>
        </w:p>
      </w:tc>
      <w:tc>
        <w:tcPr>
          <w:tcW w:w="2014" w:type="dxa"/>
          <w:tcBorders>
            <w:left w:val="single" w:sz="4" w:space="0" w:color="auto"/>
          </w:tcBorders>
          <w:vAlign w:val="center"/>
        </w:tcPr>
        <w:p w14:paraId="402FD2A5" w14:textId="77777777" w:rsidR="004B0195" w:rsidRPr="00AB1AE6" w:rsidRDefault="004B019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4B0195" w:rsidRPr="00AB1AE6" w:rsidRDefault="004B0195"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4B0195" w:rsidRPr="00AB1AE6" w:rsidRDefault="004B019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4B0195" w:rsidRPr="00AB1AE6" w:rsidRDefault="004B019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2FDD4DFF" w:rsidR="004B0195" w:rsidRPr="004B0195" w:rsidRDefault="004B0195"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eastAsia="zh-TW"/>
            </w:rPr>
            <w:t>8</w:t>
          </w:r>
        </w:p>
      </w:tc>
      <w:tc>
        <w:tcPr>
          <w:tcW w:w="3052" w:type="dxa"/>
          <w:vMerge/>
        </w:tcPr>
        <w:p w14:paraId="3260ABC6" w14:textId="77777777" w:rsidR="004B0195" w:rsidRPr="00AB1AE6" w:rsidRDefault="004B0195"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4B0195" w:rsidRPr="00AB1AE6" w:rsidRDefault="004B019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4B0195" w:rsidRPr="00AB1AE6" w:rsidRDefault="004B0195"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4B0195" w:rsidRPr="00AB1AE6" w:rsidRDefault="004B0195"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4B0195" w:rsidRPr="00AB1AE6" w:rsidRDefault="004B0195" w:rsidP="001C52F5">
          <w:pPr>
            <w:pStyle w:val="Header"/>
            <w:rPr>
              <w:rFonts w:ascii="Times New Roman" w:hAnsi="Times New Roman" w:cs="Times New Roman"/>
              <w:sz w:val="20"/>
              <w:szCs w:val="20"/>
              <w:lang w:eastAsia="zh-TW"/>
            </w:rPr>
          </w:pPr>
        </w:p>
      </w:tc>
    </w:tr>
  </w:tbl>
  <w:p w14:paraId="24F208F8" w14:textId="77777777" w:rsidR="004B0195" w:rsidRPr="00AB1AE6" w:rsidRDefault="004B0195"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8016">
    <w:abstractNumId w:val="1"/>
  </w:num>
  <w:num w:numId="2" w16cid:durableId="1676957855">
    <w:abstractNumId w:val="3"/>
  </w:num>
  <w:num w:numId="3" w16cid:durableId="1884361341">
    <w:abstractNumId w:val="0"/>
  </w:num>
  <w:num w:numId="4" w16cid:durableId="1286891698">
    <w:abstractNumId w:val="2"/>
  </w:num>
  <w:num w:numId="5" w16cid:durableId="65499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20628"/>
    <w:rsid w:val="00366236"/>
    <w:rsid w:val="003D72A9"/>
    <w:rsid w:val="004B0195"/>
    <w:rsid w:val="00715B04"/>
    <w:rsid w:val="00873404"/>
    <w:rsid w:val="009F34F7"/>
    <w:rsid w:val="00A00277"/>
    <w:rsid w:val="00A50873"/>
    <w:rsid w:val="00B2363F"/>
    <w:rsid w:val="00BC211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2026-03-27T07:05:00Z</dcterms:created>
  <dcterms:modified xsi:type="dcterms:W3CDTF">2026-03-27T07:06:00Z</dcterms:modified>
</cp:coreProperties>
</file>