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5FE6C" w14:textId="77777777" w:rsidR="00BC25BA" w:rsidRPr="00BC25BA" w:rsidRDefault="00BC25BA" w:rsidP="00BC25BA">
      <w:pPr>
        <w:spacing w:after="0"/>
        <w:rPr>
          <w:rFonts w:ascii="Times New Roman" w:hAnsi="Times New Roman" w:cs="Times New Roman"/>
          <w:b/>
          <w:bCs/>
          <w:sz w:val="24"/>
        </w:rPr>
      </w:pPr>
      <w:r w:rsidRPr="00BC25BA">
        <w:rPr>
          <w:rFonts w:ascii="Times New Roman" w:hAnsi="Times New Roman" w:cs="Times New Roman"/>
          <w:b/>
          <w:bCs/>
          <w:sz w:val="24"/>
        </w:rPr>
        <w:t xml:space="preserve">1. Lời nói đầu | </w:t>
      </w:r>
      <w:r w:rsidRPr="00BC25BA">
        <w:rPr>
          <w:rFonts w:ascii="Times New Roman" w:hAnsi="Times New Roman" w:cs="Times New Roman"/>
          <w:b/>
          <w:bCs/>
          <w:sz w:val="24"/>
        </w:rPr>
        <w:t>緒言</w:t>
      </w:r>
    </w:p>
    <w:p w14:paraId="61CE4016"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sz w:val="24"/>
        </w:rPr>
        <w:t xml:space="preserve">Quy định việc vận hành tất cả các máy đóng gói tự động tạo túi liên tục của công ty, hướng dẫn nhân viên thực hiện thao tác đóng gói tự động, phòng ngừa hiệu quả tình trạng bung mép hàn, nâng cao hiệu suất đóng gói vật liệu số lượng lớn. </w:t>
      </w:r>
      <w:r w:rsidRPr="00BC25BA">
        <w:rPr>
          <w:rFonts w:ascii="Times New Roman" w:hAnsi="Times New Roman" w:cs="Times New Roman"/>
          <w:sz w:val="24"/>
        </w:rPr>
        <w:t>規範公司所有連續製袋自動包裝機的操作，指導員工進行自動包裝作業，有效預防封口開裂，提高大宗物料的包裝效率。</w:t>
      </w:r>
    </w:p>
    <w:p w14:paraId="407D7771" w14:textId="77777777" w:rsidR="00BC25BA" w:rsidRPr="00BC25BA" w:rsidRDefault="00BC25BA" w:rsidP="00BC25BA">
      <w:pPr>
        <w:spacing w:after="0"/>
        <w:rPr>
          <w:rFonts w:ascii="Times New Roman" w:hAnsi="Times New Roman" w:cs="Times New Roman"/>
          <w:b/>
          <w:bCs/>
          <w:sz w:val="24"/>
        </w:rPr>
      </w:pPr>
      <w:r w:rsidRPr="00BC25BA">
        <w:rPr>
          <w:rFonts w:ascii="Times New Roman" w:hAnsi="Times New Roman" w:cs="Times New Roman"/>
          <w:b/>
          <w:bCs/>
          <w:sz w:val="24"/>
        </w:rPr>
        <w:t xml:space="preserve">2. Mã thiết bị | </w:t>
      </w:r>
      <w:r w:rsidRPr="00BC25BA">
        <w:rPr>
          <w:rFonts w:ascii="Times New Roman" w:hAnsi="Times New Roman" w:cs="Times New Roman"/>
          <w:b/>
          <w:bCs/>
          <w:sz w:val="24"/>
        </w:rPr>
        <w:t>設備型號</w:t>
      </w:r>
    </w:p>
    <w:p w14:paraId="6A05F66A" w14:textId="77777777" w:rsidR="00BC25BA" w:rsidRPr="00BC25BA" w:rsidRDefault="00BC25BA" w:rsidP="00BC25BA">
      <w:pPr>
        <w:spacing w:after="0"/>
        <w:rPr>
          <w:rFonts w:ascii="Times New Roman" w:hAnsi="Times New Roman" w:cs="Times New Roman"/>
          <w:b/>
          <w:bCs/>
          <w:sz w:val="24"/>
        </w:rPr>
      </w:pPr>
      <w:r w:rsidRPr="00BC25BA">
        <w:rPr>
          <w:rFonts w:ascii="Times New Roman" w:hAnsi="Times New Roman" w:cs="Times New Roman"/>
          <w:b/>
          <w:bCs/>
          <w:sz w:val="24"/>
        </w:rPr>
        <w:t xml:space="preserve">3. Các bước vận hành | </w:t>
      </w:r>
      <w:r w:rsidRPr="00BC25BA">
        <w:rPr>
          <w:rFonts w:ascii="Times New Roman" w:hAnsi="Times New Roman" w:cs="Times New Roman"/>
          <w:b/>
          <w:bCs/>
          <w:sz w:val="24"/>
        </w:rPr>
        <w:t>操作步驟</w:t>
      </w:r>
    </w:p>
    <w:p w14:paraId="01CB406A"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3.1</w:t>
      </w:r>
      <w:r w:rsidRPr="00BC25BA">
        <w:rPr>
          <w:rFonts w:ascii="Times New Roman" w:hAnsi="Times New Roman" w:cs="Times New Roman"/>
          <w:sz w:val="24"/>
        </w:rPr>
        <w:t xml:space="preserve"> Trước khi sử dụng phải vệ sinh sạch sẽ máy móc, đặc biệt là hai bộ đếm (counter) cần dùng vòi xịt khí cầm tay để thổi sạch bụi bẩn bên trong, tránh việc bộ đếm hoạt động không chính xác. </w:t>
      </w:r>
      <w:r w:rsidRPr="00BC25BA">
        <w:rPr>
          <w:rFonts w:ascii="Times New Roman" w:hAnsi="Times New Roman" w:cs="Times New Roman"/>
          <w:sz w:val="24"/>
        </w:rPr>
        <w:t>使用前將機台清理乾淨，特別是兩個計數器要用手壓吹氣管將計數器內的灰塵吹淨，防止計數器不準確。</w:t>
      </w:r>
    </w:p>
    <w:p w14:paraId="6D72D84E"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3.2</w:t>
      </w:r>
      <w:r w:rsidRPr="00BC25BA">
        <w:rPr>
          <w:rFonts w:ascii="Times New Roman" w:hAnsi="Times New Roman" w:cs="Times New Roman"/>
          <w:sz w:val="24"/>
        </w:rPr>
        <w:t xml:space="preserve"> Thay cuộn túi PE phù hợp với kích thước sản phẩm đóng gói. Khi lắp túi, đặt cuộn túi vào đúng vị trí chính giữa và khóa chặt, luồn túi vào máy theo yêu cầu, sau đó điều chỉnh chiều dài tạo túi. </w:t>
      </w:r>
      <w:r w:rsidRPr="00BC25BA">
        <w:rPr>
          <w:rFonts w:ascii="Times New Roman" w:hAnsi="Times New Roman" w:cs="Times New Roman"/>
          <w:sz w:val="24"/>
        </w:rPr>
        <w:t>按包裝產品的大小換上適用的包裝</w:t>
      </w:r>
      <w:r w:rsidRPr="00BC25BA">
        <w:rPr>
          <w:rFonts w:ascii="Times New Roman" w:hAnsi="Times New Roman" w:cs="Times New Roman"/>
          <w:sz w:val="24"/>
        </w:rPr>
        <w:t>PE</w:t>
      </w:r>
      <w:r w:rsidRPr="00BC25BA">
        <w:rPr>
          <w:rFonts w:ascii="Times New Roman" w:hAnsi="Times New Roman" w:cs="Times New Roman"/>
          <w:sz w:val="24"/>
        </w:rPr>
        <w:t>袋，裝袋時把卷袋放在正中位置鎖緊，按要求穿入包裝機內，調整製袋長度。</w:t>
      </w:r>
    </w:p>
    <w:p w14:paraId="69E11236"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3.3</w:t>
      </w:r>
      <w:r w:rsidRPr="00BC25BA">
        <w:rPr>
          <w:rFonts w:ascii="Times New Roman" w:hAnsi="Times New Roman" w:cs="Times New Roman"/>
          <w:sz w:val="24"/>
        </w:rPr>
        <w:t xml:space="preserve"> Bật nguồn điện, nhấn công tắc ghi nhớ để điều chỉnh miệng túi đến vị trí niêm phong thích hợp, sau đó nhấn công tắc thủ công để hàn thử một túi xem có ngay ngắn không. Nếu không ngay ngắn, hãy đối chiếu kích thước để chỉnh lại chiều dài tạo túi, rồi nhấn lại công tắc thủ công cho đến khi mép hàn hoàn hảo. </w:t>
      </w:r>
      <w:r w:rsidRPr="00BC25BA">
        <w:rPr>
          <w:rFonts w:ascii="Times New Roman" w:hAnsi="Times New Roman" w:cs="Times New Roman"/>
          <w:sz w:val="24"/>
        </w:rPr>
        <w:t>打開電源，按記憶開關將袋口調至適當封口位置，再按手動開關封一袋看是否整齊，如不整齊，按製袋長度對照尺寸調好，再重按手動開關，一直到封口完好為止。</w:t>
      </w:r>
    </w:p>
    <w:p w14:paraId="7A848558"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3.4</w:t>
      </w:r>
      <w:r w:rsidRPr="00BC25BA">
        <w:rPr>
          <w:rFonts w:ascii="Times New Roman" w:hAnsi="Times New Roman" w:cs="Times New Roman"/>
          <w:sz w:val="24"/>
        </w:rPr>
        <w:t xml:space="preserve"> Đổ sản phẩm cần đóng gói vào phễu bên trái và bên phải. Khi số lượng sản phẩm ít, phễu bên trái nên đổ nhiều hơn phễu bên phải một chút. Điều chỉnh vị trí tấm chắn cửa thoát của phễu, sau đó bật công tắc rung của phễu phía sau. </w:t>
      </w:r>
      <w:r w:rsidRPr="00BC25BA">
        <w:rPr>
          <w:rFonts w:ascii="Times New Roman" w:hAnsi="Times New Roman" w:cs="Times New Roman"/>
          <w:sz w:val="24"/>
        </w:rPr>
        <w:t>把需包裝的產品倒入左右漏斗內，產品數量少時左漏斗內要比右</w:t>
      </w:r>
      <w:r w:rsidRPr="00BC25BA">
        <w:rPr>
          <w:rFonts w:ascii="Times New Roman" w:hAnsi="Times New Roman" w:cs="Times New Roman"/>
          <w:sz w:val="24"/>
        </w:rPr>
        <w:lastRenderedPageBreak/>
        <w:t>漏斗內多倒入一些，並調整漏斗出口擋板位置，然後打開後面漏斗振動開關。</w:t>
      </w:r>
    </w:p>
    <w:p w14:paraId="48FC781B"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3.5</w:t>
      </w:r>
      <w:r w:rsidRPr="00BC25BA">
        <w:rPr>
          <w:rFonts w:ascii="Times New Roman" w:hAnsi="Times New Roman" w:cs="Times New Roman"/>
          <w:sz w:val="24"/>
        </w:rPr>
        <w:t xml:space="preserve"> Điều chỉnh đĩa rung xuống liệu bên trái và bên phải theo kích thước sản phẩm để sản phẩm xuống liệu suôn sẻ, không bị chồng chéo lên nhau. </w:t>
      </w:r>
      <w:r w:rsidRPr="00BC25BA">
        <w:rPr>
          <w:rFonts w:ascii="Times New Roman" w:hAnsi="Times New Roman" w:cs="Times New Roman"/>
          <w:sz w:val="24"/>
        </w:rPr>
        <w:t>按產品的大小調節左右下料振動盤，使產品能順利的下料，不會有重疊現象。</w:t>
      </w:r>
    </w:p>
    <w:p w14:paraId="18987675"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3.6</w:t>
      </w:r>
      <w:r w:rsidRPr="00BC25BA">
        <w:rPr>
          <w:rFonts w:ascii="Times New Roman" w:hAnsi="Times New Roman" w:cs="Times New Roman"/>
          <w:sz w:val="24"/>
        </w:rPr>
        <w:t xml:space="preserve"> Bật nguồn bộ xuống liệu rung. Tại mục "Số lượng cài đặt 1" và "Số lượng điều chỉnh 2", thiết lập số lượng sản phẩm đóng gói theo yêu cầu của mỗi túi. </w:t>
      </w:r>
      <w:r w:rsidRPr="00BC25BA">
        <w:rPr>
          <w:rFonts w:ascii="Times New Roman" w:hAnsi="Times New Roman" w:cs="Times New Roman"/>
          <w:sz w:val="24"/>
        </w:rPr>
        <w:t>打開振動下料器電源，在設定個數</w:t>
      </w:r>
      <w:r w:rsidRPr="00BC25BA">
        <w:rPr>
          <w:rFonts w:ascii="Times New Roman" w:hAnsi="Times New Roman" w:cs="Times New Roman"/>
          <w:sz w:val="24"/>
        </w:rPr>
        <w:t>1</w:t>
      </w:r>
      <w:r w:rsidRPr="00BC25BA">
        <w:rPr>
          <w:rFonts w:ascii="Times New Roman" w:hAnsi="Times New Roman" w:cs="Times New Roman"/>
          <w:sz w:val="24"/>
        </w:rPr>
        <w:t>和調定個數</w:t>
      </w:r>
      <w:r w:rsidRPr="00BC25BA">
        <w:rPr>
          <w:rFonts w:ascii="Times New Roman" w:hAnsi="Times New Roman" w:cs="Times New Roman"/>
          <w:sz w:val="24"/>
        </w:rPr>
        <w:t>2</w:t>
      </w:r>
      <w:r w:rsidRPr="00BC25BA">
        <w:rPr>
          <w:rFonts w:ascii="Times New Roman" w:hAnsi="Times New Roman" w:cs="Times New Roman"/>
          <w:sz w:val="24"/>
        </w:rPr>
        <w:t>內，按每袋需包裝多少數量而設定產品包裝個數。</w:t>
      </w:r>
    </w:p>
    <w:p w14:paraId="2C052765"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3.7</w:t>
      </w:r>
      <w:r w:rsidRPr="00BC25BA">
        <w:rPr>
          <w:rFonts w:ascii="Times New Roman" w:hAnsi="Times New Roman" w:cs="Times New Roman"/>
          <w:sz w:val="24"/>
        </w:rPr>
        <w:t xml:space="preserve"> Gạt công tắc xuống liệu rung sang vị trí "Xả" (</w:t>
      </w:r>
      <w:r w:rsidRPr="00BC25BA">
        <w:rPr>
          <w:rFonts w:ascii="Times New Roman" w:hAnsi="Times New Roman" w:cs="Times New Roman"/>
          <w:sz w:val="24"/>
        </w:rPr>
        <w:t>排出</w:t>
      </w:r>
      <w:r w:rsidRPr="00BC25BA">
        <w:rPr>
          <w:rFonts w:ascii="Times New Roman" w:hAnsi="Times New Roman" w:cs="Times New Roman"/>
          <w:sz w:val="24"/>
        </w:rPr>
        <w:t>), sản phẩm trong phễu bắt đầu xả vào đĩa rung. Điều chỉnh cảm biến xuống liệu của phễu sao cho khi sản phẩm trong đĩa rung đạt đến số lượng nhất định, phễu sẽ tự động dừng xả. Điều chỉnh tốc độ xuống liệu của đĩa rung trái/phải, sau đó gạt công tắc xuống liệu về vị trí "Dừng" (</w:t>
      </w:r>
      <w:r w:rsidRPr="00BC25BA">
        <w:rPr>
          <w:rFonts w:ascii="Times New Roman" w:hAnsi="Times New Roman" w:cs="Times New Roman"/>
          <w:sz w:val="24"/>
        </w:rPr>
        <w:t>停止</w:t>
      </w:r>
      <w:r w:rsidRPr="00BC25BA">
        <w:rPr>
          <w:rFonts w:ascii="Times New Roman" w:hAnsi="Times New Roman" w:cs="Times New Roman"/>
          <w:sz w:val="24"/>
        </w:rPr>
        <w:t xml:space="preserve">). </w:t>
      </w:r>
      <w:r w:rsidRPr="00BC25BA">
        <w:rPr>
          <w:rFonts w:ascii="Times New Roman" w:hAnsi="Times New Roman" w:cs="Times New Roman"/>
          <w:sz w:val="24"/>
        </w:rPr>
        <w:t>打開振動下料開關至排出位置，漏斗內的產品開始排出至振動下料盤內，調整漏斗下料感應器，使產品在振動盤內有一定數量時漏斗自動停止下料。調整左右振動下料盤下料的速度，把振動下料開關調至停止位置。</w:t>
      </w:r>
    </w:p>
    <w:p w14:paraId="5CC50CB4"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3.8</w:t>
      </w:r>
      <w:r w:rsidRPr="00BC25BA">
        <w:rPr>
          <w:rFonts w:ascii="Times New Roman" w:hAnsi="Times New Roman" w:cs="Times New Roman"/>
          <w:sz w:val="24"/>
        </w:rPr>
        <w:t xml:space="preserve"> Nhấn công tắc khởi động của máy đóng gói, máy sẽ tự động mở miệng túi. Sau đó gạt công tắc xuống liệu rung sang vị trí "Tự động" (</w:t>
      </w:r>
      <w:r w:rsidRPr="00BC25BA">
        <w:rPr>
          <w:rFonts w:ascii="Times New Roman" w:hAnsi="Times New Roman" w:cs="Times New Roman"/>
          <w:sz w:val="24"/>
        </w:rPr>
        <w:t>自動</w:t>
      </w:r>
      <w:r w:rsidRPr="00BC25BA">
        <w:rPr>
          <w:rFonts w:ascii="Times New Roman" w:hAnsi="Times New Roman" w:cs="Times New Roman"/>
          <w:sz w:val="24"/>
        </w:rPr>
        <w:t xml:space="preserve">), máy bắt đầu tự động xuống liệu, đếm số và bắt đầu vận hành bình thường. </w:t>
      </w:r>
      <w:r w:rsidRPr="00BC25BA">
        <w:rPr>
          <w:rFonts w:ascii="Times New Roman" w:hAnsi="Times New Roman" w:cs="Times New Roman"/>
          <w:sz w:val="24"/>
        </w:rPr>
        <w:t>按下包裝機的起動開關，機器自動打開袋口，再把振動下料開關調到自動位置，機器開始自動下料計數即開始正常作業。</w:t>
      </w:r>
    </w:p>
    <w:p w14:paraId="0E854C61"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3.9</w:t>
      </w:r>
      <w:r w:rsidRPr="00BC25BA">
        <w:rPr>
          <w:rFonts w:ascii="Times New Roman" w:hAnsi="Times New Roman" w:cs="Times New Roman"/>
          <w:sz w:val="24"/>
        </w:rPr>
        <w:t xml:space="preserve"> Nếu xảy ra tình trạng miệng túi không mở hoặc bộ đếm vượt quá giá trị cài đặt, máy sẽ tự động dừng và báo động. Lúc này, hãy nhấn công tắc dừng, lấy túi lỗi ra, sau đó nhấn lại công tắc khởi động để tiếp tục. </w:t>
      </w:r>
      <w:r w:rsidRPr="00BC25BA">
        <w:rPr>
          <w:rFonts w:ascii="Times New Roman" w:hAnsi="Times New Roman" w:cs="Times New Roman"/>
          <w:sz w:val="24"/>
        </w:rPr>
        <w:t>如發生袋口未打開或計數器超過設定值時，機器會自動停止並鳴警，這時按下停止開關，並把不良袋拿出來，再按起動開關即可正常進行。</w:t>
      </w:r>
    </w:p>
    <w:p w14:paraId="054918AB" w14:textId="1F64E630"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lastRenderedPageBreak/>
        <w:t>3.10</w:t>
      </w:r>
      <w:r w:rsidRPr="00BC25BA">
        <w:rPr>
          <w:rFonts w:ascii="Times New Roman" w:hAnsi="Times New Roman" w:cs="Times New Roman"/>
          <w:sz w:val="24"/>
        </w:rPr>
        <w:t xml:space="preserve"> Sau khi đóng gói xong, vệ sinh máy móc, giữ gìn sạch sẽ và tắt tất cả các nguồn điện. </w:t>
      </w:r>
      <w:r w:rsidRPr="00BC25BA">
        <w:rPr>
          <w:rFonts w:ascii="Times New Roman" w:hAnsi="Times New Roman" w:cs="Times New Roman"/>
          <w:sz w:val="24"/>
        </w:rPr>
        <w:t>包裝完畢後，清理機台，保持整潔並關閉所有電源。</w:t>
      </w:r>
    </w:p>
    <w:p w14:paraId="60441EA1" w14:textId="77777777" w:rsidR="00BC25BA" w:rsidRPr="00BC25BA" w:rsidRDefault="00BC25BA" w:rsidP="00BC25BA">
      <w:pPr>
        <w:spacing w:after="0"/>
        <w:rPr>
          <w:rFonts w:ascii="Times New Roman" w:hAnsi="Times New Roman" w:cs="Times New Roman"/>
          <w:b/>
          <w:bCs/>
          <w:sz w:val="24"/>
        </w:rPr>
      </w:pPr>
      <w:r w:rsidRPr="00BC25BA">
        <w:rPr>
          <w:rFonts w:ascii="Times New Roman" w:hAnsi="Times New Roman" w:cs="Times New Roman"/>
          <w:b/>
          <w:bCs/>
          <w:sz w:val="24"/>
        </w:rPr>
        <w:t xml:space="preserve">4. Bảo trì | </w:t>
      </w:r>
      <w:r w:rsidRPr="00BC25BA">
        <w:rPr>
          <w:rFonts w:ascii="Times New Roman" w:hAnsi="Times New Roman" w:cs="Times New Roman"/>
          <w:b/>
          <w:bCs/>
          <w:sz w:val="24"/>
        </w:rPr>
        <w:t>保養</w:t>
      </w:r>
    </w:p>
    <w:p w14:paraId="3057DD68"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4.1</w:t>
      </w:r>
      <w:r w:rsidRPr="00BC25BA">
        <w:rPr>
          <w:rFonts w:ascii="Times New Roman" w:hAnsi="Times New Roman" w:cs="Times New Roman"/>
          <w:sz w:val="24"/>
        </w:rPr>
        <w:t xml:space="preserve"> Mỗi ngày sau khi tan làm, nhân viên vận hành phải lau chùi máy sạch sẽ để duy trì vệ sinh cho toàn bộ thiết bị. </w:t>
      </w:r>
      <w:r w:rsidRPr="00BC25BA">
        <w:rPr>
          <w:rFonts w:ascii="Times New Roman" w:hAnsi="Times New Roman" w:cs="Times New Roman"/>
          <w:sz w:val="24"/>
        </w:rPr>
        <w:t>每天下班後，值機人員要把機器擦乾淨，以保持整個機器的清潔。</w:t>
      </w:r>
    </w:p>
    <w:p w14:paraId="35D5AD3B"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4.2</w:t>
      </w:r>
      <w:r w:rsidRPr="00BC25BA">
        <w:rPr>
          <w:rFonts w:ascii="Times New Roman" w:hAnsi="Times New Roman" w:cs="Times New Roman"/>
          <w:sz w:val="24"/>
        </w:rPr>
        <w:t xml:space="preserve"> Mỗi khi thay đổi cài đặt máy (cải máy), phải cho các ốc vít và bộ phận đã tháo rời vào một túi nhựa để tránh thất lạc các linh kiện nhỏ. </w:t>
      </w:r>
      <w:r w:rsidRPr="00BC25BA">
        <w:rPr>
          <w:rFonts w:ascii="Times New Roman" w:hAnsi="Times New Roman" w:cs="Times New Roman"/>
          <w:sz w:val="24"/>
        </w:rPr>
        <w:t>每次改機時，要把拆下的螺絲及其他部件裝進一個塑料袋內，以免微小零件丟失。</w:t>
      </w:r>
    </w:p>
    <w:p w14:paraId="61639117"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4.3</w:t>
      </w:r>
      <w:r w:rsidRPr="00BC25BA">
        <w:rPr>
          <w:rFonts w:ascii="Times New Roman" w:hAnsi="Times New Roman" w:cs="Times New Roman"/>
          <w:sz w:val="24"/>
        </w:rPr>
        <w:t xml:space="preserve"> Nhân viên vận hành trong thời gian nghỉ ngơi hoặc ăn cơm phải kịp thời tắt nguồn điện hệ thống, tránh để máy ở trạng thái khởi động khi không có người trông coi. </w:t>
      </w:r>
      <w:r w:rsidRPr="00BC25BA">
        <w:rPr>
          <w:rFonts w:ascii="Times New Roman" w:hAnsi="Times New Roman" w:cs="Times New Roman"/>
          <w:sz w:val="24"/>
        </w:rPr>
        <w:t>值機人員在休息及吃飯時間內要及時關閉機器的系統電源，避免機器在無人看管的情況下，系統仍處於啟動狀態。</w:t>
      </w:r>
    </w:p>
    <w:p w14:paraId="25DB8937"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4.4</w:t>
      </w:r>
      <w:r w:rsidRPr="00BC25BA">
        <w:rPr>
          <w:rFonts w:ascii="Times New Roman" w:hAnsi="Times New Roman" w:cs="Times New Roman"/>
          <w:sz w:val="24"/>
        </w:rPr>
        <w:t xml:space="preserve"> Mỗi ngày sau khi kết thúc công việc, phải vặn mở ốc vít dưới đáy bình chứa của máy nén khí để xả sạch nước thải và khí thừa tích tụ bên trong. Thay dầu máy nén khí định kỳ 2 tuần một lần. </w:t>
      </w:r>
      <w:r w:rsidRPr="00BC25BA">
        <w:rPr>
          <w:rFonts w:ascii="Times New Roman" w:hAnsi="Times New Roman" w:cs="Times New Roman"/>
          <w:sz w:val="24"/>
        </w:rPr>
        <w:t>每天工作結束後，要把空壓機氣泵底座螺絲擰開，將積留在氣泵內的廢水、廢氣排放乾淨，空壓機內機油每兩星期更換一次。</w:t>
      </w:r>
    </w:p>
    <w:p w14:paraId="722BBFAB"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b/>
          <w:bCs/>
          <w:sz w:val="24"/>
        </w:rPr>
        <w:t>4.5</w:t>
      </w:r>
      <w:r w:rsidRPr="00BC25BA">
        <w:rPr>
          <w:rFonts w:ascii="Times New Roman" w:hAnsi="Times New Roman" w:cs="Times New Roman"/>
          <w:sz w:val="24"/>
        </w:rPr>
        <w:t xml:space="preserve"> Khi máy xảy ra sự cố, nếu nhân viên vận hành không tìm ra nguyên nhân, phải kịp thời báo cáo cho bộ phận liên quan để giải quyết hư hỏng một cách nhanh chóng và chính xác. </w:t>
      </w:r>
      <w:r w:rsidRPr="00BC25BA">
        <w:rPr>
          <w:rFonts w:ascii="Times New Roman" w:hAnsi="Times New Roman" w:cs="Times New Roman"/>
          <w:sz w:val="24"/>
        </w:rPr>
        <w:t>機器一旦出現故障，在值機人員查不出原因的情況下，要及時向其相當部門反映，以便及時、準確的解決機器故障。</w:t>
      </w:r>
    </w:p>
    <w:p w14:paraId="13650846" w14:textId="77777777" w:rsidR="00BC25BA" w:rsidRPr="00BC25BA" w:rsidRDefault="00BC25BA" w:rsidP="00BC25BA">
      <w:pPr>
        <w:spacing w:after="0"/>
        <w:rPr>
          <w:rFonts w:ascii="Times New Roman" w:hAnsi="Times New Roman" w:cs="Times New Roman"/>
          <w:b/>
          <w:bCs/>
          <w:sz w:val="24"/>
        </w:rPr>
      </w:pPr>
      <w:r w:rsidRPr="00BC25BA">
        <w:rPr>
          <w:rFonts w:ascii="Times New Roman" w:hAnsi="Times New Roman" w:cs="Times New Roman"/>
          <w:b/>
          <w:bCs/>
          <w:sz w:val="24"/>
        </w:rPr>
        <w:t xml:space="preserve">5. Hình ảnh đính kèm | </w:t>
      </w:r>
      <w:r w:rsidRPr="00BC25BA">
        <w:rPr>
          <w:rFonts w:ascii="Times New Roman" w:hAnsi="Times New Roman" w:cs="Times New Roman"/>
          <w:b/>
          <w:bCs/>
          <w:sz w:val="24"/>
        </w:rPr>
        <w:t>附圖</w:t>
      </w:r>
    </w:p>
    <w:p w14:paraId="25FB105E" w14:textId="77777777" w:rsidR="00BC25BA" w:rsidRPr="00BC25BA" w:rsidRDefault="00BC25BA" w:rsidP="00BC25BA">
      <w:pPr>
        <w:spacing w:after="0"/>
        <w:rPr>
          <w:rFonts w:ascii="Times New Roman" w:hAnsi="Times New Roman" w:cs="Times New Roman"/>
          <w:sz w:val="24"/>
        </w:rPr>
      </w:pPr>
      <w:r w:rsidRPr="00BC25BA">
        <w:rPr>
          <w:rFonts w:ascii="Times New Roman" w:hAnsi="Times New Roman" w:cs="Times New Roman"/>
          <w:sz w:val="24"/>
        </w:rPr>
        <w:lastRenderedPageBreak/>
        <w:t xml:space="preserve">Xem trang kế tiếp. </w:t>
      </w:r>
      <w:r w:rsidRPr="00BC25BA">
        <w:rPr>
          <w:rFonts w:ascii="Times New Roman" w:hAnsi="Times New Roman" w:cs="Times New Roman"/>
          <w:sz w:val="24"/>
        </w:rPr>
        <w:t>見下頁</w:t>
      </w:r>
    </w:p>
    <w:p w14:paraId="3BC44507" w14:textId="6EA4D073" w:rsidR="00366236" w:rsidRPr="007156CE" w:rsidRDefault="00BC25BA" w:rsidP="00BC25BA">
      <w:pPr>
        <w:spacing w:after="0"/>
        <w:jc w:val="cente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264" behindDoc="0" locked="0" layoutInCell="1" allowOverlap="1" wp14:anchorId="02E5981A" wp14:editId="5ECC9A64">
            <wp:simplePos x="0" y="0"/>
            <wp:positionH relativeFrom="margin">
              <wp:align>center</wp:align>
            </wp:positionH>
            <wp:positionV relativeFrom="paragraph">
              <wp:posOffset>530860</wp:posOffset>
            </wp:positionV>
            <wp:extent cx="4503420" cy="536257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3420" cy="5362575"/>
                    </a:xfrm>
                    <a:prstGeom prst="rect">
                      <a:avLst/>
                    </a:prstGeom>
                    <a:noFill/>
                  </pic:spPr>
                </pic:pic>
              </a:graphicData>
            </a:graphic>
            <wp14:sizeRelH relativeFrom="page">
              <wp14:pctWidth>0</wp14:pctWidth>
            </wp14:sizeRelH>
            <wp14:sizeRelV relativeFrom="page">
              <wp14:pctHeight>0</wp14:pctHeight>
            </wp14:sizeRelV>
          </wp:anchor>
        </w:drawing>
      </w:r>
    </w:p>
    <w:sectPr w:rsidR="00366236" w:rsidRPr="007156CE" w:rsidSect="00BC211E">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627F0D54" w:rsidR="00AD52C1" w:rsidRPr="00AB1AE6" w:rsidRDefault="00BC25BA" w:rsidP="007156CE">
          <w:pPr>
            <w:pStyle w:val="Header"/>
            <w:rPr>
              <w:rFonts w:ascii="Times New Roman" w:hAnsi="Times New Roman" w:cs="Times New Roman"/>
              <w:b/>
              <w:bCs/>
              <w:sz w:val="20"/>
              <w:szCs w:val="20"/>
              <w:lang w:eastAsia="zh-TW"/>
            </w:rPr>
          </w:pPr>
          <w:r w:rsidRPr="00BC25BA">
            <w:rPr>
              <w:rFonts w:ascii="Times New Roman" w:hAnsi="Times New Roman" w:cs="Times New Roman"/>
              <w:b/>
              <w:bCs/>
              <w:sz w:val="20"/>
              <w:szCs w:val="20"/>
              <w:lang w:eastAsia="zh-TW"/>
            </w:rPr>
            <w:t>Hướng dẫn vận hành máy đóng gói tự động liên tục</w:t>
          </w:r>
          <w:r w:rsidRPr="00BC25BA">
            <w:rPr>
              <w:rFonts w:ascii="Times New Roman" w:hAnsi="Times New Roman" w:cs="Times New Roman"/>
              <w:b/>
              <w:bCs/>
              <w:sz w:val="20"/>
              <w:szCs w:val="20"/>
              <w:lang w:eastAsia="zh-TW"/>
            </w:rPr>
            <w:br/>
          </w:r>
          <w:r w:rsidRPr="00BC25BA">
            <w:rPr>
              <w:rFonts w:ascii="Times New Roman" w:hAnsi="Times New Roman" w:cs="Times New Roman"/>
              <w:b/>
              <w:bCs/>
              <w:sz w:val="20"/>
              <w:szCs w:val="20"/>
              <w:lang w:eastAsia="zh-TW"/>
            </w:rPr>
            <w:t>連續制袋自動包裝機操作工作說明書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0A6EAC2D"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CE73F3">
            <w:rPr>
              <w:rFonts w:ascii="Times New Roman" w:hAnsi="Times New Roman" w:cs="Times New Roman"/>
              <w:b/>
              <w:bCs/>
              <w:sz w:val="20"/>
              <w:szCs w:val="20"/>
            </w:rPr>
            <w:t>3</w:t>
          </w:r>
          <w:r w:rsidR="00BC25BA">
            <w:rPr>
              <w:rFonts w:ascii="Times New Roman" w:hAnsi="Times New Roman" w:cs="Times New Roman"/>
              <w:b/>
              <w:bCs/>
              <w:sz w:val="20"/>
              <w:szCs w:val="20"/>
            </w:rPr>
            <w:t>7</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750DB32A" w:rsidR="00AD52C1" w:rsidRPr="00DE7AF0"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BC25BA">
            <w:rPr>
              <w:rFonts w:ascii="Times New Roman" w:hAnsi="Times New Roman" w:cs="Times New Roman"/>
              <w:b/>
              <w:bCs/>
              <w:sz w:val="20"/>
              <w:szCs w:val="20"/>
              <w:lang w:val="zh-CN" w:eastAsia="zh-TW"/>
            </w:rPr>
            <w:t>4</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4"/>
  </w:num>
  <w:num w:numId="2" w16cid:durableId="1676957855">
    <w:abstractNumId w:val="19"/>
  </w:num>
  <w:num w:numId="3" w16cid:durableId="1884361341">
    <w:abstractNumId w:val="3"/>
  </w:num>
  <w:num w:numId="4" w16cid:durableId="1286891698">
    <w:abstractNumId w:val="6"/>
  </w:num>
  <w:num w:numId="5" w16cid:durableId="65499682">
    <w:abstractNumId w:val="23"/>
  </w:num>
  <w:num w:numId="6" w16cid:durableId="604002765">
    <w:abstractNumId w:val="13"/>
  </w:num>
  <w:num w:numId="7" w16cid:durableId="1892616447">
    <w:abstractNumId w:val="28"/>
  </w:num>
  <w:num w:numId="8" w16cid:durableId="788164481">
    <w:abstractNumId w:val="27"/>
  </w:num>
  <w:num w:numId="9" w16cid:durableId="233663998">
    <w:abstractNumId w:val="31"/>
  </w:num>
  <w:num w:numId="10" w16cid:durableId="2044162493">
    <w:abstractNumId w:val="29"/>
  </w:num>
  <w:num w:numId="11" w16cid:durableId="2025084259">
    <w:abstractNumId w:val="1"/>
  </w:num>
  <w:num w:numId="12" w16cid:durableId="2144733424">
    <w:abstractNumId w:val="35"/>
  </w:num>
  <w:num w:numId="13" w16cid:durableId="1786801187">
    <w:abstractNumId w:val="10"/>
  </w:num>
  <w:num w:numId="14" w16cid:durableId="87385049">
    <w:abstractNumId w:val="8"/>
  </w:num>
  <w:num w:numId="15" w16cid:durableId="2120879611">
    <w:abstractNumId w:val="17"/>
  </w:num>
  <w:num w:numId="16" w16cid:durableId="763650824">
    <w:abstractNumId w:val="5"/>
  </w:num>
  <w:num w:numId="17" w16cid:durableId="1882134091">
    <w:abstractNumId w:val="36"/>
  </w:num>
  <w:num w:numId="18" w16cid:durableId="1416970942">
    <w:abstractNumId w:val="38"/>
  </w:num>
  <w:num w:numId="19" w16cid:durableId="1908999941">
    <w:abstractNumId w:val="15"/>
  </w:num>
  <w:num w:numId="20" w16cid:durableId="1791506768">
    <w:abstractNumId w:val="32"/>
  </w:num>
  <w:num w:numId="21" w16cid:durableId="143938971">
    <w:abstractNumId w:val="12"/>
  </w:num>
  <w:num w:numId="22" w16cid:durableId="734204134">
    <w:abstractNumId w:val="22"/>
  </w:num>
  <w:num w:numId="23" w16cid:durableId="1967543352">
    <w:abstractNumId w:val="34"/>
  </w:num>
  <w:num w:numId="24" w16cid:durableId="921766680">
    <w:abstractNumId w:val="33"/>
  </w:num>
  <w:num w:numId="25" w16cid:durableId="713699883">
    <w:abstractNumId w:val="24"/>
  </w:num>
  <w:num w:numId="26" w16cid:durableId="458649793">
    <w:abstractNumId w:val="0"/>
  </w:num>
  <w:num w:numId="27" w16cid:durableId="670374037">
    <w:abstractNumId w:val="39"/>
  </w:num>
  <w:num w:numId="28" w16cid:durableId="1369915486">
    <w:abstractNumId w:val="26"/>
  </w:num>
  <w:num w:numId="29" w16cid:durableId="565142732">
    <w:abstractNumId w:val="9"/>
  </w:num>
  <w:num w:numId="30" w16cid:durableId="1000042730">
    <w:abstractNumId w:val="25"/>
  </w:num>
  <w:num w:numId="31" w16cid:durableId="588851614">
    <w:abstractNumId w:val="20"/>
  </w:num>
  <w:num w:numId="32" w16cid:durableId="2098091656">
    <w:abstractNumId w:val="18"/>
  </w:num>
  <w:num w:numId="33" w16cid:durableId="1895459415">
    <w:abstractNumId w:val="30"/>
  </w:num>
  <w:num w:numId="34" w16cid:durableId="1481195686">
    <w:abstractNumId w:val="7"/>
  </w:num>
  <w:num w:numId="35" w16cid:durableId="1427655041">
    <w:abstractNumId w:val="21"/>
  </w:num>
  <w:num w:numId="36" w16cid:durableId="163522332">
    <w:abstractNumId w:val="11"/>
  </w:num>
  <w:num w:numId="37" w16cid:durableId="2029939967">
    <w:abstractNumId w:val="14"/>
  </w:num>
  <w:num w:numId="38" w16cid:durableId="2088532859">
    <w:abstractNumId w:val="16"/>
  </w:num>
  <w:num w:numId="39" w16cid:durableId="464735873">
    <w:abstractNumId w:val="2"/>
  </w:num>
  <w:num w:numId="40" w16cid:durableId="176052256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20"/>
  <w:displayHorizontalDrawingGridEvery w:val="2"/>
  <w:displayVertic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320628"/>
    <w:rsid w:val="00321D64"/>
    <w:rsid w:val="00366236"/>
    <w:rsid w:val="003D167E"/>
    <w:rsid w:val="003D72A9"/>
    <w:rsid w:val="00474F4B"/>
    <w:rsid w:val="004B0195"/>
    <w:rsid w:val="00523C3B"/>
    <w:rsid w:val="005E2C03"/>
    <w:rsid w:val="006821AE"/>
    <w:rsid w:val="007156CE"/>
    <w:rsid w:val="00715B04"/>
    <w:rsid w:val="007A5E14"/>
    <w:rsid w:val="00873404"/>
    <w:rsid w:val="00890E73"/>
    <w:rsid w:val="008E62D8"/>
    <w:rsid w:val="009F34F7"/>
    <w:rsid w:val="00A00277"/>
    <w:rsid w:val="00A346F8"/>
    <w:rsid w:val="00A354B8"/>
    <w:rsid w:val="00A50873"/>
    <w:rsid w:val="00AD52C1"/>
    <w:rsid w:val="00B21877"/>
    <w:rsid w:val="00B2363F"/>
    <w:rsid w:val="00BC211E"/>
    <w:rsid w:val="00BC25BA"/>
    <w:rsid w:val="00BC310E"/>
    <w:rsid w:val="00C01D7F"/>
    <w:rsid w:val="00C72B65"/>
    <w:rsid w:val="00CE73F3"/>
    <w:rsid w:val="00DE7AF0"/>
    <w:rsid w:val="00E35050"/>
    <w:rsid w:val="00E3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2026-03-28T01:18:00Z</dcterms:created>
  <dcterms:modified xsi:type="dcterms:W3CDTF">2026-03-28T01:18:00Z</dcterms:modified>
</cp:coreProperties>
</file>