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9BA5D" w14:textId="68B4C143"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1. Lời nói đầu | </w:t>
      </w:r>
      <w:r w:rsidRPr="006A32D4">
        <w:rPr>
          <w:rFonts w:ascii="Times New Roman" w:hAnsi="Times New Roman" w:cs="Times New Roman"/>
          <w:b/>
          <w:bCs/>
          <w:szCs w:val="22"/>
        </w:rPr>
        <w:t>緒言</w:t>
      </w:r>
    </w:p>
    <w:p w14:paraId="59DF34CF"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Trình bày chi tiết các quy định về vận hành, bảo trì và hiệu chuẩn thiết bị thông gió (hút thải). </w:t>
      </w:r>
      <w:r w:rsidRPr="006A32D4">
        <w:rPr>
          <w:rFonts w:ascii="Times New Roman" w:hAnsi="Times New Roman" w:cs="Times New Roman"/>
          <w:b/>
          <w:bCs/>
          <w:szCs w:val="22"/>
        </w:rPr>
        <w:t>詳細闡述排風設備之操作、保養及校正規範。</w:t>
      </w:r>
    </w:p>
    <w:p w14:paraId="62F9DDC9"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2. Nội dung | </w:t>
      </w:r>
      <w:r w:rsidRPr="006A32D4">
        <w:rPr>
          <w:rFonts w:ascii="Times New Roman" w:hAnsi="Times New Roman" w:cs="Times New Roman"/>
          <w:b/>
          <w:bCs/>
          <w:szCs w:val="22"/>
        </w:rPr>
        <w:t>內容</w:t>
      </w:r>
    </w:p>
    <w:p w14:paraId="26BE5A23"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2.1 Vận hành | </w:t>
      </w:r>
      <w:r w:rsidRPr="006A32D4">
        <w:rPr>
          <w:rFonts w:ascii="Times New Roman" w:hAnsi="Times New Roman" w:cs="Times New Roman"/>
          <w:b/>
          <w:bCs/>
          <w:szCs w:val="22"/>
        </w:rPr>
        <w:t>操作</w:t>
      </w:r>
      <w:r w:rsidRPr="006A32D4">
        <w:rPr>
          <w:rFonts w:ascii="Times New Roman" w:hAnsi="Times New Roman" w:cs="Times New Roman"/>
          <w:b/>
          <w:bCs/>
          <w:szCs w:val="22"/>
        </w:rPr>
        <w:t xml:space="preserve"> 2.2 Bảo trì | </w:t>
      </w:r>
      <w:r w:rsidRPr="006A32D4">
        <w:rPr>
          <w:rFonts w:ascii="Times New Roman" w:hAnsi="Times New Roman" w:cs="Times New Roman"/>
          <w:b/>
          <w:bCs/>
          <w:szCs w:val="22"/>
        </w:rPr>
        <w:t>保養</w:t>
      </w:r>
      <w:r w:rsidRPr="006A32D4">
        <w:rPr>
          <w:rFonts w:ascii="Times New Roman" w:hAnsi="Times New Roman" w:cs="Times New Roman"/>
          <w:b/>
          <w:bCs/>
          <w:szCs w:val="22"/>
        </w:rPr>
        <w:t xml:space="preserve"> 2.3 Hiệu chuẩn | </w:t>
      </w:r>
      <w:r w:rsidRPr="006A32D4">
        <w:rPr>
          <w:rFonts w:ascii="Times New Roman" w:hAnsi="Times New Roman" w:cs="Times New Roman"/>
          <w:b/>
          <w:bCs/>
          <w:szCs w:val="22"/>
        </w:rPr>
        <w:t>校正</w:t>
      </w:r>
    </w:p>
    <w:p w14:paraId="6F94BCB1"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3. Nhà cung cấp | </w:t>
      </w:r>
      <w:r w:rsidRPr="006A32D4">
        <w:rPr>
          <w:rFonts w:ascii="Times New Roman" w:hAnsi="Times New Roman" w:cs="Times New Roman"/>
          <w:b/>
          <w:bCs/>
          <w:szCs w:val="22"/>
        </w:rPr>
        <w:t>設備廠商</w:t>
      </w:r>
    </w:p>
    <w:p w14:paraId="3817B32F"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Nhà máy sản xuất sản phẩm nhựa kim loại Đỉnh Hạo Côn Sơn (Kunshan Dinghao). </w:t>
      </w:r>
      <w:r w:rsidRPr="006A32D4">
        <w:rPr>
          <w:rFonts w:ascii="Times New Roman" w:hAnsi="Times New Roman" w:cs="Times New Roman"/>
          <w:b/>
          <w:bCs/>
          <w:szCs w:val="22"/>
        </w:rPr>
        <w:t>崑山頂浩金屬塑料製品廠</w:t>
      </w:r>
    </w:p>
    <w:p w14:paraId="0041E6AC"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4. Thông số kỹ thuật | </w:t>
      </w:r>
      <w:r w:rsidRPr="006A32D4">
        <w:rPr>
          <w:rFonts w:ascii="Times New Roman" w:hAnsi="Times New Roman" w:cs="Times New Roman"/>
          <w:b/>
          <w:bCs/>
          <w:szCs w:val="22"/>
        </w:rPr>
        <w:t>技術參數</w:t>
      </w:r>
    </w:p>
    <w:p w14:paraId="7B3B0ABB"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Không có | </w:t>
      </w:r>
      <w:r w:rsidRPr="006A32D4">
        <w:rPr>
          <w:rFonts w:ascii="Times New Roman" w:hAnsi="Times New Roman" w:cs="Times New Roman"/>
          <w:b/>
          <w:bCs/>
          <w:szCs w:val="22"/>
        </w:rPr>
        <w:t>無</w:t>
      </w:r>
    </w:p>
    <w:p w14:paraId="23179542"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5. Phạm vi áp dụng | </w:t>
      </w:r>
      <w:r w:rsidRPr="006A32D4">
        <w:rPr>
          <w:rFonts w:ascii="Times New Roman" w:hAnsi="Times New Roman" w:cs="Times New Roman"/>
          <w:b/>
          <w:bCs/>
          <w:szCs w:val="22"/>
        </w:rPr>
        <w:t>適用範圍</w:t>
      </w:r>
    </w:p>
    <w:p w14:paraId="5AC5C770"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Thiết bị thông gió nhằm cải thiện chất lượng không khí trong trung tâm kiểm nghiệm. </w:t>
      </w:r>
      <w:r w:rsidRPr="006A32D4">
        <w:rPr>
          <w:rFonts w:ascii="Times New Roman" w:hAnsi="Times New Roman" w:cs="Times New Roman"/>
          <w:b/>
          <w:bCs/>
          <w:szCs w:val="22"/>
        </w:rPr>
        <w:t>改善檢測中心空氣質量的排風設備。</w:t>
      </w:r>
    </w:p>
    <w:p w14:paraId="7080F1F2"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6. Vận hành | </w:t>
      </w:r>
      <w:r w:rsidRPr="006A32D4">
        <w:rPr>
          <w:rFonts w:ascii="Times New Roman" w:hAnsi="Times New Roman" w:cs="Times New Roman"/>
          <w:b/>
          <w:bCs/>
          <w:szCs w:val="22"/>
        </w:rPr>
        <w:t>操作</w:t>
      </w:r>
    </w:p>
    <w:p w14:paraId="1DCEBE16"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6.1 Châm nước vào bình chứa dưới cùng của thiết bị cho đến khi mực nước cao hơn vạch quy định. </w:t>
      </w:r>
      <w:r w:rsidRPr="006A32D4">
        <w:rPr>
          <w:rFonts w:ascii="Times New Roman" w:hAnsi="Times New Roman" w:cs="Times New Roman"/>
          <w:b/>
          <w:bCs/>
          <w:szCs w:val="22"/>
        </w:rPr>
        <w:t>往排風設備最底端容器內注水至水位線以上。</w:t>
      </w:r>
    </w:p>
    <w:p w14:paraId="1F5F1E7F"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6.2 Mở cửa hút gió. </w:t>
      </w:r>
      <w:r w:rsidRPr="006A32D4">
        <w:rPr>
          <w:rFonts w:ascii="Times New Roman" w:hAnsi="Times New Roman" w:cs="Times New Roman"/>
          <w:b/>
          <w:bCs/>
          <w:szCs w:val="22"/>
        </w:rPr>
        <w:t>打開抽風口。</w:t>
      </w:r>
    </w:p>
    <w:p w14:paraId="1F21B313"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6.3 Bật nguồn điện của mô tơ hút và máy bơm nước. Sau khi các mô tơ hoạt động bình thường, thiết bị có thể bắt đầu hút và xử lý các loại khí thải phát sinh từ thiết bị AAS, thử nghiệm định tính Crom hóa trị 6, và thử nghiệm phun sương muối tại trung tâm kiểm nghiệm. </w:t>
      </w:r>
      <w:r w:rsidRPr="006A32D4">
        <w:rPr>
          <w:rFonts w:ascii="Times New Roman" w:hAnsi="Times New Roman" w:cs="Times New Roman"/>
          <w:b/>
          <w:bCs/>
          <w:szCs w:val="22"/>
        </w:rPr>
        <w:t>打開抽風電動機和水泵電源後各電動機正常運轉即可用於抽除檢測中心</w:t>
      </w:r>
      <w:r w:rsidRPr="006A32D4">
        <w:rPr>
          <w:rFonts w:ascii="Times New Roman" w:hAnsi="Times New Roman" w:cs="Times New Roman"/>
          <w:b/>
          <w:bCs/>
          <w:szCs w:val="22"/>
        </w:rPr>
        <w:t>AAS</w:t>
      </w:r>
      <w:r w:rsidRPr="006A32D4">
        <w:rPr>
          <w:rFonts w:ascii="Times New Roman" w:hAnsi="Times New Roman" w:cs="Times New Roman"/>
          <w:b/>
          <w:bCs/>
          <w:szCs w:val="22"/>
        </w:rPr>
        <w:t>設備，六價鉻定性測試，鹽水噴霧測試所產生的各種廢氣。</w:t>
      </w:r>
    </w:p>
    <w:p w14:paraId="6ADF9792"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7. Bảo trì | </w:t>
      </w:r>
      <w:r w:rsidRPr="006A32D4">
        <w:rPr>
          <w:rFonts w:ascii="Times New Roman" w:hAnsi="Times New Roman" w:cs="Times New Roman"/>
          <w:b/>
          <w:bCs/>
          <w:szCs w:val="22"/>
        </w:rPr>
        <w:t>保養</w:t>
      </w:r>
    </w:p>
    <w:p w14:paraId="1EC6BAAC"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7.1 Thiết bị này thuộc nhóm C - do nhà cung cấp bảo trì. Chu kỳ bảo trì là 1 năm. </w:t>
      </w:r>
      <w:r w:rsidRPr="006A32D4">
        <w:rPr>
          <w:rFonts w:ascii="Times New Roman" w:hAnsi="Times New Roman" w:cs="Times New Roman"/>
          <w:b/>
          <w:bCs/>
          <w:szCs w:val="22"/>
        </w:rPr>
        <w:t>此設備屬於</w:t>
      </w:r>
      <w:r w:rsidRPr="006A32D4">
        <w:rPr>
          <w:rFonts w:ascii="Times New Roman" w:hAnsi="Times New Roman" w:cs="Times New Roman"/>
          <w:b/>
          <w:bCs/>
          <w:szCs w:val="22"/>
        </w:rPr>
        <w:t>C</w:t>
      </w:r>
      <w:r w:rsidRPr="006A32D4">
        <w:rPr>
          <w:rFonts w:ascii="Times New Roman" w:hAnsi="Times New Roman" w:cs="Times New Roman"/>
          <w:b/>
          <w:bCs/>
          <w:szCs w:val="22"/>
        </w:rPr>
        <w:t>類廠商維護的設備。維護週期為</w:t>
      </w:r>
      <w:r w:rsidRPr="006A32D4">
        <w:rPr>
          <w:rFonts w:ascii="Times New Roman" w:hAnsi="Times New Roman" w:cs="Times New Roman"/>
          <w:b/>
          <w:bCs/>
          <w:szCs w:val="22"/>
        </w:rPr>
        <w:t>1</w:t>
      </w:r>
      <w:r w:rsidRPr="006A32D4">
        <w:rPr>
          <w:rFonts w:ascii="Times New Roman" w:hAnsi="Times New Roman" w:cs="Times New Roman"/>
          <w:b/>
          <w:bCs/>
          <w:szCs w:val="22"/>
        </w:rPr>
        <w:t>年。</w:t>
      </w:r>
    </w:p>
    <w:p w14:paraId="48F40B10"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lastRenderedPageBreak/>
        <w:t xml:space="preserve">7.2 Bảo trì hàng ngày | </w:t>
      </w:r>
      <w:r w:rsidRPr="006A32D4">
        <w:rPr>
          <w:rFonts w:ascii="Times New Roman" w:hAnsi="Times New Roman" w:cs="Times New Roman"/>
          <w:b/>
          <w:bCs/>
          <w:szCs w:val="22"/>
        </w:rPr>
        <w:t>日常保養</w:t>
      </w:r>
    </w:p>
    <w:p w14:paraId="55592F97"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7.2.1 Tuyệt đối không sử dụng thiết bị trong tình trạng thiếu nước. Nếu thiếu nước sẽ làm cháy mô tơ máy bơm. Trước khi bật máy hàng ngày, phải kiểm tra mực nước ở bình chứa dưới cùng, nếu thiếu phải châm thêm nước. </w:t>
      </w:r>
      <w:r w:rsidRPr="006A32D4">
        <w:rPr>
          <w:rFonts w:ascii="Times New Roman" w:hAnsi="Times New Roman" w:cs="Times New Roman"/>
          <w:b/>
          <w:bCs/>
          <w:szCs w:val="22"/>
        </w:rPr>
        <w:t>設備不能在欠水的情況下使用，如欠水會燒壞抽水水泵電動機。每天在開機使用前須檢查設備最底端容器之水位，欠水則需加水。</w:t>
      </w:r>
    </w:p>
    <w:p w14:paraId="59839855"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7.2.2 Sau khi bật nguồn, phải xác nhận xem vòi phun trong cửa sổ kính trong suốt có bị tắc hay không. Nếu bị tắc, phải tắt nguồn, mở cửa sổ kính, tháo vòi phun để vệ sinh tạp chất. Sau đó, bôi đều keo Silicone (silicone sealant) vào mặt trong của cửa sổ, đóng chặt lại là có thể khởi động máy bình thường. </w:t>
      </w:r>
      <w:r w:rsidRPr="006A32D4">
        <w:rPr>
          <w:rFonts w:ascii="Times New Roman" w:hAnsi="Times New Roman" w:cs="Times New Roman"/>
          <w:b/>
          <w:bCs/>
          <w:szCs w:val="22"/>
        </w:rPr>
        <w:t>當打開電源後要確認透明視窗內噴頭是否堵塞。如果堵塞則需關掉電源、打開透明視窗、取下噴頭、清除堵塞之雜物，再用矽酮玻璃膠均勻塗在透明視窗內側，蓋好透明視窗即可正常開機。</w:t>
      </w:r>
    </w:p>
    <w:p w14:paraId="2877E4F9"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7.2.3 Định kỳ vệ sinh nước trong bình chứa dưới cùng của thiết bị. Cách vệ sinh: Mở nắp niêm phong phía dưới, rửa sạch tạp chất, mở van xả để thoát hết nước bẩn. Sau đó châm nước sạch đến vạch quy định, bôi keo Silicone vào mặt trong nắp và đóng chặt lại. Thời gian vệ sinh định kỳ tạm thời ấn định là 1 lần/tháng. </w:t>
      </w:r>
      <w:r w:rsidRPr="006A32D4">
        <w:rPr>
          <w:rFonts w:ascii="Times New Roman" w:hAnsi="Times New Roman" w:cs="Times New Roman"/>
          <w:b/>
          <w:bCs/>
          <w:szCs w:val="22"/>
        </w:rPr>
        <w:t>設備每運行一段時間需清理設備最底端容器內的水。清理方法為：打開下端密封蓋，將容器內的雜物清洗乾淨，打開排水閥放掉所有髒水，然後補充清水至水位線，再用矽酮玻璃膠均勻塗在密封蓋內側，蓋好密封蓋即可。定期清理時間暫設為每月清理一次。</w:t>
      </w:r>
    </w:p>
    <w:p w14:paraId="1A97F41C"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8. Hiệu chuẩn | </w:t>
      </w:r>
      <w:r w:rsidRPr="006A32D4">
        <w:rPr>
          <w:rFonts w:ascii="Times New Roman" w:hAnsi="Times New Roman" w:cs="Times New Roman"/>
          <w:b/>
          <w:bCs/>
          <w:szCs w:val="22"/>
        </w:rPr>
        <w:t>校正</w:t>
      </w:r>
    </w:p>
    <w:p w14:paraId="527C8CDE"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Thiết bị này thuộc nhóm thiết bị phụ trợ loại C. Không cần hiệu chuẩn. </w:t>
      </w:r>
      <w:r w:rsidRPr="006A32D4">
        <w:rPr>
          <w:rFonts w:ascii="Times New Roman" w:hAnsi="Times New Roman" w:cs="Times New Roman"/>
          <w:b/>
          <w:bCs/>
          <w:szCs w:val="22"/>
        </w:rPr>
        <w:t>此設備屬於</w:t>
      </w:r>
      <w:r w:rsidRPr="006A32D4">
        <w:rPr>
          <w:rFonts w:ascii="Times New Roman" w:hAnsi="Times New Roman" w:cs="Times New Roman"/>
          <w:b/>
          <w:bCs/>
          <w:szCs w:val="22"/>
        </w:rPr>
        <w:t>C</w:t>
      </w:r>
      <w:r w:rsidRPr="006A32D4">
        <w:rPr>
          <w:rFonts w:ascii="Times New Roman" w:hAnsi="Times New Roman" w:cs="Times New Roman"/>
          <w:b/>
          <w:bCs/>
          <w:szCs w:val="22"/>
        </w:rPr>
        <w:t>類輔助設備。無需校正。</w:t>
      </w:r>
    </w:p>
    <w:p w14:paraId="0F35116B"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9. Ghi chép | </w:t>
      </w:r>
      <w:r w:rsidRPr="006A32D4">
        <w:rPr>
          <w:rFonts w:ascii="Times New Roman" w:hAnsi="Times New Roman" w:cs="Times New Roman"/>
          <w:b/>
          <w:bCs/>
          <w:szCs w:val="22"/>
        </w:rPr>
        <w:t>記錄</w:t>
      </w:r>
    </w:p>
    <w:p w14:paraId="01E9F783" w14:textId="77777777" w:rsidR="006A32D4" w:rsidRPr="006A32D4" w:rsidRDefault="006A32D4" w:rsidP="006A32D4">
      <w:pPr>
        <w:tabs>
          <w:tab w:val="left" w:pos="1793"/>
        </w:tabs>
        <w:rPr>
          <w:rFonts w:ascii="Times New Roman" w:hAnsi="Times New Roman" w:cs="Times New Roman"/>
          <w:b/>
          <w:bCs/>
          <w:szCs w:val="22"/>
        </w:rPr>
      </w:pPr>
      <w:r w:rsidRPr="006A32D4">
        <w:rPr>
          <w:rFonts w:ascii="Times New Roman" w:hAnsi="Times New Roman" w:cs="Times New Roman"/>
          <w:b/>
          <w:bCs/>
          <w:szCs w:val="22"/>
        </w:rPr>
        <w:t xml:space="preserve">Không có | </w:t>
      </w:r>
      <w:r w:rsidRPr="006A32D4">
        <w:rPr>
          <w:rFonts w:ascii="Times New Roman" w:hAnsi="Times New Roman" w:cs="Times New Roman"/>
          <w:b/>
          <w:bCs/>
          <w:szCs w:val="22"/>
        </w:rPr>
        <w:t>無</w:t>
      </w:r>
    </w:p>
    <w:p w14:paraId="73BAEAD1" w14:textId="07C91491" w:rsidR="0038219D" w:rsidRPr="006B0148" w:rsidRDefault="0038219D" w:rsidP="006A32D4">
      <w:pPr>
        <w:tabs>
          <w:tab w:val="left" w:pos="1793"/>
        </w:tabs>
        <w:rPr>
          <w:rFonts w:ascii="Times New Roman" w:hAnsi="Times New Roman" w:cs="Times New Roman"/>
          <w:b/>
          <w:bCs/>
          <w:szCs w:val="22"/>
        </w:rPr>
      </w:pPr>
    </w:p>
    <w:sectPr w:rsidR="0038219D" w:rsidRPr="006B0148" w:rsidSect="00BC211E">
      <w:headerReference w:type="default" r:id="rId8"/>
      <w:footerReference w:type="default" r:id="rId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3DFC3024" w:rsidR="00AD52C1" w:rsidRPr="00AB1AE6" w:rsidRDefault="006A32D4" w:rsidP="0038219D">
          <w:pPr>
            <w:pStyle w:val="Header"/>
            <w:rPr>
              <w:rFonts w:ascii="Times New Roman" w:hAnsi="Times New Roman" w:cs="Times New Roman"/>
              <w:b/>
              <w:bCs/>
              <w:sz w:val="20"/>
              <w:szCs w:val="20"/>
              <w:lang w:eastAsia="zh-TW"/>
            </w:rPr>
          </w:pPr>
          <w:r w:rsidRPr="006A32D4">
            <w:rPr>
              <w:rFonts w:ascii="Times New Roman" w:hAnsi="Times New Roman" w:cs="Times New Roman"/>
              <w:b/>
              <w:bCs/>
              <w:sz w:val="20"/>
              <w:szCs w:val="20"/>
              <w:lang w:eastAsia="zh-TW"/>
            </w:rPr>
            <w:t>Hướng dẫn vận hành thiết bị thông gió</w:t>
          </w:r>
          <w:r w:rsidRPr="006A32D4">
            <w:rPr>
              <w:rFonts w:ascii="Times New Roman" w:hAnsi="Times New Roman" w:cs="Times New Roman"/>
              <w:b/>
              <w:bCs/>
              <w:sz w:val="20"/>
              <w:szCs w:val="20"/>
              <w:lang w:eastAsia="zh-TW"/>
            </w:rPr>
            <w:br/>
          </w:r>
          <w:r w:rsidRPr="006A32D4">
            <w:rPr>
              <w:rFonts w:ascii="Times New Roman" w:hAnsi="Times New Roman" w:cs="Times New Roman"/>
              <w:b/>
              <w:bCs/>
              <w:sz w:val="20"/>
              <w:szCs w:val="20"/>
              <w:lang w:eastAsia="zh-TW"/>
            </w:rPr>
            <w:t>排風設備作業指導書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2CD26C97"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10028C">
            <w:rPr>
              <w:rFonts w:ascii="Times New Roman" w:hAnsi="Times New Roman" w:cs="Times New Roman"/>
              <w:b/>
              <w:bCs/>
              <w:sz w:val="20"/>
              <w:szCs w:val="20"/>
            </w:rPr>
            <w:t>4</w:t>
          </w:r>
          <w:r w:rsidR="006A32D4">
            <w:rPr>
              <w:rFonts w:ascii="Times New Roman" w:hAnsi="Times New Roman" w:cs="Times New Roman"/>
              <w:b/>
              <w:bCs/>
              <w:sz w:val="20"/>
              <w:szCs w:val="20"/>
            </w:rPr>
            <w:t>7</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03ADAAF3" w:rsidR="00AD52C1" w:rsidRPr="006B0148"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6B0148">
            <w:rPr>
              <w:rFonts w:ascii="Times New Roman" w:hAnsi="Times New Roman" w:cs="Times New Roman"/>
              <w:b/>
              <w:bCs/>
              <w:sz w:val="20"/>
              <w:szCs w:val="20"/>
              <w:lang w:eastAsia="zh-TW"/>
            </w:rPr>
            <w:t>2</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62C53"/>
    <w:multiLevelType w:val="multilevel"/>
    <w:tmpl w:val="569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4"/>
  </w:num>
  <w:num w:numId="2" w16cid:durableId="1676957855">
    <w:abstractNumId w:val="19"/>
  </w:num>
  <w:num w:numId="3" w16cid:durableId="1884361341">
    <w:abstractNumId w:val="3"/>
  </w:num>
  <w:num w:numId="4" w16cid:durableId="1286891698">
    <w:abstractNumId w:val="6"/>
  </w:num>
  <w:num w:numId="5" w16cid:durableId="65499682">
    <w:abstractNumId w:val="23"/>
  </w:num>
  <w:num w:numId="6" w16cid:durableId="604002765">
    <w:abstractNumId w:val="13"/>
  </w:num>
  <w:num w:numId="7" w16cid:durableId="1892616447">
    <w:abstractNumId w:val="29"/>
  </w:num>
  <w:num w:numId="8" w16cid:durableId="788164481">
    <w:abstractNumId w:val="28"/>
  </w:num>
  <w:num w:numId="9" w16cid:durableId="233663998">
    <w:abstractNumId w:val="32"/>
  </w:num>
  <w:num w:numId="10" w16cid:durableId="2044162493">
    <w:abstractNumId w:val="30"/>
  </w:num>
  <w:num w:numId="11" w16cid:durableId="2025084259">
    <w:abstractNumId w:val="1"/>
  </w:num>
  <w:num w:numId="12" w16cid:durableId="2144733424">
    <w:abstractNumId w:val="36"/>
  </w:num>
  <w:num w:numId="13" w16cid:durableId="1786801187">
    <w:abstractNumId w:val="10"/>
  </w:num>
  <w:num w:numId="14" w16cid:durableId="87385049">
    <w:abstractNumId w:val="8"/>
  </w:num>
  <w:num w:numId="15" w16cid:durableId="2120879611">
    <w:abstractNumId w:val="17"/>
  </w:num>
  <w:num w:numId="16" w16cid:durableId="763650824">
    <w:abstractNumId w:val="5"/>
  </w:num>
  <w:num w:numId="17" w16cid:durableId="1882134091">
    <w:abstractNumId w:val="37"/>
  </w:num>
  <w:num w:numId="18" w16cid:durableId="1416970942">
    <w:abstractNumId w:val="39"/>
  </w:num>
  <w:num w:numId="19" w16cid:durableId="1908999941">
    <w:abstractNumId w:val="15"/>
  </w:num>
  <w:num w:numId="20" w16cid:durableId="1791506768">
    <w:abstractNumId w:val="33"/>
  </w:num>
  <w:num w:numId="21" w16cid:durableId="143938971">
    <w:abstractNumId w:val="12"/>
  </w:num>
  <w:num w:numId="22" w16cid:durableId="734204134">
    <w:abstractNumId w:val="22"/>
  </w:num>
  <w:num w:numId="23" w16cid:durableId="1967543352">
    <w:abstractNumId w:val="35"/>
  </w:num>
  <w:num w:numId="24" w16cid:durableId="921766680">
    <w:abstractNumId w:val="34"/>
  </w:num>
  <w:num w:numId="25" w16cid:durableId="713699883">
    <w:abstractNumId w:val="24"/>
  </w:num>
  <w:num w:numId="26" w16cid:durableId="458649793">
    <w:abstractNumId w:val="0"/>
  </w:num>
  <w:num w:numId="27" w16cid:durableId="670374037">
    <w:abstractNumId w:val="40"/>
  </w:num>
  <w:num w:numId="28" w16cid:durableId="1369915486">
    <w:abstractNumId w:val="26"/>
  </w:num>
  <w:num w:numId="29" w16cid:durableId="565142732">
    <w:abstractNumId w:val="9"/>
  </w:num>
  <w:num w:numId="30" w16cid:durableId="1000042730">
    <w:abstractNumId w:val="25"/>
  </w:num>
  <w:num w:numId="31" w16cid:durableId="588851614">
    <w:abstractNumId w:val="20"/>
  </w:num>
  <w:num w:numId="32" w16cid:durableId="2098091656">
    <w:abstractNumId w:val="18"/>
  </w:num>
  <w:num w:numId="33" w16cid:durableId="1895459415">
    <w:abstractNumId w:val="31"/>
  </w:num>
  <w:num w:numId="34" w16cid:durableId="1481195686">
    <w:abstractNumId w:val="7"/>
  </w:num>
  <w:num w:numId="35" w16cid:durableId="1427655041">
    <w:abstractNumId w:val="21"/>
  </w:num>
  <w:num w:numId="36" w16cid:durableId="163522332">
    <w:abstractNumId w:val="11"/>
  </w:num>
  <w:num w:numId="37" w16cid:durableId="2029939967">
    <w:abstractNumId w:val="14"/>
  </w:num>
  <w:num w:numId="38" w16cid:durableId="2088532859">
    <w:abstractNumId w:val="16"/>
  </w:num>
  <w:num w:numId="39" w16cid:durableId="464735873">
    <w:abstractNumId w:val="2"/>
  </w:num>
  <w:num w:numId="40" w16cid:durableId="1760522568">
    <w:abstractNumId w:val="38"/>
  </w:num>
  <w:num w:numId="41" w16cid:durableId="21243005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10028C"/>
    <w:rsid w:val="00246850"/>
    <w:rsid w:val="0026554B"/>
    <w:rsid w:val="00320628"/>
    <w:rsid w:val="00321D64"/>
    <w:rsid w:val="00331F82"/>
    <w:rsid w:val="00366236"/>
    <w:rsid w:val="0038219D"/>
    <w:rsid w:val="003D167E"/>
    <w:rsid w:val="003D72A9"/>
    <w:rsid w:val="00474F4B"/>
    <w:rsid w:val="00491EF2"/>
    <w:rsid w:val="004B0195"/>
    <w:rsid w:val="00523C3B"/>
    <w:rsid w:val="005D6313"/>
    <w:rsid w:val="005E2C03"/>
    <w:rsid w:val="006821AE"/>
    <w:rsid w:val="006A32D4"/>
    <w:rsid w:val="006B0148"/>
    <w:rsid w:val="007156CE"/>
    <w:rsid w:val="00715B04"/>
    <w:rsid w:val="007A5E14"/>
    <w:rsid w:val="00873404"/>
    <w:rsid w:val="00890E73"/>
    <w:rsid w:val="008E62D8"/>
    <w:rsid w:val="009F34F7"/>
    <w:rsid w:val="00A00277"/>
    <w:rsid w:val="00A346F8"/>
    <w:rsid w:val="00A354B8"/>
    <w:rsid w:val="00A50873"/>
    <w:rsid w:val="00AD52C1"/>
    <w:rsid w:val="00B21877"/>
    <w:rsid w:val="00B2363F"/>
    <w:rsid w:val="00BC211E"/>
    <w:rsid w:val="00BC25BA"/>
    <w:rsid w:val="00BC310E"/>
    <w:rsid w:val="00C01D7F"/>
    <w:rsid w:val="00C72B65"/>
    <w:rsid w:val="00CE73F3"/>
    <w:rsid w:val="00DE7AF0"/>
    <w:rsid w:val="00E35050"/>
    <w:rsid w:val="00E364A6"/>
    <w:rsid w:val="00EF2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1841">
      <w:bodyDiv w:val="1"/>
      <w:marLeft w:val="0"/>
      <w:marRight w:val="0"/>
      <w:marTop w:val="0"/>
      <w:marBottom w:val="0"/>
      <w:divBdr>
        <w:top w:val="none" w:sz="0" w:space="0" w:color="auto"/>
        <w:left w:val="none" w:sz="0" w:space="0" w:color="auto"/>
        <w:bottom w:val="none" w:sz="0" w:space="0" w:color="auto"/>
        <w:right w:val="none" w:sz="0" w:space="0" w:color="auto"/>
      </w:divBdr>
      <w:divsChild>
        <w:div w:id="1107624910">
          <w:marLeft w:val="0"/>
          <w:marRight w:val="0"/>
          <w:marTop w:val="0"/>
          <w:marBottom w:val="0"/>
          <w:divBdr>
            <w:top w:val="none" w:sz="0" w:space="0" w:color="auto"/>
            <w:left w:val="none" w:sz="0" w:space="0" w:color="auto"/>
            <w:bottom w:val="none" w:sz="0" w:space="0" w:color="auto"/>
            <w:right w:val="none" w:sz="0" w:space="0" w:color="auto"/>
          </w:divBdr>
          <w:divsChild>
            <w:div w:id="1446072564">
              <w:marLeft w:val="0"/>
              <w:marRight w:val="0"/>
              <w:marTop w:val="0"/>
              <w:marBottom w:val="0"/>
              <w:divBdr>
                <w:top w:val="none" w:sz="0" w:space="0" w:color="auto"/>
                <w:left w:val="none" w:sz="0" w:space="0" w:color="auto"/>
                <w:bottom w:val="none" w:sz="0" w:space="0" w:color="auto"/>
                <w:right w:val="none" w:sz="0" w:space="0" w:color="auto"/>
              </w:divBdr>
              <w:divsChild>
                <w:div w:id="1645428516">
                  <w:marLeft w:val="0"/>
                  <w:marRight w:val="0"/>
                  <w:marTop w:val="0"/>
                  <w:marBottom w:val="0"/>
                  <w:divBdr>
                    <w:top w:val="none" w:sz="0" w:space="0" w:color="auto"/>
                    <w:left w:val="none" w:sz="0" w:space="0" w:color="auto"/>
                    <w:bottom w:val="none" w:sz="0" w:space="0" w:color="auto"/>
                    <w:right w:val="none" w:sz="0" w:space="0" w:color="auto"/>
                  </w:divBdr>
                  <w:divsChild>
                    <w:div w:id="1900090912">
                      <w:marLeft w:val="0"/>
                      <w:marRight w:val="0"/>
                      <w:marTop w:val="0"/>
                      <w:marBottom w:val="0"/>
                      <w:divBdr>
                        <w:top w:val="none" w:sz="0" w:space="0" w:color="auto"/>
                        <w:left w:val="none" w:sz="0" w:space="0" w:color="auto"/>
                        <w:bottom w:val="none" w:sz="0" w:space="0" w:color="auto"/>
                        <w:right w:val="none" w:sz="0" w:space="0" w:color="auto"/>
                      </w:divBdr>
                      <w:divsChild>
                        <w:div w:id="276300643">
                          <w:marLeft w:val="0"/>
                          <w:marRight w:val="0"/>
                          <w:marTop w:val="0"/>
                          <w:marBottom w:val="0"/>
                          <w:divBdr>
                            <w:top w:val="none" w:sz="0" w:space="0" w:color="auto"/>
                            <w:left w:val="none" w:sz="0" w:space="0" w:color="auto"/>
                            <w:bottom w:val="none" w:sz="0" w:space="0" w:color="auto"/>
                            <w:right w:val="none" w:sz="0" w:space="0" w:color="auto"/>
                          </w:divBdr>
                          <w:divsChild>
                            <w:div w:id="1161893169">
                              <w:marLeft w:val="0"/>
                              <w:marRight w:val="0"/>
                              <w:marTop w:val="0"/>
                              <w:marBottom w:val="0"/>
                              <w:divBdr>
                                <w:top w:val="none" w:sz="0" w:space="0" w:color="auto"/>
                                <w:left w:val="none" w:sz="0" w:space="0" w:color="auto"/>
                                <w:bottom w:val="none" w:sz="0" w:space="0" w:color="auto"/>
                                <w:right w:val="none" w:sz="0" w:space="0" w:color="auto"/>
                              </w:divBdr>
                              <w:divsChild>
                                <w:div w:id="98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265776197">
      <w:bodyDiv w:val="1"/>
      <w:marLeft w:val="0"/>
      <w:marRight w:val="0"/>
      <w:marTop w:val="0"/>
      <w:marBottom w:val="0"/>
      <w:divBdr>
        <w:top w:val="none" w:sz="0" w:space="0" w:color="auto"/>
        <w:left w:val="none" w:sz="0" w:space="0" w:color="auto"/>
        <w:bottom w:val="none" w:sz="0" w:space="0" w:color="auto"/>
        <w:right w:val="none" w:sz="0" w:space="0" w:color="auto"/>
      </w:divBdr>
      <w:divsChild>
        <w:div w:id="1543595419">
          <w:marLeft w:val="0"/>
          <w:marRight w:val="0"/>
          <w:marTop w:val="0"/>
          <w:marBottom w:val="0"/>
          <w:divBdr>
            <w:top w:val="none" w:sz="0" w:space="0" w:color="auto"/>
            <w:left w:val="none" w:sz="0" w:space="0" w:color="auto"/>
            <w:bottom w:val="none" w:sz="0" w:space="0" w:color="auto"/>
            <w:right w:val="none" w:sz="0" w:space="0" w:color="auto"/>
          </w:divBdr>
          <w:divsChild>
            <w:div w:id="1798601866">
              <w:marLeft w:val="0"/>
              <w:marRight w:val="0"/>
              <w:marTop w:val="0"/>
              <w:marBottom w:val="0"/>
              <w:divBdr>
                <w:top w:val="none" w:sz="0" w:space="0" w:color="auto"/>
                <w:left w:val="none" w:sz="0" w:space="0" w:color="auto"/>
                <w:bottom w:val="none" w:sz="0" w:space="0" w:color="auto"/>
                <w:right w:val="none" w:sz="0" w:space="0" w:color="auto"/>
              </w:divBdr>
              <w:divsChild>
                <w:div w:id="1147434619">
                  <w:marLeft w:val="0"/>
                  <w:marRight w:val="0"/>
                  <w:marTop w:val="0"/>
                  <w:marBottom w:val="0"/>
                  <w:divBdr>
                    <w:top w:val="none" w:sz="0" w:space="0" w:color="auto"/>
                    <w:left w:val="none" w:sz="0" w:space="0" w:color="auto"/>
                    <w:bottom w:val="none" w:sz="0" w:space="0" w:color="auto"/>
                    <w:right w:val="none" w:sz="0" w:space="0" w:color="auto"/>
                  </w:divBdr>
                  <w:divsChild>
                    <w:div w:id="1049569468">
                      <w:marLeft w:val="0"/>
                      <w:marRight w:val="0"/>
                      <w:marTop w:val="0"/>
                      <w:marBottom w:val="0"/>
                      <w:divBdr>
                        <w:top w:val="none" w:sz="0" w:space="0" w:color="auto"/>
                        <w:left w:val="none" w:sz="0" w:space="0" w:color="auto"/>
                        <w:bottom w:val="none" w:sz="0" w:space="0" w:color="auto"/>
                        <w:right w:val="none" w:sz="0" w:space="0" w:color="auto"/>
                      </w:divBdr>
                      <w:divsChild>
                        <w:div w:id="1199050631">
                          <w:marLeft w:val="0"/>
                          <w:marRight w:val="0"/>
                          <w:marTop w:val="0"/>
                          <w:marBottom w:val="0"/>
                          <w:divBdr>
                            <w:top w:val="none" w:sz="0" w:space="0" w:color="auto"/>
                            <w:left w:val="none" w:sz="0" w:space="0" w:color="auto"/>
                            <w:bottom w:val="none" w:sz="0" w:space="0" w:color="auto"/>
                            <w:right w:val="none" w:sz="0" w:space="0" w:color="auto"/>
                          </w:divBdr>
                          <w:divsChild>
                            <w:div w:id="610010337">
                              <w:marLeft w:val="0"/>
                              <w:marRight w:val="0"/>
                              <w:marTop w:val="0"/>
                              <w:marBottom w:val="0"/>
                              <w:divBdr>
                                <w:top w:val="none" w:sz="0" w:space="0" w:color="auto"/>
                                <w:left w:val="none" w:sz="0" w:space="0" w:color="auto"/>
                                <w:bottom w:val="none" w:sz="0" w:space="0" w:color="auto"/>
                                <w:right w:val="none" w:sz="0" w:space="0" w:color="auto"/>
                              </w:divBdr>
                              <w:divsChild>
                                <w:div w:id="13858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305736">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7305745">
      <w:bodyDiv w:val="1"/>
      <w:marLeft w:val="0"/>
      <w:marRight w:val="0"/>
      <w:marTop w:val="0"/>
      <w:marBottom w:val="0"/>
      <w:divBdr>
        <w:top w:val="none" w:sz="0" w:space="0" w:color="auto"/>
        <w:left w:val="none" w:sz="0" w:space="0" w:color="auto"/>
        <w:bottom w:val="none" w:sz="0" w:space="0" w:color="auto"/>
        <w:right w:val="none" w:sz="0" w:space="0" w:color="auto"/>
      </w:divBdr>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71551062">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782572874">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631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949705">
      <w:bodyDiv w:val="1"/>
      <w:marLeft w:val="0"/>
      <w:marRight w:val="0"/>
      <w:marTop w:val="0"/>
      <w:marBottom w:val="0"/>
      <w:divBdr>
        <w:top w:val="none" w:sz="0" w:space="0" w:color="auto"/>
        <w:left w:val="none" w:sz="0" w:space="0" w:color="auto"/>
        <w:bottom w:val="none" w:sz="0" w:space="0" w:color="auto"/>
        <w:right w:val="none" w:sz="0" w:space="0" w:color="auto"/>
      </w:divBdr>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54626755">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396705928">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096749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161107">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2026-03-28T09:38:00Z</dcterms:created>
  <dcterms:modified xsi:type="dcterms:W3CDTF">2026-03-28T09:45:00Z</dcterms:modified>
</cp:coreProperties>
</file>