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EE412" w14:textId="77777777" w:rsidR="00767558" w:rsidRPr="00767558" w:rsidRDefault="00767558" w:rsidP="00767558">
      <w:pPr>
        <w:tabs>
          <w:tab w:val="left" w:pos="8416"/>
        </w:tabs>
        <w:spacing w:after="0"/>
        <w:rPr>
          <w:rFonts w:ascii="Times New Roman" w:hAnsi="Times New Roman" w:cs="Times New Roman"/>
          <w:sz w:val="24"/>
        </w:rPr>
      </w:pPr>
      <w:r w:rsidRPr="00767558">
        <w:rPr>
          <w:rFonts w:ascii="Times New Roman" w:hAnsi="Times New Roman" w:cs="Times New Roman"/>
          <w:b/>
          <w:bCs/>
          <w:sz w:val="24"/>
        </w:rPr>
        <w:t>(A) Công việc cần thực hiện trước khi sử dụng kính hiển vi kim loại</w:t>
      </w:r>
      <w:r w:rsidRPr="00767558">
        <w:rPr>
          <w:rFonts w:ascii="Times New Roman" w:hAnsi="Times New Roman" w:cs="Times New Roman"/>
          <w:sz w:val="24"/>
        </w:rPr>
        <w:br/>
      </w:r>
      <w:r w:rsidRPr="00767558">
        <w:rPr>
          <w:rFonts w:ascii="Times New Roman" w:hAnsi="Times New Roman" w:cs="Times New Roman"/>
          <w:b/>
          <w:bCs/>
          <w:sz w:val="24"/>
        </w:rPr>
        <w:t>（一）使用金相显微镜前需要做好以下工作</w:t>
      </w:r>
    </w:p>
    <w:p w14:paraId="59E0463A" w14:textId="77777777" w:rsidR="00767558" w:rsidRPr="00767558" w:rsidRDefault="00767558" w:rsidP="00767558">
      <w:pPr>
        <w:numPr>
          <w:ilvl w:val="0"/>
          <w:numId w:val="19"/>
        </w:numPr>
        <w:tabs>
          <w:tab w:val="left" w:pos="8416"/>
        </w:tabs>
        <w:spacing w:after="0"/>
        <w:rPr>
          <w:rFonts w:ascii="Times New Roman" w:hAnsi="Times New Roman" w:cs="Times New Roman"/>
          <w:sz w:val="24"/>
        </w:rPr>
      </w:pPr>
      <w:r w:rsidRPr="00767558">
        <w:rPr>
          <w:rFonts w:ascii="Times New Roman" w:hAnsi="Times New Roman" w:cs="Times New Roman"/>
          <w:sz w:val="24"/>
        </w:rPr>
        <w:t xml:space="preserve">Đặt mẫu cần kiểm tra vào máy cắt chính xác để cắt. Phương pháp cắt cụ thể thực hiện theo Hướng dẫn vận hành WI052 “Máy cắt chính xác”. </w:t>
      </w:r>
    </w:p>
    <w:p w14:paraId="0BF3080C" w14:textId="77777777"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sz w:val="24"/>
        </w:rPr>
        <w:t>将需要测试的样品放在精密切割机进行切割，具体切割方法按照</w:t>
      </w:r>
      <w:r w:rsidRPr="00767558">
        <w:rPr>
          <w:rFonts w:ascii="Times New Roman" w:hAnsi="Times New Roman" w:cs="Times New Roman"/>
          <w:sz w:val="24"/>
        </w:rPr>
        <w:t>WI052</w:t>
      </w:r>
      <w:r w:rsidRPr="00767558">
        <w:rPr>
          <w:rFonts w:ascii="Times New Roman" w:hAnsi="Times New Roman" w:cs="Times New Roman"/>
          <w:sz w:val="24"/>
        </w:rPr>
        <w:t>精密切割機操作工作说明书进行作业。</w:t>
      </w:r>
      <w:r w:rsidRPr="00767558">
        <w:rPr>
          <w:rFonts w:ascii="Times New Roman" w:hAnsi="Times New Roman" w:cs="Times New Roman"/>
          <w:sz w:val="24"/>
        </w:rPr>
        <w:t xml:space="preserve"> </w:t>
      </w:r>
    </w:p>
    <w:p w14:paraId="05887A32" w14:textId="77777777" w:rsidR="00767558" w:rsidRPr="00767558" w:rsidRDefault="00767558" w:rsidP="00767558">
      <w:pPr>
        <w:numPr>
          <w:ilvl w:val="0"/>
          <w:numId w:val="19"/>
        </w:numPr>
        <w:tabs>
          <w:tab w:val="left" w:pos="8416"/>
        </w:tabs>
        <w:spacing w:after="0"/>
        <w:rPr>
          <w:rFonts w:ascii="Times New Roman" w:hAnsi="Times New Roman" w:cs="Times New Roman"/>
          <w:sz w:val="24"/>
        </w:rPr>
      </w:pPr>
      <w:r w:rsidRPr="00767558">
        <w:rPr>
          <w:rFonts w:ascii="Times New Roman" w:hAnsi="Times New Roman" w:cs="Times New Roman"/>
          <w:sz w:val="24"/>
        </w:rPr>
        <w:t xml:space="preserve">Đặt sản phẩm đã cắt vào máy ép nhựa để ép mẫu. Việc ép mẫu cụ thể thực hiện theo Hướng dẫn vận hành WI027 “Máy ép mẫu kim loại”. </w:t>
      </w:r>
    </w:p>
    <w:p w14:paraId="5FC48EBA" w14:textId="77777777"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sz w:val="24"/>
        </w:rPr>
        <w:t>将切割好的产品放在鑲埋機进行鑲埋好，具体产品鑲埋按照</w:t>
      </w:r>
      <w:r w:rsidRPr="00767558">
        <w:rPr>
          <w:rFonts w:ascii="Times New Roman" w:hAnsi="Times New Roman" w:cs="Times New Roman"/>
          <w:sz w:val="24"/>
        </w:rPr>
        <w:t>WI027</w:t>
      </w:r>
      <w:r w:rsidRPr="00767558">
        <w:rPr>
          <w:rFonts w:ascii="Times New Roman" w:hAnsi="Times New Roman" w:cs="Times New Roman"/>
          <w:sz w:val="24"/>
        </w:rPr>
        <w:t>金相鑲埋機操作、说明书进行作业。</w:t>
      </w:r>
      <w:r w:rsidRPr="00767558">
        <w:rPr>
          <w:rFonts w:ascii="Times New Roman" w:hAnsi="Times New Roman" w:cs="Times New Roman"/>
          <w:sz w:val="24"/>
        </w:rPr>
        <w:t xml:space="preserve"> </w:t>
      </w:r>
    </w:p>
    <w:p w14:paraId="12A4691D" w14:textId="77777777" w:rsidR="00767558" w:rsidRPr="00767558" w:rsidRDefault="00767558" w:rsidP="00767558">
      <w:pPr>
        <w:numPr>
          <w:ilvl w:val="0"/>
          <w:numId w:val="19"/>
        </w:numPr>
        <w:tabs>
          <w:tab w:val="left" w:pos="8416"/>
        </w:tabs>
        <w:spacing w:after="0"/>
        <w:rPr>
          <w:rFonts w:ascii="Times New Roman" w:hAnsi="Times New Roman" w:cs="Times New Roman"/>
          <w:sz w:val="24"/>
        </w:rPr>
      </w:pPr>
      <w:r w:rsidRPr="00767558">
        <w:rPr>
          <w:rFonts w:ascii="Times New Roman" w:hAnsi="Times New Roman" w:cs="Times New Roman"/>
          <w:sz w:val="24"/>
        </w:rPr>
        <w:t xml:space="preserve">Đặt sản phẩm đã ép vào máy mài – đánh bóng để hoàn thiện mẫu. Thao tác thực hiện theo Hướng dẫn vận hành WI020 “Máy mài – đánh bóng”. </w:t>
      </w:r>
    </w:p>
    <w:p w14:paraId="54264BD0" w14:textId="60D1D211"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sz w:val="24"/>
        </w:rPr>
        <w:t>将鑲埋好的产品放在研磨抛光机进行作业，具体按照</w:t>
      </w:r>
      <w:r w:rsidRPr="00767558">
        <w:rPr>
          <w:rFonts w:ascii="Times New Roman" w:hAnsi="Times New Roman" w:cs="Times New Roman"/>
          <w:sz w:val="24"/>
        </w:rPr>
        <w:t>WI020</w:t>
      </w:r>
      <w:r w:rsidRPr="00767558">
        <w:rPr>
          <w:rFonts w:ascii="Times New Roman" w:hAnsi="Times New Roman" w:cs="Times New Roman"/>
          <w:sz w:val="24"/>
        </w:rPr>
        <w:t>研磨拋光機操作、工作说明书进行作业。</w:t>
      </w:r>
      <w:r w:rsidRPr="00767558">
        <w:rPr>
          <w:rFonts w:ascii="Times New Roman" w:hAnsi="Times New Roman" w:cs="Times New Roman"/>
          <w:sz w:val="24"/>
        </w:rPr>
        <w:t xml:space="preserve"> </w:t>
      </w:r>
    </w:p>
    <w:p w14:paraId="5C374633" w14:textId="77777777" w:rsidR="00767558" w:rsidRPr="00767558" w:rsidRDefault="00767558" w:rsidP="00767558">
      <w:pPr>
        <w:tabs>
          <w:tab w:val="left" w:pos="8416"/>
        </w:tabs>
        <w:spacing w:after="0"/>
        <w:rPr>
          <w:rFonts w:ascii="Times New Roman" w:hAnsi="Times New Roman" w:cs="Times New Roman"/>
          <w:sz w:val="24"/>
        </w:rPr>
      </w:pPr>
      <w:r w:rsidRPr="00767558">
        <w:rPr>
          <w:rFonts w:ascii="Times New Roman" w:hAnsi="Times New Roman" w:cs="Times New Roman"/>
          <w:b/>
          <w:bCs/>
          <w:sz w:val="24"/>
        </w:rPr>
        <w:t>(B) Quy trình vận hành kính hiển vi</w:t>
      </w:r>
      <w:r w:rsidRPr="00767558">
        <w:rPr>
          <w:rFonts w:ascii="Times New Roman" w:hAnsi="Times New Roman" w:cs="Times New Roman"/>
          <w:sz w:val="24"/>
        </w:rPr>
        <w:br/>
      </w:r>
      <w:r w:rsidRPr="00767558">
        <w:rPr>
          <w:rFonts w:ascii="Times New Roman" w:hAnsi="Times New Roman" w:cs="Times New Roman"/>
          <w:b/>
          <w:bCs/>
          <w:sz w:val="24"/>
        </w:rPr>
        <w:t>（二）仪器操作使用流程</w:t>
      </w:r>
    </w:p>
    <w:p w14:paraId="4F8CF1FC" w14:textId="77777777" w:rsidR="00767558" w:rsidRPr="00767558" w:rsidRDefault="00767558" w:rsidP="00767558">
      <w:pPr>
        <w:numPr>
          <w:ilvl w:val="0"/>
          <w:numId w:val="20"/>
        </w:numPr>
        <w:tabs>
          <w:tab w:val="left" w:pos="8416"/>
        </w:tabs>
        <w:spacing w:after="0"/>
        <w:rPr>
          <w:rFonts w:ascii="Times New Roman" w:hAnsi="Times New Roman" w:cs="Times New Roman"/>
          <w:sz w:val="24"/>
        </w:rPr>
      </w:pPr>
      <w:r w:rsidRPr="00767558">
        <w:rPr>
          <w:rFonts w:ascii="Times New Roman" w:hAnsi="Times New Roman" w:cs="Times New Roman"/>
          <w:b/>
          <w:bCs/>
          <w:sz w:val="24"/>
        </w:rPr>
        <w:t>Bật nguồn:</w:t>
      </w:r>
      <w:r w:rsidRPr="00767558">
        <w:rPr>
          <w:rFonts w:ascii="Times New Roman" w:hAnsi="Times New Roman" w:cs="Times New Roman"/>
          <w:sz w:val="24"/>
        </w:rPr>
        <w:t xml:space="preserve"> Nhấn công tắc nguồn để bật nguồn chính của kính hiển vi. Có thể kiểm tra bằng ánh sáng phát ra từ trên vật kính. </w:t>
      </w:r>
    </w:p>
    <w:p w14:paraId="6D2C3A1E" w14:textId="77777777"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sz w:val="24"/>
        </w:rPr>
        <w:t>接通电源：按下电源开关，接通显微镜主机电源。可通过物镜上方透出的光线辅以判断。</w:t>
      </w:r>
      <w:r w:rsidRPr="00767558">
        <w:rPr>
          <w:rFonts w:ascii="Times New Roman" w:hAnsi="Times New Roman" w:cs="Times New Roman"/>
          <w:sz w:val="24"/>
        </w:rPr>
        <w:t xml:space="preserve"> </w:t>
      </w:r>
    </w:p>
    <w:p w14:paraId="54BE8E7A" w14:textId="77777777" w:rsidR="00767558" w:rsidRPr="00767558" w:rsidRDefault="00767558" w:rsidP="00767558">
      <w:pPr>
        <w:numPr>
          <w:ilvl w:val="0"/>
          <w:numId w:val="20"/>
        </w:numPr>
        <w:tabs>
          <w:tab w:val="left" w:pos="8416"/>
        </w:tabs>
        <w:spacing w:after="0"/>
        <w:rPr>
          <w:rFonts w:ascii="Times New Roman" w:hAnsi="Times New Roman" w:cs="Times New Roman"/>
          <w:sz w:val="24"/>
        </w:rPr>
      </w:pPr>
      <w:r w:rsidRPr="00767558">
        <w:rPr>
          <w:rFonts w:ascii="Times New Roman" w:hAnsi="Times New Roman" w:cs="Times New Roman"/>
          <w:b/>
          <w:bCs/>
          <w:sz w:val="24"/>
        </w:rPr>
        <w:t>Đặt mẫu:</w:t>
      </w:r>
      <w:r w:rsidRPr="00767558">
        <w:rPr>
          <w:rFonts w:ascii="Times New Roman" w:hAnsi="Times New Roman" w:cs="Times New Roman"/>
          <w:sz w:val="24"/>
        </w:rPr>
        <w:t xml:space="preserve"> Sử dụng tay quay di chuyển cơ học bàn đặt mẫu theo chiều dọc và ngang, đặt lỗ tròn trên bàn đặt mẫu (</w:t>
      </w:r>
      <w:r w:rsidRPr="00767558">
        <w:rPr>
          <w:rFonts w:ascii="Times New Roman" w:hAnsi="Times New Roman" w:cs="Times New Roman"/>
          <w:sz w:val="24"/>
        </w:rPr>
        <w:t>滴孔</w:t>
      </w:r>
      <w:r w:rsidRPr="00767558">
        <w:rPr>
          <w:rFonts w:ascii="Times New Roman" w:hAnsi="Times New Roman" w:cs="Times New Roman"/>
          <w:sz w:val="24"/>
        </w:rPr>
        <w:t xml:space="preserve">) cơ bản thẳng với vị trí bên dưới vật kính. Lưu ý: không để đầu vật kính chạm vào mép lỗ trên bàn đặt mẫu. Đặt mẫu ổn định trên bàn đặt mẫu. </w:t>
      </w:r>
    </w:p>
    <w:p w14:paraId="2D6CC8A5" w14:textId="77777777"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sz w:val="24"/>
        </w:rPr>
        <w:lastRenderedPageBreak/>
        <w:t>放置试样：使用机械载物台纵向、横向移动手轮，将载物板</w:t>
      </w:r>
      <w:r w:rsidRPr="00767558">
        <w:rPr>
          <w:rFonts w:ascii="Times New Roman" w:hAnsi="Times New Roman" w:cs="Times New Roman"/>
          <w:sz w:val="24"/>
        </w:rPr>
        <w:t>“</w:t>
      </w:r>
      <w:r w:rsidRPr="00767558">
        <w:rPr>
          <w:rFonts w:ascii="Times New Roman" w:hAnsi="Times New Roman" w:cs="Times New Roman"/>
          <w:sz w:val="24"/>
        </w:rPr>
        <w:t>滴孔</w:t>
      </w:r>
      <w:r w:rsidRPr="00767558">
        <w:rPr>
          <w:rFonts w:ascii="Times New Roman" w:hAnsi="Times New Roman" w:cs="Times New Roman"/>
          <w:sz w:val="24"/>
        </w:rPr>
        <w:t>”</w:t>
      </w:r>
      <w:r w:rsidRPr="00767558">
        <w:rPr>
          <w:rFonts w:ascii="Times New Roman" w:hAnsi="Times New Roman" w:cs="Times New Roman"/>
          <w:sz w:val="24"/>
        </w:rPr>
        <w:t>圆孔基本对准工作位物镜正上方。注意物镜顶端不要碰触载物板</w:t>
      </w:r>
      <w:r w:rsidRPr="00767558">
        <w:rPr>
          <w:rFonts w:ascii="Times New Roman" w:hAnsi="Times New Roman" w:cs="Times New Roman"/>
          <w:sz w:val="24"/>
        </w:rPr>
        <w:t>“</w:t>
      </w:r>
      <w:r w:rsidRPr="00767558">
        <w:rPr>
          <w:rFonts w:ascii="Times New Roman" w:hAnsi="Times New Roman" w:cs="Times New Roman"/>
          <w:sz w:val="24"/>
        </w:rPr>
        <w:t>滴孔边缘</w:t>
      </w:r>
      <w:r w:rsidRPr="00767558">
        <w:rPr>
          <w:rFonts w:ascii="Times New Roman" w:hAnsi="Times New Roman" w:cs="Times New Roman"/>
          <w:sz w:val="24"/>
        </w:rPr>
        <w:t>”</w:t>
      </w:r>
      <w:r w:rsidRPr="00767558">
        <w:rPr>
          <w:rFonts w:ascii="Times New Roman" w:hAnsi="Times New Roman" w:cs="Times New Roman"/>
          <w:sz w:val="24"/>
        </w:rPr>
        <w:t>。将试样平稳放置于载物板上。</w:t>
      </w:r>
      <w:r w:rsidRPr="00767558">
        <w:rPr>
          <w:rFonts w:ascii="Times New Roman" w:hAnsi="Times New Roman" w:cs="Times New Roman"/>
          <w:sz w:val="24"/>
        </w:rPr>
        <w:t xml:space="preserve"> </w:t>
      </w:r>
    </w:p>
    <w:p w14:paraId="415A321D" w14:textId="77777777" w:rsidR="00767558" w:rsidRPr="00767558" w:rsidRDefault="00767558" w:rsidP="00767558">
      <w:pPr>
        <w:numPr>
          <w:ilvl w:val="0"/>
          <w:numId w:val="20"/>
        </w:numPr>
        <w:tabs>
          <w:tab w:val="left" w:pos="8416"/>
        </w:tabs>
        <w:spacing w:after="0"/>
        <w:rPr>
          <w:rFonts w:ascii="Times New Roman" w:hAnsi="Times New Roman" w:cs="Times New Roman"/>
          <w:sz w:val="24"/>
        </w:rPr>
      </w:pPr>
      <w:r w:rsidRPr="00767558">
        <w:rPr>
          <w:rFonts w:ascii="Times New Roman" w:hAnsi="Times New Roman" w:cs="Times New Roman"/>
          <w:b/>
          <w:bCs/>
          <w:sz w:val="24"/>
        </w:rPr>
        <w:t>Lấy nét với vật kính 10×:</w:t>
      </w:r>
      <w:r w:rsidRPr="00767558">
        <w:rPr>
          <w:rFonts w:ascii="Times New Roman" w:hAnsi="Times New Roman" w:cs="Times New Roman"/>
          <w:sz w:val="24"/>
        </w:rPr>
        <w:t xml:space="preserve"> Quay bộ chuyển đổi vật kính, đưa vật kính 10× vào đường quang, sử dụng tay quay điều chỉnh thô để lấy nét hình ảnh. Thông thường, chỉ cần lấy nét thô với vật kính 10× là đủ. Nếu chưa thành thạo, có thể kết hợp tay quay vi động để lấy nét cho đến khi hình ảnh rõ nét. </w:t>
      </w:r>
    </w:p>
    <w:p w14:paraId="3C416A03" w14:textId="77777777"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sz w:val="24"/>
        </w:rPr>
        <w:t>使用</w:t>
      </w:r>
      <w:r w:rsidRPr="00767558">
        <w:rPr>
          <w:rFonts w:ascii="Times New Roman" w:hAnsi="Times New Roman" w:cs="Times New Roman"/>
          <w:sz w:val="24"/>
        </w:rPr>
        <w:t xml:space="preserve"> 10×</w:t>
      </w:r>
      <w:r w:rsidRPr="00767558">
        <w:rPr>
          <w:rFonts w:ascii="Times New Roman" w:hAnsi="Times New Roman" w:cs="Times New Roman"/>
          <w:sz w:val="24"/>
        </w:rPr>
        <w:t>物镜对焦：转动物镜转换器，将使用</w:t>
      </w:r>
      <w:r w:rsidRPr="00767558">
        <w:rPr>
          <w:rFonts w:ascii="Times New Roman" w:hAnsi="Times New Roman" w:cs="Times New Roman"/>
          <w:sz w:val="24"/>
        </w:rPr>
        <w:t xml:space="preserve"> 10× </w:t>
      </w:r>
      <w:r w:rsidRPr="00767558">
        <w:rPr>
          <w:rFonts w:ascii="Times New Roman" w:hAnsi="Times New Roman" w:cs="Times New Roman"/>
          <w:sz w:val="24"/>
        </w:rPr>
        <w:t>物镜转入光路中，使用粗动调节手轮进行对焦图像。通常</w:t>
      </w:r>
      <w:r w:rsidRPr="00767558">
        <w:rPr>
          <w:rFonts w:ascii="Times New Roman" w:hAnsi="Times New Roman" w:cs="Times New Roman"/>
          <w:sz w:val="24"/>
        </w:rPr>
        <w:t>10×</w:t>
      </w:r>
      <w:r w:rsidRPr="00767558">
        <w:rPr>
          <w:rFonts w:ascii="Times New Roman" w:hAnsi="Times New Roman" w:cs="Times New Roman"/>
          <w:sz w:val="24"/>
        </w:rPr>
        <w:t>物镜使用粗动调焦即可对焦清晰，如果未熟练掌握，可以辅以微动调焦手轮操作，直到获得清晰的图像。</w:t>
      </w:r>
      <w:r w:rsidRPr="00767558">
        <w:rPr>
          <w:rFonts w:ascii="Times New Roman" w:hAnsi="Times New Roman" w:cs="Times New Roman"/>
          <w:sz w:val="24"/>
        </w:rPr>
        <w:t xml:space="preserve"> </w:t>
      </w:r>
    </w:p>
    <w:p w14:paraId="348CC903" w14:textId="77777777" w:rsidR="00767558" w:rsidRPr="00767558" w:rsidRDefault="00767558" w:rsidP="00767558">
      <w:pPr>
        <w:numPr>
          <w:ilvl w:val="0"/>
          <w:numId w:val="20"/>
        </w:numPr>
        <w:tabs>
          <w:tab w:val="left" w:pos="8416"/>
        </w:tabs>
        <w:spacing w:after="0"/>
        <w:rPr>
          <w:rFonts w:ascii="Times New Roman" w:hAnsi="Times New Roman" w:cs="Times New Roman"/>
          <w:sz w:val="24"/>
        </w:rPr>
      </w:pPr>
      <w:r w:rsidRPr="00767558">
        <w:rPr>
          <w:rFonts w:ascii="Times New Roman" w:hAnsi="Times New Roman" w:cs="Times New Roman"/>
          <w:b/>
          <w:bCs/>
          <w:sz w:val="24"/>
        </w:rPr>
        <w:t>Điều chỉnh độ sáng:</w:t>
      </w:r>
      <w:r w:rsidRPr="00767558">
        <w:rPr>
          <w:rFonts w:ascii="Times New Roman" w:hAnsi="Times New Roman" w:cs="Times New Roman"/>
          <w:sz w:val="24"/>
        </w:rPr>
        <w:t xml:space="preserve"> Khi lấy nét hình ảnh, có thể điều chỉnh núm chỉnh độ sáng để đạt ánh sáng quan sát phù hợp. Xoay theo chiều kim đồng hồ để tăng độ sáng, theo hướng chỉ dẫn trên viền núm. </w:t>
      </w:r>
    </w:p>
    <w:p w14:paraId="18083C5A" w14:textId="77777777" w:rsid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sz w:val="24"/>
        </w:rPr>
        <w:t>亮度调节</w:t>
      </w:r>
      <w:r w:rsidRPr="00767558">
        <w:rPr>
          <w:rFonts w:ascii="Times New Roman" w:hAnsi="Times New Roman" w:cs="Times New Roman"/>
          <w:sz w:val="24"/>
        </w:rPr>
        <w:t xml:space="preserve"> </w:t>
      </w:r>
      <w:r w:rsidRPr="00767558">
        <w:rPr>
          <w:rFonts w:ascii="Times New Roman" w:hAnsi="Times New Roman" w:cs="Times New Roman"/>
          <w:sz w:val="24"/>
        </w:rPr>
        <w:t>：在对焦图像时，可以通过调节亮度调节旋钮，获得观察所需合适的照明亮度。按旋钮外缘标示方向，顺时针转动旋钮，亮度增大。</w:t>
      </w:r>
    </w:p>
    <w:p w14:paraId="79AA8D69" w14:textId="77777777"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b/>
          <w:bCs/>
          <w:sz w:val="24"/>
        </w:rPr>
        <w:t>5. Điều chỉnh độ căng tay quay thô:</w:t>
      </w:r>
      <w:r w:rsidRPr="00767558">
        <w:rPr>
          <w:rFonts w:ascii="Times New Roman" w:hAnsi="Times New Roman" w:cs="Times New Roman"/>
          <w:sz w:val="24"/>
        </w:rPr>
        <w:br/>
        <w:t>Sau thời gian dài sử dụng, bộ chuyển đổi và các chi tiết vật kính có thể bị trượt xuống tự động. Lúc này, có thể xoay tay quay điều chỉnh độ căng thô ngược chiều kim đồng hồ để khóa tay quay, tránh trượt xuống.</w:t>
      </w:r>
      <w:r w:rsidRPr="00767558">
        <w:rPr>
          <w:rFonts w:ascii="Times New Roman" w:hAnsi="Times New Roman" w:cs="Times New Roman"/>
          <w:sz w:val="24"/>
        </w:rPr>
        <w:br/>
        <w:t>Cũng có thể do thao tác nhầm mà tay quay thô bị siết quá, gây cảm giác khó chịu. Lúc này, xoay theo chiều kim đồng hồ để nới lỏng.</w:t>
      </w:r>
      <w:r w:rsidRPr="00767558">
        <w:rPr>
          <w:rFonts w:ascii="Times New Roman" w:hAnsi="Times New Roman" w:cs="Times New Roman"/>
          <w:sz w:val="24"/>
        </w:rPr>
        <w:br/>
        <w:t>Trước khi xuất xưởng, độ căng tay quay thô đã được hiệu chỉnh chính xác, vì vậy không nên tự ý xoay trong quá trình sử dụng.</w:t>
      </w:r>
    </w:p>
    <w:p w14:paraId="5C182D37" w14:textId="65D5150F"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b/>
          <w:bCs/>
          <w:sz w:val="24"/>
        </w:rPr>
        <w:t>5</w:t>
      </w:r>
      <w:r w:rsidRPr="00767558">
        <w:rPr>
          <w:rFonts w:ascii="Times New Roman" w:hAnsi="Times New Roman" w:cs="Times New Roman"/>
          <w:b/>
          <w:bCs/>
          <w:sz w:val="24"/>
        </w:rPr>
        <w:t>、调节粗动松紧度：</w:t>
      </w:r>
      <w:r w:rsidRPr="00767558">
        <w:rPr>
          <w:rFonts w:ascii="Times New Roman" w:hAnsi="Times New Roman" w:cs="Times New Roman"/>
          <w:sz w:val="24"/>
        </w:rPr>
        <w:t xml:space="preserve"> </w:t>
      </w:r>
      <w:r w:rsidRPr="00767558">
        <w:rPr>
          <w:rFonts w:ascii="Times New Roman" w:hAnsi="Times New Roman" w:cs="Times New Roman"/>
          <w:sz w:val="24"/>
        </w:rPr>
        <w:t>仪器长期使用后，可能会出现转换器和物镜活动部件自动下滑的情况。此时可逆时针转动粗动松紧调节手轮锁紧粗动，防止下滑现象。也可能会误操作</w:t>
      </w:r>
      <w:r w:rsidRPr="00767558">
        <w:rPr>
          <w:rFonts w:ascii="Times New Roman" w:hAnsi="Times New Roman" w:cs="Times New Roman"/>
          <w:sz w:val="24"/>
        </w:rPr>
        <w:lastRenderedPageBreak/>
        <w:t>使粗动调焦变紧，造成手感不舒适的情况。此时可顺时针旋转手轮，放松粗动。在出厂前，粗动松紧度已经进行了精准的校正，所以平时不应随意转动粗动松紧调节手轮。</w:t>
      </w:r>
    </w:p>
    <w:p w14:paraId="268B8820" w14:textId="77777777"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b/>
          <w:bCs/>
          <w:sz w:val="24"/>
        </w:rPr>
        <w:t>6. Điều chỉnh khoảng cách đồng tử:</w:t>
      </w:r>
      <w:r w:rsidRPr="00767558">
        <w:rPr>
          <w:rFonts w:ascii="Times New Roman" w:hAnsi="Times New Roman" w:cs="Times New Roman"/>
          <w:sz w:val="24"/>
        </w:rPr>
        <w:br/>
        <w:t>Khoảng cách hai mắt khác nhau giữa mỗi người, vì vậy khi quan sát kính hiển vi, cần điều chỉnh khoảng cách đồng tử phù hợp. Khi điều chỉnh, dùng hai tay nắm hai ống thị kính bên trái và phải, từ từ mở rộng hoặc thu hẹp cho đến khi hình ảnh ở hai mắt trùng khớp hoàn toàn.</w:t>
      </w:r>
    </w:p>
    <w:p w14:paraId="49D3CFC1" w14:textId="1D26D9E9"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b/>
          <w:bCs/>
          <w:sz w:val="24"/>
        </w:rPr>
        <w:t>6</w:t>
      </w:r>
      <w:r w:rsidRPr="00767558">
        <w:rPr>
          <w:rFonts w:ascii="Times New Roman" w:hAnsi="Times New Roman" w:cs="Times New Roman"/>
          <w:b/>
          <w:bCs/>
          <w:sz w:val="24"/>
        </w:rPr>
        <w:t>、瞳距调节：</w:t>
      </w:r>
      <w:r w:rsidRPr="00767558">
        <w:rPr>
          <w:rFonts w:ascii="Times New Roman" w:hAnsi="Times New Roman" w:cs="Times New Roman"/>
          <w:sz w:val="24"/>
        </w:rPr>
        <w:t xml:space="preserve"> </w:t>
      </w:r>
      <w:r w:rsidRPr="00767558">
        <w:rPr>
          <w:rFonts w:ascii="Times New Roman" w:hAnsi="Times New Roman" w:cs="Times New Roman"/>
          <w:sz w:val="24"/>
        </w:rPr>
        <w:t>两眼间的距离因人而异，所以使用显微镜观察时，均应调整合适的双目的瞳距。在调节瞳距时，用双手分别握住转轴目镜观察筒左右两筒，缓慢扳动，直至左右双眼中的视场图像完全重合为止。</w:t>
      </w:r>
    </w:p>
    <w:p w14:paraId="5DD5EEC3" w14:textId="77777777"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b/>
          <w:bCs/>
          <w:sz w:val="24"/>
        </w:rPr>
        <w:t>7. Điều chỉnh độ khúc xạ (diopter):</w:t>
      </w:r>
      <w:r w:rsidRPr="00767558">
        <w:rPr>
          <w:rFonts w:ascii="Times New Roman" w:hAnsi="Times New Roman" w:cs="Times New Roman"/>
          <w:sz w:val="24"/>
        </w:rPr>
        <w:br/>
        <w:t>Thông thường, hai mắt có thị lực khác nhau. Khi lấy nét, cần điều chỉnh vòng diopter trên ống thị kính hoặc vật kính để bù trừ sự khác biệt. Trước tiên, điều chỉnh ống bên phải để lấy nét rõ, sau đó quan sát bên trái và điều chỉnh vòng diopter của ống bên trái để hình ảnh cân bằng, rõ nét như bên phải.</w:t>
      </w:r>
    </w:p>
    <w:p w14:paraId="6844E752" w14:textId="081F4010"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b/>
          <w:bCs/>
          <w:sz w:val="24"/>
        </w:rPr>
        <w:t>7</w:t>
      </w:r>
      <w:r w:rsidRPr="00767558">
        <w:rPr>
          <w:rFonts w:ascii="Times New Roman" w:hAnsi="Times New Roman" w:cs="Times New Roman"/>
          <w:b/>
          <w:bCs/>
          <w:sz w:val="24"/>
        </w:rPr>
        <w:t>、视度调节：</w:t>
      </w:r>
      <w:r w:rsidRPr="00767558">
        <w:rPr>
          <w:rFonts w:ascii="Times New Roman" w:hAnsi="Times New Roman" w:cs="Times New Roman"/>
          <w:sz w:val="24"/>
        </w:rPr>
        <w:t xml:space="preserve"> </w:t>
      </w:r>
      <w:r w:rsidRPr="00767558">
        <w:rPr>
          <w:rFonts w:ascii="Times New Roman" w:hAnsi="Times New Roman" w:cs="Times New Roman"/>
          <w:sz w:val="24"/>
        </w:rPr>
        <w:t>通常，两只眼睛的视力不同，在显微观察调焦时，需要调节目镜观察筒或目镜的视度（屈光度）调节圈。在调节时应先以右筒调焦清晰为基准，再从左筒观察，同时调节左筒上的视度调节圈，补偿两眼视度上的差异，使左筒成像与右筒同样清晰。</w:t>
      </w:r>
    </w:p>
    <w:p w14:paraId="366B1CDE" w14:textId="77777777"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b/>
          <w:bCs/>
          <w:sz w:val="24"/>
        </w:rPr>
        <w:t>8. Chuyển sang vật kính cần sử dụng:</w:t>
      </w:r>
      <w:r w:rsidRPr="00767558">
        <w:rPr>
          <w:rFonts w:ascii="Times New Roman" w:hAnsi="Times New Roman" w:cs="Times New Roman"/>
          <w:sz w:val="24"/>
        </w:rPr>
        <w:br/>
        <w:t>Quay bộ chuyển đổi vật kính để đưa vật kính có độ phóng đại mong muốn vào trường nhìn, điều chỉnh núm độ sáng để có ánh sáng phù hợp. Xoay nhẹ tay quay vi động để lấy nét cho đến khi hình ảnh rõ nét, sau đó bắt đầu quan sát.</w:t>
      </w:r>
    </w:p>
    <w:p w14:paraId="463F2F97" w14:textId="77777777"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b/>
          <w:bCs/>
          <w:sz w:val="24"/>
        </w:rPr>
        <w:t>8</w:t>
      </w:r>
      <w:r w:rsidRPr="00767558">
        <w:rPr>
          <w:rFonts w:ascii="Times New Roman" w:hAnsi="Times New Roman" w:cs="Times New Roman"/>
          <w:b/>
          <w:bCs/>
          <w:sz w:val="24"/>
        </w:rPr>
        <w:t>、转入需要倍率物镜：</w:t>
      </w:r>
      <w:r w:rsidRPr="00767558">
        <w:rPr>
          <w:rFonts w:ascii="Times New Roman" w:hAnsi="Times New Roman" w:cs="Times New Roman"/>
          <w:sz w:val="24"/>
        </w:rPr>
        <w:t xml:space="preserve"> </w:t>
      </w:r>
      <w:r w:rsidRPr="00767558">
        <w:rPr>
          <w:rFonts w:ascii="Times New Roman" w:hAnsi="Times New Roman" w:cs="Times New Roman"/>
          <w:sz w:val="24"/>
        </w:rPr>
        <w:t>转动物镜转换器将所需倍率物镜转入视场，调节亮度调节旋钮获得合适亮度。稍微转动微动手轮调焦，直至图像清晰。开始观察。</w:t>
      </w:r>
    </w:p>
    <w:p w14:paraId="01117D84" w14:textId="77777777" w:rsidR="00767558" w:rsidRPr="00767558" w:rsidRDefault="002053BA" w:rsidP="00767558">
      <w:pPr>
        <w:tabs>
          <w:tab w:val="left" w:pos="8416"/>
        </w:tabs>
        <w:spacing w:after="0"/>
        <w:ind w:left="720"/>
        <w:rPr>
          <w:rFonts w:ascii="Times New Roman" w:hAnsi="Times New Roman" w:cs="Times New Roman"/>
          <w:sz w:val="24"/>
        </w:rPr>
      </w:pPr>
      <w:r>
        <w:rPr>
          <w:rFonts w:ascii="Times New Roman" w:hAnsi="Times New Roman" w:cs="Times New Roman"/>
          <w:sz w:val="24"/>
        </w:rPr>
        <w:lastRenderedPageBreak/>
        <w:pict w14:anchorId="41C33A90">
          <v:rect id="_x0000_i1025" style="width:0;height:1.5pt" o:hralign="center" o:hrstd="t" o:hr="t" fillcolor="#a0a0a0" stroked="f"/>
        </w:pict>
      </w:r>
    </w:p>
    <w:p w14:paraId="1708D346" w14:textId="77777777"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b/>
          <w:bCs/>
          <w:sz w:val="24"/>
        </w:rPr>
        <w:t>(B) Lưu ý:</w:t>
      </w:r>
      <w:r w:rsidRPr="00767558">
        <w:rPr>
          <w:rFonts w:ascii="Times New Roman" w:hAnsi="Times New Roman" w:cs="Times New Roman"/>
          <w:sz w:val="24"/>
        </w:rPr>
        <w:br/>
      </w:r>
      <w:r w:rsidRPr="00767558">
        <w:rPr>
          <w:rFonts w:ascii="Times New Roman" w:hAnsi="Times New Roman" w:cs="Times New Roman"/>
          <w:b/>
          <w:bCs/>
          <w:sz w:val="24"/>
        </w:rPr>
        <w:t>（二）注意事项：</w:t>
      </w:r>
    </w:p>
    <w:p w14:paraId="489DDF40" w14:textId="77777777" w:rsidR="00767558" w:rsidRPr="00767558" w:rsidRDefault="00767558" w:rsidP="00767558">
      <w:pPr>
        <w:numPr>
          <w:ilvl w:val="0"/>
          <w:numId w:val="21"/>
        </w:numPr>
        <w:tabs>
          <w:tab w:val="left" w:pos="8416"/>
        </w:tabs>
        <w:spacing w:after="0"/>
        <w:rPr>
          <w:rFonts w:ascii="Times New Roman" w:hAnsi="Times New Roman" w:cs="Times New Roman"/>
          <w:sz w:val="24"/>
        </w:rPr>
      </w:pPr>
      <w:r w:rsidRPr="00767558">
        <w:rPr>
          <w:rFonts w:ascii="Times New Roman" w:hAnsi="Times New Roman" w:cs="Times New Roman"/>
          <w:sz w:val="24"/>
        </w:rPr>
        <w:t xml:space="preserve">Trước khi lắp đặt, vệ sinh bề mặt bàn làm việc. Tham khảo hướng dẫn lắp đặt để tránh hư hỏng thiết bị. Nếu cần di chuyển thiết bị, trước khi vận chuyển, cắt nguồn điện, rút các đầu cắm, cất dây nguồn và adapter gọn gàng để tránh kéo rơi. Khi đặt, đảm bảo cân bằng, không treo hay nghiêng thiết bị. </w:t>
      </w:r>
    </w:p>
    <w:p w14:paraId="6B8A6FC7" w14:textId="77777777"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sz w:val="24"/>
        </w:rPr>
        <w:t>1</w:t>
      </w:r>
      <w:r w:rsidRPr="00767558">
        <w:rPr>
          <w:rFonts w:ascii="Times New Roman" w:hAnsi="Times New Roman" w:cs="Times New Roman"/>
          <w:sz w:val="24"/>
        </w:rPr>
        <w:t>、本仪器仅用于金相类显微观察，请慎重用作其他目的，以免导致仪器的损坏。</w:t>
      </w:r>
    </w:p>
    <w:p w14:paraId="38EF1F6D" w14:textId="77777777" w:rsidR="00767558" w:rsidRPr="00767558" w:rsidRDefault="00767558" w:rsidP="00767558">
      <w:pPr>
        <w:numPr>
          <w:ilvl w:val="0"/>
          <w:numId w:val="22"/>
        </w:numPr>
        <w:tabs>
          <w:tab w:val="left" w:pos="8416"/>
        </w:tabs>
        <w:spacing w:after="0"/>
        <w:rPr>
          <w:rFonts w:ascii="Times New Roman" w:hAnsi="Times New Roman" w:cs="Times New Roman"/>
          <w:sz w:val="24"/>
        </w:rPr>
      </w:pPr>
      <w:r w:rsidRPr="00767558">
        <w:rPr>
          <w:rFonts w:ascii="Times New Roman" w:hAnsi="Times New Roman" w:cs="Times New Roman"/>
          <w:sz w:val="24"/>
        </w:rPr>
        <w:t xml:space="preserve">Thiết bị này chỉ sử dụng để quan sát mẫu kim loại. Không dùng cho mục đích khác để tránh hư hại thiết bị. </w:t>
      </w:r>
    </w:p>
    <w:p w14:paraId="4895756F" w14:textId="77777777" w:rsid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sz w:val="24"/>
        </w:rPr>
        <w:t>2</w:t>
      </w:r>
      <w:r w:rsidRPr="00767558">
        <w:rPr>
          <w:rFonts w:ascii="Times New Roman" w:hAnsi="Times New Roman" w:cs="Times New Roman"/>
          <w:sz w:val="24"/>
        </w:rPr>
        <w:t>、本仪器仅用于金相类显微观察，请慎重用作其他目的，以免导致仪器的损坏。</w:t>
      </w:r>
    </w:p>
    <w:p w14:paraId="667546BF" w14:textId="77777777"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b/>
          <w:bCs/>
          <w:sz w:val="24"/>
        </w:rPr>
        <w:t>3. Nguồn sáng của thiết bị:</w:t>
      </w:r>
      <w:r w:rsidRPr="00767558">
        <w:rPr>
          <w:rFonts w:ascii="Times New Roman" w:hAnsi="Times New Roman" w:cs="Times New Roman"/>
          <w:sz w:val="24"/>
        </w:rPr>
        <w:br/>
        <w:t>Nguồn halogen của kính hiển vi là DC 12V/5A, nguồn LED là DC 5V</w:t>
      </w:r>
      <w:r w:rsidRPr="00767558">
        <w:rPr>
          <w:rFonts w:ascii="Times New Roman" w:hAnsi="Times New Roman" w:cs="Times New Roman"/>
          <w:sz w:val="24"/>
        </w:rPr>
        <w:t>～</w:t>
      </w:r>
      <w:r w:rsidRPr="00767558">
        <w:rPr>
          <w:rFonts w:ascii="Times New Roman" w:hAnsi="Times New Roman" w:cs="Times New Roman"/>
          <w:sz w:val="24"/>
        </w:rPr>
        <w:t>12V/≥2A. Bộ chuyển đổi nguồn ngoài là AC 100V</w:t>
      </w:r>
      <w:r w:rsidRPr="00767558">
        <w:rPr>
          <w:rFonts w:ascii="Times New Roman" w:hAnsi="Times New Roman" w:cs="Times New Roman"/>
          <w:sz w:val="24"/>
        </w:rPr>
        <w:t>～</w:t>
      </w:r>
      <w:r w:rsidRPr="00767558">
        <w:rPr>
          <w:rFonts w:ascii="Times New Roman" w:hAnsi="Times New Roman" w:cs="Times New Roman"/>
          <w:sz w:val="24"/>
        </w:rPr>
        <w:t>240V (±15%</w:t>
      </w:r>
      <w:r w:rsidRPr="00767558">
        <w:rPr>
          <w:rFonts w:ascii="Times New Roman" w:hAnsi="Times New Roman" w:cs="Times New Roman"/>
          <w:sz w:val="24"/>
        </w:rPr>
        <w:t>～</w:t>
      </w:r>
      <w:r w:rsidRPr="00767558">
        <w:rPr>
          <w:rFonts w:ascii="Times New Roman" w:hAnsi="Times New Roman" w:cs="Times New Roman"/>
          <w:sz w:val="24"/>
        </w:rPr>
        <w:t>25%), 50/60Hz, phù hợp với hầu hết các quốc gia và vùng lãnh thổ. Nếu nguồn điện vượt quá phạm vi quy định, thiết bị có thể bị hư hỏng nghiêm trọng. Nguồn AC phải được nối đất để tránh tai nạn.</w:t>
      </w:r>
    </w:p>
    <w:p w14:paraId="66F77307" w14:textId="51C65F18"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b/>
          <w:bCs/>
          <w:sz w:val="24"/>
        </w:rPr>
        <w:t>3</w:t>
      </w:r>
      <w:r w:rsidRPr="00767558">
        <w:rPr>
          <w:rFonts w:ascii="Times New Roman" w:hAnsi="Times New Roman" w:cs="Times New Roman"/>
          <w:b/>
          <w:bCs/>
          <w:sz w:val="24"/>
        </w:rPr>
        <w:t>、本仪器卤素灯光源主机为</w:t>
      </w:r>
      <w:r w:rsidRPr="00767558">
        <w:rPr>
          <w:rFonts w:ascii="Times New Roman" w:hAnsi="Times New Roman" w:cs="Times New Roman"/>
          <w:b/>
          <w:bCs/>
          <w:sz w:val="24"/>
        </w:rPr>
        <w:t xml:space="preserve"> DC12V/5A </w:t>
      </w:r>
      <w:r w:rsidRPr="00767558">
        <w:rPr>
          <w:rFonts w:ascii="Times New Roman" w:hAnsi="Times New Roman" w:cs="Times New Roman"/>
          <w:b/>
          <w:bCs/>
          <w:sz w:val="24"/>
        </w:rPr>
        <w:t>输入，</w:t>
      </w:r>
      <w:r w:rsidRPr="00767558">
        <w:rPr>
          <w:rFonts w:ascii="Times New Roman" w:hAnsi="Times New Roman" w:cs="Times New Roman"/>
          <w:b/>
          <w:bCs/>
          <w:sz w:val="24"/>
        </w:rPr>
        <w:t xml:space="preserve">LED </w:t>
      </w:r>
      <w:r w:rsidRPr="00767558">
        <w:rPr>
          <w:rFonts w:ascii="Times New Roman" w:hAnsi="Times New Roman" w:cs="Times New Roman"/>
          <w:b/>
          <w:bCs/>
          <w:sz w:val="24"/>
        </w:rPr>
        <w:t>光源主机为</w:t>
      </w:r>
      <w:r w:rsidRPr="00767558">
        <w:rPr>
          <w:rFonts w:ascii="Times New Roman" w:hAnsi="Times New Roman" w:cs="Times New Roman"/>
          <w:b/>
          <w:bCs/>
          <w:sz w:val="24"/>
        </w:rPr>
        <w:t xml:space="preserve"> DC5V</w:t>
      </w:r>
      <w:r w:rsidRPr="00767558">
        <w:rPr>
          <w:rFonts w:ascii="Times New Roman" w:hAnsi="Times New Roman" w:cs="Times New Roman"/>
          <w:b/>
          <w:bCs/>
          <w:sz w:val="24"/>
        </w:rPr>
        <w:t>～</w:t>
      </w:r>
      <w:r w:rsidRPr="00767558">
        <w:rPr>
          <w:rFonts w:ascii="Times New Roman" w:hAnsi="Times New Roman" w:cs="Times New Roman"/>
          <w:b/>
          <w:bCs/>
          <w:sz w:val="24"/>
        </w:rPr>
        <w:t xml:space="preserve">12V/≥2A </w:t>
      </w:r>
      <w:r w:rsidRPr="00767558">
        <w:rPr>
          <w:rFonts w:ascii="Times New Roman" w:hAnsi="Times New Roman" w:cs="Times New Roman"/>
          <w:b/>
          <w:bCs/>
          <w:sz w:val="24"/>
        </w:rPr>
        <w:t>输入。外接电源适配器为宽电压</w:t>
      </w:r>
      <w:r w:rsidRPr="00767558">
        <w:rPr>
          <w:rFonts w:ascii="Times New Roman" w:hAnsi="Times New Roman" w:cs="Times New Roman"/>
          <w:b/>
          <w:bCs/>
          <w:sz w:val="24"/>
        </w:rPr>
        <w:t xml:space="preserve"> AC100V</w:t>
      </w:r>
      <w:r w:rsidRPr="00767558">
        <w:rPr>
          <w:rFonts w:ascii="Times New Roman" w:hAnsi="Times New Roman" w:cs="Times New Roman"/>
          <w:b/>
          <w:bCs/>
          <w:sz w:val="24"/>
        </w:rPr>
        <w:t>～</w:t>
      </w:r>
      <w:r w:rsidRPr="00767558">
        <w:rPr>
          <w:rFonts w:ascii="Times New Roman" w:hAnsi="Times New Roman" w:cs="Times New Roman"/>
          <w:b/>
          <w:bCs/>
          <w:sz w:val="24"/>
        </w:rPr>
        <w:t>240V</w:t>
      </w:r>
      <w:r w:rsidRPr="00767558">
        <w:rPr>
          <w:rFonts w:ascii="Times New Roman" w:hAnsi="Times New Roman" w:cs="Times New Roman"/>
          <w:b/>
          <w:bCs/>
          <w:sz w:val="24"/>
        </w:rPr>
        <w:t>（</w:t>
      </w:r>
      <w:r w:rsidRPr="00767558">
        <w:rPr>
          <w:rFonts w:ascii="Times New Roman" w:hAnsi="Times New Roman" w:cs="Times New Roman"/>
          <w:b/>
          <w:bCs/>
          <w:sz w:val="24"/>
        </w:rPr>
        <w:t>±15%</w:t>
      </w:r>
      <w:r w:rsidRPr="00767558">
        <w:rPr>
          <w:rFonts w:ascii="Times New Roman" w:hAnsi="Times New Roman" w:cs="Times New Roman"/>
          <w:b/>
          <w:bCs/>
          <w:sz w:val="24"/>
        </w:rPr>
        <w:t>～</w:t>
      </w:r>
      <w:r w:rsidRPr="00767558">
        <w:rPr>
          <w:rFonts w:ascii="Times New Roman" w:hAnsi="Times New Roman" w:cs="Times New Roman"/>
          <w:b/>
          <w:bCs/>
          <w:sz w:val="24"/>
        </w:rPr>
        <w:t>25%</w:t>
      </w:r>
      <w:r w:rsidRPr="00767558">
        <w:rPr>
          <w:rFonts w:ascii="Times New Roman" w:hAnsi="Times New Roman" w:cs="Times New Roman"/>
          <w:b/>
          <w:bCs/>
          <w:sz w:val="24"/>
        </w:rPr>
        <w:t>）</w:t>
      </w:r>
      <w:r w:rsidRPr="00767558">
        <w:rPr>
          <w:rFonts w:ascii="Times New Roman" w:hAnsi="Times New Roman" w:cs="Times New Roman"/>
          <w:b/>
          <w:bCs/>
          <w:sz w:val="24"/>
        </w:rPr>
        <w:t xml:space="preserve"> 50/60Hz </w:t>
      </w:r>
      <w:r w:rsidRPr="00767558">
        <w:rPr>
          <w:rFonts w:ascii="Times New Roman" w:hAnsi="Times New Roman" w:cs="Times New Roman"/>
          <w:b/>
          <w:bCs/>
          <w:sz w:val="24"/>
        </w:rPr>
        <w:t>输入，可适用于绝大部分地区及国家电压情况。</w:t>
      </w:r>
      <w:r w:rsidRPr="00767558">
        <w:rPr>
          <w:rFonts w:ascii="Times New Roman" w:hAnsi="Times New Roman" w:cs="Times New Roman"/>
          <w:b/>
          <w:bCs/>
          <w:sz w:val="24"/>
        </w:rPr>
        <w:t xml:space="preserve"> </w:t>
      </w:r>
      <w:r w:rsidRPr="00767558">
        <w:rPr>
          <w:rFonts w:ascii="Times New Roman" w:hAnsi="Times New Roman" w:cs="Times New Roman"/>
          <w:b/>
          <w:bCs/>
          <w:sz w:val="24"/>
        </w:rPr>
        <w:t>如果供电超出以上规定范围，将导致仪器严重损坏。</w:t>
      </w:r>
      <w:r w:rsidRPr="00767558">
        <w:rPr>
          <w:rFonts w:ascii="Times New Roman" w:hAnsi="Times New Roman" w:cs="Times New Roman"/>
          <w:b/>
          <w:bCs/>
          <w:sz w:val="24"/>
        </w:rPr>
        <w:t>AC</w:t>
      </w:r>
      <w:r w:rsidRPr="00767558">
        <w:rPr>
          <w:rFonts w:ascii="Times New Roman" w:hAnsi="Times New Roman" w:cs="Times New Roman"/>
          <w:b/>
          <w:bCs/>
          <w:sz w:val="24"/>
        </w:rPr>
        <w:t>电源应接地，避免事故。</w:t>
      </w:r>
    </w:p>
    <w:p w14:paraId="3E04B5C6" w14:textId="77777777"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b/>
          <w:bCs/>
          <w:sz w:val="24"/>
        </w:rPr>
        <w:t>4. Yêu cầu môi trường sử dụng:</w:t>
      </w:r>
      <w:r w:rsidRPr="00767558">
        <w:rPr>
          <w:rFonts w:ascii="Times New Roman" w:hAnsi="Times New Roman" w:cs="Times New Roman"/>
          <w:sz w:val="24"/>
        </w:rPr>
        <w:br/>
        <w:t>Nhiệt độ trong phòng: 0℃</w:t>
      </w:r>
      <w:r w:rsidRPr="00767558">
        <w:rPr>
          <w:rFonts w:ascii="Times New Roman" w:hAnsi="Times New Roman" w:cs="Times New Roman"/>
          <w:sz w:val="24"/>
        </w:rPr>
        <w:t>～</w:t>
      </w:r>
      <w:r w:rsidRPr="00767558">
        <w:rPr>
          <w:rFonts w:ascii="Times New Roman" w:hAnsi="Times New Roman" w:cs="Times New Roman"/>
          <w:sz w:val="24"/>
        </w:rPr>
        <w:t>40℃, độ ẩm tương đối tối đa: 85%. Nhiệt độ quá cao hoặc độ ẩm quá lớn có thể làm mốc, sương mờ hoặc ngưng tụ trên các bộ phận quang học, khiến thiết bị không thể hoạt động bình thường.</w:t>
      </w:r>
    </w:p>
    <w:p w14:paraId="006E5C94" w14:textId="6E385A99"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b/>
          <w:bCs/>
          <w:sz w:val="24"/>
        </w:rPr>
        <w:lastRenderedPageBreak/>
        <w:t xml:space="preserve">4. </w:t>
      </w:r>
      <w:r w:rsidRPr="00767558">
        <w:rPr>
          <w:rFonts w:ascii="Times New Roman" w:hAnsi="Times New Roman" w:cs="Times New Roman"/>
          <w:b/>
          <w:bCs/>
          <w:sz w:val="24"/>
        </w:rPr>
        <w:t>本仪器正常使用的环境要求：室内温度：</w:t>
      </w:r>
      <w:r w:rsidRPr="00767558">
        <w:rPr>
          <w:rFonts w:ascii="Times New Roman" w:hAnsi="Times New Roman" w:cs="Times New Roman"/>
          <w:b/>
          <w:bCs/>
          <w:sz w:val="24"/>
        </w:rPr>
        <w:t>0℃</w:t>
      </w:r>
      <w:r w:rsidRPr="00767558">
        <w:rPr>
          <w:rFonts w:ascii="Times New Roman" w:hAnsi="Times New Roman" w:cs="Times New Roman"/>
          <w:b/>
          <w:bCs/>
          <w:sz w:val="24"/>
        </w:rPr>
        <w:t>～</w:t>
      </w:r>
      <w:r w:rsidRPr="00767558">
        <w:rPr>
          <w:rFonts w:ascii="Times New Roman" w:hAnsi="Times New Roman" w:cs="Times New Roman"/>
          <w:b/>
          <w:bCs/>
          <w:sz w:val="24"/>
        </w:rPr>
        <w:t xml:space="preserve">40℃ </w:t>
      </w:r>
      <w:r w:rsidRPr="00767558">
        <w:rPr>
          <w:rFonts w:ascii="Times New Roman" w:hAnsi="Times New Roman" w:cs="Times New Roman"/>
          <w:b/>
          <w:bCs/>
          <w:sz w:val="24"/>
        </w:rPr>
        <w:t>，最大相对湿度：</w:t>
      </w:r>
      <w:r w:rsidRPr="00767558">
        <w:rPr>
          <w:rFonts w:ascii="Times New Roman" w:hAnsi="Times New Roman" w:cs="Times New Roman"/>
          <w:b/>
          <w:bCs/>
          <w:sz w:val="24"/>
        </w:rPr>
        <w:t>85%</w:t>
      </w:r>
      <w:r w:rsidRPr="00767558">
        <w:rPr>
          <w:rFonts w:ascii="Times New Roman" w:hAnsi="Times New Roman" w:cs="Times New Roman"/>
          <w:b/>
          <w:bCs/>
          <w:sz w:val="24"/>
        </w:rPr>
        <w:t>。温度过高或湿度过大，均会引起光学部件生霉、起雾或结露，使仪器无法正常使用。</w:t>
      </w:r>
    </w:p>
    <w:p w14:paraId="24E2453A" w14:textId="77777777"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b/>
          <w:bCs/>
          <w:sz w:val="24"/>
        </w:rPr>
        <w:t>5. Lưu ý khi bật thiết bị:</w:t>
      </w:r>
      <w:r w:rsidRPr="00767558">
        <w:rPr>
          <w:rFonts w:ascii="Times New Roman" w:hAnsi="Times New Roman" w:cs="Times New Roman"/>
          <w:sz w:val="24"/>
        </w:rPr>
        <w:br/>
        <w:t>Khi bật, nhiệt độ hộp đèn tăng nhanh (đến trạng thái cân bằng nhiệt ổn định). Khu vực xung quanh nóng, khi sử dụng cần cẩn thận để tránh bị bỏng. Không để rượu, xăng, giấy hoặc các vật dễ cháy gần nguồn sáng để tránh hỏa hoạn.</w:t>
      </w:r>
    </w:p>
    <w:p w14:paraId="1E5DC1C2" w14:textId="13ACDB16"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b/>
          <w:bCs/>
          <w:sz w:val="24"/>
        </w:rPr>
        <w:t>5</w:t>
      </w:r>
      <w:r w:rsidRPr="00767558">
        <w:rPr>
          <w:rFonts w:ascii="Times New Roman" w:hAnsi="Times New Roman" w:cs="Times New Roman"/>
          <w:b/>
          <w:bCs/>
          <w:sz w:val="24"/>
        </w:rPr>
        <w:t>、仪器开启时，光源灯箱的温度会快速上升（直至达到稳定的热平衡状态），周围部位温度较高，使用时注意不要灼伤。不要将酒精、汽油、纸张等易燃物靠近光源，以防引起火灾！</w:t>
      </w:r>
    </w:p>
    <w:p w14:paraId="0DDEE444" w14:textId="77777777"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b/>
          <w:bCs/>
          <w:sz w:val="24"/>
        </w:rPr>
        <w:t>6. Bóng đèn halogen:</w:t>
      </w:r>
      <w:r w:rsidRPr="00767558">
        <w:rPr>
          <w:rFonts w:ascii="Times New Roman" w:hAnsi="Times New Roman" w:cs="Times New Roman"/>
          <w:sz w:val="24"/>
        </w:rPr>
        <w:br/>
        <w:t>Thiết bị sử dụng bóng halogen OSRAM hoặc PHILIPS, G6.35, 12V50W. Sử dụng bóng khác thương hiệu hoặc thông số có thể làm thiết bị hoạt động không bình thường hoặc hư hỏng.</w:t>
      </w:r>
      <w:r w:rsidRPr="00767558">
        <w:rPr>
          <w:rFonts w:ascii="Times New Roman" w:hAnsi="Times New Roman" w:cs="Times New Roman"/>
          <w:sz w:val="24"/>
        </w:rPr>
        <w:br/>
        <w:t>Khi thay bóng, nên giảm ánh sáng xuống mức thấp nhất, tắt nguồn, chờ đèn và hộp đèn nguội hoàn toàn trước khi thay. Nếu không, có thể bị bỏng hoặc làm hỏng bóng mới. Sau khi sử dụng, nên giảm ánh sáng xuống mức thấp, sau đó tắt nguồn để kéo dài tuổi thọ bóng đèn.</w:t>
      </w:r>
      <w:r w:rsidRPr="00767558">
        <w:rPr>
          <w:rFonts w:ascii="Times New Roman" w:hAnsi="Times New Roman" w:cs="Times New Roman"/>
          <w:sz w:val="24"/>
        </w:rPr>
        <w:br/>
        <w:t>Thiết bị có thiết kế bảo vệ module nguồn: nếu núm chỉnh sáng ở mức tối đa khi bật, bóng đèn sẽ không sáng để tránh hỏng. Hãy giảm núm xuống mức thấp, sau đó từ từ tăng lên để bóng tự bật.</w:t>
      </w:r>
    </w:p>
    <w:p w14:paraId="693F1F89" w14:textId="442FA5C7"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b/>
          <w:bCs/>
          <w:sz w:val="24"/>
        </w:rPr>
        <w:t>6</w:t>
      </w:r>
      <w:r w:rsidRPr="00767558">
        <w:rPr>
          <w:rFonts w:ascii="Times New Roman" w:hAnsi="Times New Roman" w:cs="Times New Roman"/>
          <w:b/>
          <w:bCs/>
          <w:sz w:val="24"/>
        </w:rPr>
        <w:t>、本仪器卤素灯光源使用</w:t>
      </w:r>
      <w:r w:rsidRPr="00767558">
        <w:rPr>
          <w:rFonts w:ascii="Times New Roman" w:hAnsi="Times New Roman" w:cs="Times New Roman"/>
          <w:b/>
          <w:bCs/>
          <w:sz w:val="24"/>
        </w:rPr>
        <w:t xml:space="preserve"> OSRAM </w:t>
      </w:r>
      <w:r w:rsidRPr="00767558">
        <w:rPr>
          <w:rFonts w:ascii="Times New Roman" w:hAnsi="Times New Roman" w:cs="Times New Roman"/>
          <w:b/>
          <w:bCs/>
          <w:sz w:val="24"/>
        </w:rPr>
        <w:t>或</w:t>
      </w:r>
      <w:r w:rsidRPr="00767558">
        <w:rPr>
          <w:rFonts w:ascii="Times New Roman" w:hAnsi="Times New Roman" w:cs="Times New Roman"/>
          <w:b/>
          <w:bCs/>
          <w:sz w:val="24"/>
        </w:rPr>
        <w:t xml:space="preserve"> PHILIPS</w:t>
      </w:r>
      <w:r w:rsidRPr="00767558">
        <w:rPr>
          <w:rFonts w:ascii="Times New Roman" w:hAnsi="Times New Roman" w:cs="Times New Roman"/>
          <w:b/>
          <w:bCs/>
          <w:sz w:val="24"/>
        </w:rPr>
        <w:t>，</w:t>
      </w:r>
      <w:r w:rsidRPr="00767558">
        <w:rPr>
          <w:rFonts w:ascii="Times New Roman" w:hAnsi="Times New Roman" w:cs="Times New Roman"/>
          <w:b/>
          <w:bCs/>
          <w:sz w:val="24"/>
        </w:rPr>
        <w:t xml:space="preserve"> G6.35 </w:t>
      </w:r>
      <w:r w:rsidRPr="00767558">
        <w:rPr>
          <w:rFonts w:ascii="Times New Roman" w:hAnsi="Times New Roman" w:cs="Times New Roman"/>
          <w:b/>
          <w:bCs/>
          <w:sz w:val="24"/>
        </w:rPr>
        <w:t>的</w:t>
      </w:r>
      <w:r w:rsidRPr="00767558">
        <w:rPr>
          <w:rFonts w:ascii="Times New Roman" w:hAnsi="Times New Roman" w:cs="Times New Roman"/>
          <w:b/>
          <w:bCs/>
          <w:sz w:val="24"/>
        </w:rPr>
        <w:t xml:space="preserve"> 12V50W </w:t>
      </w:r>
      <w:r w:rsidRPr="00767558">
        <w:rPr>
          <w:rFonts w:ascii="Times New Roman" w:hAnsi="Times New Roman" w:cs="Times New Roman"/>
          <w:b/>
          <w:bCs/>
          <w:sz w:val="24"/>
        </w:rPr>
        <w:t>卤素灯泡，选用其它品牌或规格的灯泡，可能无法正常使用仪器，或导致仪器损坏。如需更换灯泡，建议将光源亮度调至最低，切断电源，等待光源灯箱及灯泡完全冷却，之后再进行更换。否则容易烫伤，或损坏新灯泡！在仪器使用完毕后，建议将光源亮度调至最低，再关闭电源，可以有效的延长灯泡寿命！本产品采用电源模块保护设计，如果开机时调光旋钮处于最大位置（会对灯泡造成伤害而损失使用寿命），功能设定灯泡不会启动。可将调光</w:t>
      </w:r>
      <w:r w:rsidRPr="00767558">
        <w:rPr>
          <w:rFonts w:ascii="Times New Roman" w:hAnsi="Times New Roman" w:cs="Times New Roman"/>
          <w:b/>
          <w:bCs/>
          <w:sz w:val="24"/>
        </w:rPr>
        <w:lastRenderedPageBreak/>
        <w:t>旋钮降至最低，再渐渐开大，灯泡自动点亮。</w:t>
      </w:r>
    </w:p>
    <w:p w14:paraId="35A9C5F4" w14:textId="77777777"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b/>
          <w:bCs/>
          <w:sz w:val="24"/>
        </w:rPr>
        <w:t>7. Lưu ý quan trọng:</w:t>
      </w:r>
      <w:r w:rsidRPr="00767558">
        <w:rPr>
          <w:rFonts w:ascii="Times New Roman" w:hAnsi="Times New Roman" w:cs="Times New Roman"/>
          <w:sz w:val="24"/>
        </w:rPr>
        <w:br/>
        <w:t>Thiết bị là thiết bị quang học chính xác, được chế tạo và hiệu chuẩn nghiêm ngặt. Không tự ý tháo rời, nếu không có thể gây hỏng thiết bị hoặc nguy cơ điện giật.</w:t>
      </w:r>
    </w:p>
    <w:p w14:paraId="4D1BECCB" w14:textId="77777777" w:rsidR="00767558" w:rsidRPr="00767558" w:rsidRDefault="00767558" w:rsidP="00767558">
      <w:pPr>
        <w:tabs>
          <w:tab w:val="left" w:pos="8416"/>
        </w:tabs>
        <w:spacing w:after="0"/>
        <w:ind w:left="720"/>
        <w:rPr>
          <w:rFonts w:ascii="Times New Roman" w:hAnsi="Times New Roman" w:cs="Times New Roman"/>
          <w:sz w:val="24"/>
        </w:rPr>
      </w:pPr>
      <w:r w:rsidRPr="00767558">
        <w:rPr>
          <w:rFonts w:ascii="Times New Roman" w:hAnsi="Times New Roman" w:cs="Times New Roman"/>
          <w:b/>
          <w:bCs/>
          <w:sz w:val="24"/>
        </w:rPr>
        <w:t>7</w:t>
      </w:r>
      <w:r w:rsidRPr="00767558">
        <w:rPr>
          <w:rFonts w:ascii="Times New Roman" w:hAnsi="Times New Roman" w:cs="Times New Roman"/>
          <w:b/>
          <w:bCs/>
          <w:sz w:val="24"/>
        </w:rPr>
        <w:t>、本仪器是精密光学仪器，经过严格的工艺制造调校。切勿随意自行拆卸！否则可能导致仪器损坏，甚至有触电的危险！</w:t>
      </w:r>
    </w:p>
    <w:p w14:paraId="6115F1EA" w14:textId="77777777" w:rsidR="00767558" w:rsidRPr="00767558" w:rsidRDefault="00767558" w:rsidP="00767558">
      <w:pPr>
        <w:tabs>
          <w:tab w:val="left" w:pos="8416"/>
        </w:tabs>
        <w:spacing w:after="0"/>
        <w:ind w:left="720"/>
        <w:rPr>
          <w:rFonts w:ascii="Times New Roman" w:hAnsi="Times New Roman" w:cs="Times New Roman"/>
          <w:sz w:val="24"/>
        </w:rPr>
      </w:pPr>
    </w:p>
    <w:p w14:paraId="75727B10" w14:textId="77777777" w:rsidR="00767558" w:rsidRDefault="00767558" w:rsidP="00767558">
      <w:pPr>
        <w:tabs>
          <w:tab w:val="left" w:pos="8416"/>
        </w:tabs>
        <w:spacing w:after="0"/>
        <w:ind w:left="720"/>
        <w:rPr>
          <w:rFonts w:ascii="Times New Roman" w:hAnsi="Times New Roman" w:cs="Times New Roman"/>
          <w:sz w:val="24"/>
        </w:rPr>
      </w:pPr>
    </w:p>
    <w:p w14:paraId="7F6ED0B4" w14:textId="77777777" w:rsidR="00767558" w:rsidRPr="00767558" w:rsidRDefault="00767558" w:rsidP="00767558">
      <w:pPr>
        <w:tabs>
          <w:tab w:val="left" w:pos="8416"/>
        </w:tabs>
        <w:spacing w:after="0"/>
        <w:ind w:left="720"/>
        <w:rPr>
          <w:rFonts w:ascii="Times New Roman" w:hAnsi="Times New Roman" w:cs="Times New Roman"/>
          <w:sz w:val="24"/>
        </w:rPr>
      </w:pPr>
    </w:p>
    <w:p w14:paraId="2906D51C" w14:textId="391F5879" w:rsidR="005A6184" w:rsidRPr="00A009DA" w:rsidRDefault="005A6184" w:rsidP="00A009DA">
      <w:pPr>
        <w:tabs>
          <w:tab w:val="left" w:pos="8416"/>
        </w:tabs>
        <w:spacing w:after="0"/>
        <w:rPr>
          <w:rFonts w:ascii="Times New Roman" w:hAnsi="Times New Roman" w:cs="Times New Roman"/>
          <w:sz w:val="24"/>
        </w:rPr>
      </w:pPr>
    </w:p>
    <w:sectPr w:rsidR="005A6184" w:rsidRPr="00A009DA" w:rsidSect="00BC211E">
      <w:headerReference w:type="default" r:id="rId8"/>
      <w:footerReference w:type="default" r:id="rId9"/>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4A8DB" w14:textId="77777777" w:rsidR="002053BA" w:rsidRDefault="002053BA" w:rsidP="00BC211E">
      <w:pPr>
        <w:spacing w:after="0" w:line="240" w:lineRule="auto"/>
      </w:pPr>
      <w:r>
        <w:separator/>
      </w:r>
    </w:p>
  </w:endnote>
  <w:endnote w:type="continuationSeparator" w:id="0">
    <w:p w14:paraId="12E8FEC2" w14:textId="77777777" w:rsidR="002053BA" w:rsidRDefault="002053BA"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000EE1" w14:paraId="13F76E0E" w14:textId="77777777" w:rsidTr="00956C37">
      <w:trPr>
        <w:trHeight w:hRule="exact" w:val="567"/>
      </w:trPr>
      <w:tc>
        <w:tcPr>
          <w:tcW w:w="1748" w:type="dxa"/>
        </w:tcPr>
        <w:p w14:paraId="163173DE" w14:textId="77777777" w:rsidR="00000EE1" w:rsidRPr="001C52F5" w:rsidRDefault="00000EE1" w:rsidP="00000EE1">
          <w:pPr>
            <w:pStyle w:val="Footer"/>
            <w:jc w:val="center"/>
            <w:rPr>
              <w:b/>
              <w:bCs/>
            </w:rPr>
          </w:pPr>
          <w:r w:rsidRPr="001C52F5">
            <w:rPr>
              <w:b/>
              <w:bCs/>
            </w:rPr>
            <w:t>Phê duy</w:t>
          </w:r>
          <w:r w:rsidRPr="001C52F5">
            <w:rPr>
              <w:rFonts w:ascii="Cambria" w:hAnsi="Cambria" w:cs="Cambria"/>
              <w:b/>
              <w:bCs/>
            </w:rPr>
            <w:t>ệ</w:t>
          </w:r>
          <w:r w:rsidRPr="001C52F5">
            <w:rPr>
              <w:b/>
              <w:bCs/>
            </w:rPr>
            <w:t>t</w:t>
          </w:r>
        </w:p>
        <w:p w14:paraId="427A1989" w14:textId="0236BCF5" w:rsidR="00000EE1" w:rsidRPr="00AB1AE6" w:rsidRDefault="00000EE1" w:rsidP="00000EE1">
          <w:pPr>
            <w:pStyle w:val="Footer"/>
            <w:jc w:val="center"/>
            <w:rPr>
              <w:rFonts w:ascii="Times New Roman" w:hAnsi="Times New Roman" w:cs="Times New Roman"/>
            </w:rPr>
          </w:pPr>
          <w:r w:rsidRPr="001C52F5">
            <w:rPr>
              <w:rFonts w:hint="eastAsia"/>
              <w:b/>
              <w:bCs/>
            </w:rPr>
            <w:t>核准</w:t>
          </w:r>
        </w:p>
      </w:tc>
      <w:tc>
        <w:tcPr>
          <w:tcW w:w="1749" w:type="dxa"/>
        </w:tcPr>
        <w:p w14:paraId="61327F86" w14:textId="08FBA40D" w:rsidR="00000EE1" w:rsidRPr="00000EE1" w:rsidRDefault="00000EE1" w:rsidP="00000EE1">
          <w:pPr>
            <w:pStyle w:val="Footer"/>
            <w:spacing w:beforeLines="50" w:before="120"/>
            <w:jc w:val="center"/>
            <w:rPr>
              <w:rFonts w:ascii="Times New Roman" w:hAnsi="Times New Roman" w:cs="Times New Roman"/>
              <w:b/>
              <w:bCs/>
            </w:rPr>
          </w:pPr>
          <w:r w:rsidRPr="00000EE1">
            <w:rPr>
              <w:rFonts w:hint="eastAsia"/>
              <w:b/>
              <w:bCs/>
            </w:rPr>
            <w:t>江东川</w:t>
          </w:r>
        </w:p>
      </w:tc>
      <w:tc>
        <w:tcPr>
          <w:tcW w:w="1748" w:type="dxa"/>
        </w:tcPr>
        <w:p w14:paraId="4E4AF857" w14:textId="77777777" w:rsidR="00000EE1" w:rsidRDefault="00000EE1" w:rsidP="00000EE1">
          <w:pPr>
            <w:pStyle w:val="Footer"/>
            <w:jc w:val="center"/>
            <w:rPr>
              <w:b/>
              <w:bCs/>
            </w:rPr>
          </w:pPr>
          <w:r w:rsidRPr="001C52F5">
            <w:rPr>
              <w:b/>
              <w:bCs/>
            </w:rPr>
            <w:t>Xét duy</w:t>
          </w:r>
          <w:r w:rsidRPr="001C52F5">
            <w:rPr>
              <w:rFonts w:ascii="Cambria" w:hAnsi="Cambria" w:cs="Cambria"/>
              <w:b/>
              <w:bCs/>
            </w:rPr>
            <w:t>ệ</w:t>
          </w:r>
          <w:r w:rsidRPr="001C52F5">
            <w:rPr>
              <w:b/>
              <w:bCs/>
            </w:rPr>
            <w:t>t</w:t>
          </w:r>
        </w:p>
        <w:p w14:paraId="35241259" w14:textId="2D25EE69" w:rsidR="00000EE1" w:rsidRPr="00AB1AE6" w:rsidRDefault="00000EE1" w:rsidP="00000EE1">
          <w:pPr>
            <w:pStyle w:val="Footer"/>
            <w:jc w:val="center"/>
            <w:rPr>
              <w:rFonts w:ascii="Times New Roman" w:hAnsi="Times New Roman" w:cs="Times New Roman"/>
            </w:rPr>
          </w:pPr>
          <w:r w:rsidRPr="001C52F5">
            <w:rPr>
              <w:b/>
              <w:bCs/>
            </w:rPr>
            <w:t>审核</w:t>
          </w:r>
        </w:p>
      </w:tc>
      <w:tc>
        <w:tcPr>
          <w:tcW w:w="1749" w:type="dxa"/>
        </w:tcPr>
        <w:p w14:paraId="43E0B4C7" w14:textId="2337EC97" w:rsidR="00000EE1" w:rsidRPr="00AB1AE6" w:rsidRDefault="00000EE1" w:rsidP="00000EE1">
          <w:pPr>
            <w:pStyle w:val="Footer"/>
            <w:spacing w:beforeLines="50" w:before="120"/>
            <w:jc w:val="center"/>
            <w:rPr>
              <w:rFonts w:ascii="Times New Roman" w:hAnsi="Times New Roman" w:cs="Times New Roman"/>
              <w:b/>
              <w:bCs/>
            </w:rPr>
          </w:pPr>
          <w:r w:rsidRPr="00AF79EB">
            <w:rPr>
              <w:rFonts w:hint="eastAsia"/>
              <w:b/>
              <w:bCs/>
            </w:rPr>
            <w:t>方长华</w:t>
          </w:r>
        </w:p>
      </w:tc>
      <w:tc>
        <w:tcPr>
          <w:tcW w:w="1748" w:type="dxa"/>
        </w:tcPr>
        <w:p w14:paraId="3D73B18C" w14:textId="77777777" w:rsidR="00000EE1" w:rsidRDefault="00000EE1" w:rsidP="00000EE1">
          <w:pPr>
            <w:pStyle w:val="Footer"/>
            <w:jc w:val="center"/>
            <w:rPr>
              <w:b/>
              <w:bCs/>
            </w:rPr>
          </w:pPr>
          <w:r w:rsidRPr="001C52F5">
            <w:rPr>
              <w:b/>
              <w:bCs/>
            </w:rPr>
            <w:t>Ch</w:t>
          </w:r>
          <w:r w:rsidRPr="001C52F5">
            <w:rPr>
              <w:rFonts w:ascii="Cambria" w:hAnsi="Cambria" w:cs="Cambria"/>
              <w:b/>
              <w:bCs/>
            </w:rPr>
            <w:t>ế</w:t>
          </w:r>
          <w:r w:rsidRPr="001C52F5">
            <w:rPr>
              <w:b/>
              <w:bCs/>
            </w:rPr>
            <w:t xml:space="preserve"> tá</w:t>
          </w:r>
          <w:r>
            <w:rPr>
              <w:rFonts w:hint="eastAsia"/>
              <w:b/>
              <w:bCs/>
            </w:rPr>
            <w:t>c</w:t>
          </w:r>
        </w:p>
        <w:p w14:paraId="49BF6D4B" w14:textId="1A6F1291" w:rsidR="00000EE1" w:rsidRPr="00AB1AE6" w:rsidRDefault="00000EE1" w:rsidP="00000EE1">
          <w:pPr>
            <w:pStyle w:val="Footer"/>
            <w:jc w:val="center"/>
            <w:rPr>
              <w:rFonts w:ascii="Times New Roman" w:hAnsi="Times New Roman" w:cs="Times New Roman"/>
            </w:rPr>
          </w:pPr>
          <w:r w:rsidRPr="001C52F5">
            <w:rPr>
              <w:b/>
              <w:bCs/>
            </w:rPr>
            <w:t>制作</w:t>
          </w:r>
        </w:p>
      </w:tc>
      <w:tc>
        <w:tcPr>
          <w:tcW w:w="1749" w:type="dxa"/>
        </w:tcPr>
        <w:p w14:paraId="4FD0AFDC" w14:textId="3227FBD3" w:rsidR="00000EE1" w:rsidRPr="00AB1AE6" w:rsidRDefault="00000EE1" w:rsidP="00000EE1">
          <w:pPr>
            <w:pStyle w:val="Footer"/>
            <w:spacing w:beforeLines="50" w:before="120"/>
            <w:jc w:val="center"/>
            <w:rPr>
              <w:rFonts w:ascii="Times New Roman" w:hAnsi="Times New Roman" w:cs="Times New Roman"/>
              <w:b/>
              <w:bCs/>
            </w:rPr>
          </w:pPr>
          <w:r w:rsidRPr="00AF79EB">
            <w:rPr>
              <w:rFonts w:hint="eastAsia"/>
              <w:b/>
              <w:bCs/>
            </w:rPr>
            <w:t>梅海春</w:t>
          </w:r>
        </w:p>
      </w:tc>
    </w:tr>
  </w:tbl>
  <w:p w14:paraId="1645CE7A" w14:textId="77777777" w:rsidR="00B81190" w:rsidRDefault="00B81190"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4794B" w14:textId="77777777" w:rsidR="002053BA" w:rsidRDefault="002053BA" w:rsidP="00BC211E">
      <w:pPr>
        <w:spacing w:after="0" w:line="240" w:lineRule="auto"/>
      </w:pPr>
      <w:r>
        <w:separator/>
      </w:r>
    </w:p>
  </w:footnote>
  <w:footnote w:type="continuationSeparator" w:id="0">
    <w:p w14:paraId="23710EEF" w14:textId="77777777" w:rsidR="002053BA" w:rsidRDefault="002053BA"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4B0B93F6" w:rsidR="00B81190" w:rsidRPr="00AB1AE6" w:rsidRDefault="00B81190"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B81190" w:rsidRPr="00AB1AE6" w:rsidRDefault="00B81190"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B81190" w:rsidRPr="00AB1AE6" w:rsidRDefault="00B81190"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B81190" w:rsidRPr="00AB1AE6" w:rsidRDefault="00B81190"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5951111A" w:rsidR="00B81190" w:rsidRPr="00AB1AE6" w:rsidRDefault="00767558" w:rsidP="00A87D9E">
          <w:pPr>
            <w:pStyle w:val="Header"/>
            <w:rPr>
              <w:rFonts w:ascii="Times New Roman" w:hAnsi="Times New Roman" w:cs="Times New Roman"/>
              <w:b/>
              <w:bCs/>
              <w:sz w:val="20"/>
              <w:szCs w:val="20"/>
              <w:lang w:eastAsia="zh-TW"/>
            </w:rPr>
          </w:pPr>
          <w:r w:rsidRPr="00767558">
            <w:rPr>
              <w:rFonts w:ascii="Times New Roman" w:hAnsi="Times New Roman" w:cs="Times New Roman"/>
              <w:b/>
              <w:bCs/>
              <w:sz w:val="20"/>
              <w:szCs w:val="20"/>
              <w:lang w:eastAsia="zh-TW"/>
            </w:rPr>
            <w:t>Hướng dẫn vận hành kính hiển vi kim loại đảo ngược LM2000</w:t>
          </w:r>
          <w:r w:rsidRPr="00767558">
            <w:rPr>
              <w:rFonts w:ascii="Times New Roman" w:hAnsi="Times New Roman" w:cs="Times New Roman"/>
              <w:b/>
              <w:bCs/>
              <w:sz w:val="20"/>
              <w:szCs w:val="20"/>
              <w:lang w:eastAsia="zh-TW"/>
            </w:rPr>
            <w:br/>
          </w:r>
          <w:r w:rsidRPr="00767558">
            <w:rPr>
              <w:rFonts w:ascii="Times New Roman" w:hAnsi="Times New Roman" w:cs="Times New Roman"/>
              <w:b/>
              <w:bCs/>
              <w:sz w:val="20"/>
              <w:szCs w:val="20"/>
              <w:lang w:eastAsia="zh-TW"/>
            </w:rPr>
            <w:t>倒置金相显微镜</w:t>
          </w:r>
          <w:r w:rsidRPr="00767558">
            <w:rPr>
              <w:rFonts w:ascii="Times New Roman" w:hAnsi="Times New Roman" w:cs="Times New Roman"/>
              <w:b/>
              <w:bCs/>
              <w:sz w:val="20"/>
              <w:szCs w:val="20"/>
              <w:lang w:eastAsia="zh-TW"/>
            </w:rPr>
            <w:t xml:space="preserve"> LM2000 </w:t>
          </w:r>
          <w:r w:rsidRPr="00767558">
            <w:rPr>
              <w:rFonts w:ascii="Times New Roman" w:hAnsi="Times New Roman" w:cs="Times New Roman"/>
              <w:b/>
              <w:bCs/>
              <w:sz w:val="20"/>
              <w:szCs w:val="20"/>
              <w:lang w:eastAsia="zh-TW"/>
            </w:rPr>
            <w:t>操作说明书</w:t>
          </w:r>
        </w:p>
      </w:tc>
      <w:tc>
        <w:tcPr>
          <w:tcW w:w="3052" w:type="dxa"/>
          <w:vMerge w:val="restart"/>
        </w:tcPr>
        <w:p w14:paraId="3D7A0E22" w14:textId="77777777" w:rsidR="00B81190" w:rsidRPr="00AB1AE6" w:rsidRDefault="00B81190"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B81190" w:rsidRPr="00AB1AE6" w:rsidRDefault="00B81190"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B81190" w:rsidRPr="00AB1AE6" w:rsidRDefault="00B81190"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0E5E3B54" w:rsidR="00B81190" w:rsidRPr="00AB1AE6" w:rsidRDefault="00B81190"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767558">
            <w:rPr>
              <w:rFonts w:ascii="Times New Roman" w:hAnsi="Times New Roman" w:cs="Times New Roman"/>
              <w:b/>
              <w:bCs/>
              <w:sz w:val="20"/>
              <w:szCs w:val="20"/>
            </w:rPr>
            <w:t>57</w:t>
          </w:r>
        </w:p>
      </w:tc>
      <w:tc>
        <w:tcPr>
          <w:tcW w:w="2014" w:type="dxa"/>
          <w:tcBorders>
            <w:left w:val="single" w:sz="4" w:space="0" w:color="auto"/>
          </w:tcBorders>
          <w:vAlign w:val="center"/>
        </w:tcPr>
        <w:p w14:paraId="402FD2A5" w14:textId="77777777" w:rsidR="00B81190" w:rsidRPr="00AB1AE6" w:rsidRDefault="00B81190"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B81190" w:rsidRPr="00AB1AE6" w:rsidRDefault="00B81190"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B81190" w:rsidRPr="00AB1AE6" w:rsidRDefault="00B81190"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B81190" w:rsidRPr="00AB1AE6" w:rsidRDefault="00B81190" w:rsidP="001C52F5">
          <w:pPr>
            <w:pStyle w:val="Header"/>
            <w:rPr>
              <w:rFonts w:ascii="Times New Roman" w:hAnsi="Times New Roman" w:cs="Times New Roman"/>
              <w:sz w:val="20"/>
              <w:szCs w:val="20"/>
              <w:lang w:eastAsia="zh-TW"/>
            </w:rPr>
          </w:pPr>
        </w:p>
      </w:tc>
    </w:tr>
    <w:tr w:rsidR="00000EE1" w:rsidRPr="00AB1AE6" w14:paraId="41AA9901" w14:textId="77777777" w:rsidTr="00AB1AE6">
      <w:trPr>
        <w:trHeight w:val="444"/>
      </w:trPr>
      <w:tc>
        <w:tcPr>
          <w:tcW w:w="2036" w:type="dxa"/>
          <w:tcBorders>
            <w:right w:val="single" w:sz="4" w:space="0" w:color="auto"/>
          </w:tcBorders>
          <w:vAlign w:val="center"/>
        </w:tcPr>
        <w:p w14:paraId="07A2290C" w14:textId="77777777" w:rsidR="00000EE1" w:rsidRPr="00AB1AE6" w:rsidRDefault="00000EE1" w:rsidP="00000EE1">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000EE1" w:rsidRPr="00AB1AE6" w:rsidRDefault="00000EE1" w:rsidP="00000EE1">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38CB5EF1" w:rsidR="00000EE1" w:rsidRPr="00AB1AE6" w:rsidRDefault="00000EE1" w:rsidP="00000EE1">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000EE1" w:rsidRPr="00AB1AE6" w:rsidRDefault="00000EE1" w:rsidP="00000EE1">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000EE1" w:rsidRPr="00AB1AE6" w:rsidRDefault="00000EE1" w:rsidP="00000EE1">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403860A0" w:rsidR="00000EE1" w:rsidRPr="00B81190" w:rsidRDefault="00000EE1" w:rsidP="00000EE1">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Pr>
              <w:rFonts w:ascii="Times New Roman" w:hAnsi="Times New Roman" w:cs="Times New Roman"/>
              <w:b/>
              <w:bCs/>
              <w:sz w:val="20"/>
              <w:szCs w:val="20"/>
              <w:lang w:val="zh-CN" w:eastAsia="zh-TW"/>
            </w:rPr>
            <w:t>6</w:t>
          </w:r>
        </w:p>
      </w:tc>
      <w:tc>
        <w:tcPr>
          <w:tcW w:w="3052" w:type="dxa"/>
          <w:vMerge/>
        </w:tcPr>
        <w:p w14:paraId="3260ABC6" w14:textId="77777777" w:rsidR="00000EE1" w:rsidRPr="00AB1AE6" w:rsidRDefault="00000EE1" w:rsidP="00000EE1">
          <w:pPr>
            <w:pStyle w:val="Header"/>
            <w:rPr>
              <w:rFonts w:ascii="Times New Roman" w:hAnsi="Times New Roman" w:cs="Times New Roman"/>
              <w:sz w:val="20"/>
              <w:szCs w:val="20"/>
              <w:lang w:eastAsia="zh-TW"/>
            </w:rPr>
          </w:pPr>
        </w:p>
      </w:tc>
    </w:tr>
    <w:tr w:rsidR="00000EE1" w:rsidRPr="00AB1AE6" w14:paraId="6E7F4E76" w14:textId="77777777" w:rsidTr="00AB1AE6">
      <w:trPr>
        <w:trHeight w:val="444"/>
      </w:trPr>
      <w:tc>
        <w:tcPr>
          <w:tcW w:w="2036" w:type="dxa"/>
          <w:tcBorders>
            <w:right w:val="single" w:sz="4" w:space="0" w:color="auto"/>
          </w:tcBorders>
          <w:vAlign w:val="center"/>
        </w:tcPr>
        <w:p w14:paraId="48BC9F8B" w14:textId="77777777" w:rsidR="00000EE1" w:rsidRPr="00AB1AE6" w:rsidRDefault="00000EE1" w:rsidP="00000EE1">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000EE1" w:rsidRPr="00AB1AE6" w:rsidRDefault="00000EE1" w:rsidP="00000EE1">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1AB44444" w:rsidR="00000EE1" w:rsidRPr="00AB1AE6" w:rsidRDefault="00000EE1" w:rsidP="00000EE1">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000EE1" w:rsidRPr="00AB1AE6" w:rsidRDefault="00000EE1" w:rsidP="00000EE1">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000EE1" w:rsidRPr="00AB1AE6" w:rsidRDefault="00000EE1" w:rsidP="00000EE1">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2BC32154" w:rsidR="00000EE1" w:rsidRPr="00AB1AE6" w:rsidRDefault="00000EE1" w:rsidP="00000EE1">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3052" w:type="dxa"/>
          <w:vMerge/>
        </w:tcPr>
        <w:p w14:paraId="2938436C" w14:textId="77777777" w:rsidR="00000EE1" w:rsidRPr="00AB1AE6" w:rsidRDefault="00000EE1" w:rsidP="00000EE1">
          <w:pPr>
            <w:pStyle w:val="Header"/>
            <w:rPr>
              <w:rFonts w:ascii="Times New Roman" w:hAnsi="Times New Roman" w:cs="Times New Roman"/>
              <w:sz w:val="20"/>
              <w:szCs w:val="20"/>
              <w:lang w:eastAsia="zh-TW"/>
            </w:rPr>
          </w:pPr>
        </w:p>
      </w:tc>
    </w:tr>
  </w:tbl>
  <w:p w14:paraId="24F208F8" w14:textId="77777777" w:rsidR="00B81190" w:rsidRPr="00AB1AE6" w:rsidRDefault="00B81190"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11DE"/>
    <w:multiLevelType w:val="multilevel"/>
    <w:tmpl w:val="33AE0D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4146F"/>
    <w:multiLevelType w:val="multilevel"/>
    <w:tmpl w:val="4BB0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D6AE5"/>
    <w:multiLevelType w:val="multilevel"/>
    <w:tmpl w:val="4C5CE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CF1DED"/>
    <w:multiLevelType w:val="multilevel"/>
    <w:tmpl w:val="8248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12077"/>
    <w:multiLevelType w:val="multilevel"/>
    <w:tmpl w:val="7E9C90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03AEC"/>
    <w:multiLevelType w:val="multilevel"/>
    <w:tmpl w:val="3D08A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AD25AE"/>
    <w:multiLevelType w:val="multilevel"/>
    <w:tmpl w:val="958EFF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FF1C74"/>
    <w:multiLevelType w:val="multilevel"/>
    <w:tmpl w:val="81C2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412DF"/>
    <w:multiLevelType w:val="multilevel"/>
    <w:tmpl w:val="7380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5C3D0D"/>
    <w:multiLevelType w:val="hybridMultilevel"/>
    <w:tmpl w:val="A00A0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A46205"/>
    <w:multiLevelType w:val="multilevel"/>
    <w:tmpl w:val="47F4D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725478"/>
    <w:multiLevelType w:val="multilevel"/>
    <w:tmpl w:val="9ED62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2C5E3B"/>
    <w:multiLevelType w:val="multilevel"/>
    <w:tmpl w:val="96A846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0F2065"/>
    <w:multiLevelType w:val="multilevel"/>
    <w:tmpl w:val="12C8F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28458C"/>
    <w:multiLevelType w:val="multilevel"/>
    <w:tmpl w:val="936871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868016">
    <w:abstractNumId w:val="2"/>
  </w:num>
  <w:num w:numId="2" w16cid:durableId="1676957855">
    <w:abstractNumId w:val="12"/>
  </w:num>
  <w:num w:numId="3" w16cid:durableId="1884361341">
    <w:abstractNumId w:val="0"/>
  </w:num>
  <w:num w:numId="4" w16cid:durableId="1286891698">
    <w:abstractNumId w:val="3"/>
  </w:num>
  <w:num w:numId="5" w16cid:durableId="65499682">
    <w:abstractNumId w:val="14"/>
  </w:num>
  <w:num w:numId="6" w16cid:durableId="604002765">
    <w:abstractNumId w:val="8"/>
  </w:num>
  <w:num w:numId="7" w16cid:durableId="1892616447">
    <w:abstractNumId w:val="19"/>
  </w:num>
  <w:num w:numId="8" w16cid:durableId="1338272170">
    <w:abstractNumId w:val="15"/>
  </w:num>
  <w:num w:numId="9" w16cid:durableId="1624966375">
    <w:abstractNumId w:val="5"/>
  </w:num>
  <w:num w:numId="10" w16cid:durableId="2068872402">
    <w:abstractNumId w:val="6"/>
  </w:num>
  <w:num w:numId="11" w16cid:durableId="1427918534">
    <w:abstractNumId w:val="10"/>
  </w:num>
  <w:num w:numId="12" w16cid:durableId="1126967374">
    <w:abstractNumId w:val="11"/>
  </w:num>
  <w:num w:numId="13" w16cid:durableId="844788973">
    <w:abstractNumId w:val="21"/>
  </w:num>
  <w:num w:numId="14" w16cid:durableId="1440444735">
    <w:abstractNumId w:val="20"/>
  </w:num>
  <w:num w:numId="15" w16cid:durableId="349793351">
    <w:abstractNumId w:val="13"/>
  </w:num>
  <w:num w:numId="16" w16cid:durableId="23872376">
    <w:abstractNumId w:val="7"/>
  </w:num>
  <w:num w:numId="17" w16cid:durableId="319045649">
    <w:abstractNumId w:val="4"/>
  </w:num>
  <w:num w:numId="18" w16cid:durableId="2134714191">
    <w:abstractNumId w:val="1"/>
  </w:num>
  <w:num w:numId="19" w16cid:durableId="217666951">
    <w:abstractNumId w:val="9"/>
  </w:num>
  <w:num w:numId="20" w16cid:durableId="2122994974">
    <w:abstractNumId w:val="17"/>
  </w:num>
  <w:num w:numId="21" w16cid:durableId="1719359803">
    <w:abstractNumId w:val="16"/>
  </w:num>
  <w:num w:numId="22" w16cid:durableId="20474869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0EE1"/>
    <w:rsid w:val="0000377E"/>
    <w:rsid w:val="00197882"/>
    <w:rsid w:val="002053BA"/>
    <w:rsid w:val="00320628"/>
    <w:rsid w:val="00366236"/>
    <w:rsid w:val="00385062"/>
    <w:rsid w:val="003D72A9"/>
    <w:rsid w:val="00474F4B"/>
    <w:rsid w:val="004B0195"/>
    <w:rsid w:val="005A6184"/>
    <w:rsid w:val="005D78FE"/>
    <w:rsid w:val="00715B04"/>
    <w:rsid w:val="00767558"/>
    <w:rsid w:val="007A5E14"/>
    <w:rsid w:val="00873404"/>
    <w:rsid w:val="009C5463"/>
    <w:rsid w:val="009F34F7"/>
    <w:rsid w:val="00A00277"/>
    <w:rsid w:val="00A009DA"/>
    <w:rsid w:val="00A50873"/>
    <w:rsid w:val="00AD52C1"/>
    <w:rsid w:val="00B21877"/>
    <w:rsid w:val="00B2363F"/>
    <w:rsid w:val="00B81190"/>
    <w:rsid w:val="00BC211E"/>
    <w:rsid w:val="00BE4D23"/>
    <w:rsid w:val="00C72B65"/>
    <w:rsid w:val="00E0488D"/>
    <w:rsid w:val="00FF1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1745">
      <w:bodyDiv w:val="1"/>
      <w:marLeft w:val="0"/>
      <w:marRight w:val="0"/>
      <w:marTop w:val="0"/>
      <w:marBottom w:val="0"/>
      <w:divBdr>
        <w:top w:val="none" w:sz="0" w:space="0" w:color="auto"/>
        <w:left w:val="none" w:sz="0" w:space="0" w:color="auto"/>
        <w:bottom w:val="none" w:sz="0" w:space="0" w:color="auto"/>
        <w:right w:val="none" w:sz="0" w:space="0" w:color="auto"/>
      </w:divBdr>
    </w:div>
    <w:div w:id="50659705">
      <w:bodyDiv w:val="1"/>
      <w:marLeft w:val="0"/>
      <w:marRight w:val="0"/>
      <w:marTop w:val="0"/>
      <w:marBottom w:val="0"/>
      <w:divBdr>
        <w:top w:val="none" w:sz="0" w:space="0" w:color="auto"/>
        <w:left w:val="none" w:sz="0" w:space="0" w:color="auto"/>
        <w:bottom w:val="none" w:sz="0" w:space="0" w:color="auto"/>
        <w:right w:val="none" w:sz="0" w:space="0" w:color="auto"/>
      </w:divBdr>
    </w:div>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18958490">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64173035">
      <w:bodyDiv w:val="1"/>
      <w:marLeft w:val="0"/>
      <w:marRight w:val="0"/>
      <w:marTop w:val="0"/>
      <w:marBottom w:val="0"/>
      <w:divBdr>
        <w:top w:val="none" w:sz="0" w:space="0" w:color="auto"/>
        <w:left w:val="none" w:sz="0" w:space="0" w:color="auto"/>
        <w:bottom w:val="none" w:sz="0" w:space="0" w:color="auto"/>
        <w:right w:val="none" w:sz="0" w:space="0" w:color="auto"/>
      </w:divBdr>
    </w:div>
    <w:div w:id="164974361">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61514323">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506677350">
      <w:bodyDiv w:val="1"/>
      <w:marLeft w:val="0"/>
      <w:marRight w:val="0"/>
      <w:marTop w:val="0"/>
      <w:marBottom w:val="0"/>
      <w:divBdr>
        <w:top w:val="none" w:sz="0" w:space="0" w:color="auto"/>
        <w:left w:val="none" w:sz="0" w:space="0" w:color="auto"/>
        <w:bottom w:val="none" w:sz="0" w:space="0" w:color="auto"/>
        <w:right w:val="none" w:sz="0" w:space="0" w:color="auto"/>
      </w:divBdr>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98417686">
      <w:bodyDiv w:val="1"/>
      <w:marLeft w:val="0"/>
      <w:marRight w:val="0"/>
      <w:marTop w:val="0"/>
      <w:marBottom w:val="0"/>
      <w:divBdr>
        <w:top w:val="none" w:sz="0" w:space="0" w:color="auto"/>
        <w:left w:val="none" w:sz="0" w:space="0" w:color="auto"/>
        <w:bottom w:val="none" w:sz="0" w:space="0" w:color="auto"/>
        <w:right w:val="none" w:sz="0" w:space="0" w:color="auto"/>
      </w:divBdr>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35254900">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829247246">
      <w:bodyDiv w:val="1"/>
      <w:marLeft w:val="0"/>
      <w:marRight w:val="0"/>
      <w:marTop w:val="0"/>
      <w:marBottom w:val="0"/>
      <w:divBdr>
        <w:top w:val="none" w:sz="0" w:space="0" w:color="auto"/>
        <w:left w:val="none" w:sz="0" w:space="0" w:color="auto"/>
        <w:bottom w:val="none" w:sz="0" w:space="0" w:color="auto"/>
        <w:right w:val="none" w:sz="0" w:space="0" w:color="auto"/>
      </w:divBdr>
    </w:div>
    <w:div w:id="840973275">
      <w:bodyDiv w:val="1"/>
      <w:marLeft w:val="0"/>
      <w:marRight w:val="0"/>
      <w:marTop w:val="0"/>
      <w:marBottom w:val="0"/>
      <w:divBdr>
        <w:top w:val="none" w:sz="0" w:space="0" w:color="auto"/>
        <w:left w:val="none" w:sz="0" w:space="0" w:color="auto"/>
        <w:bottom w:val="none" w:sz="0" w:space="0" w:color="auto"/>
        <w:right w:val="none" w:sz="0" w:space="0" w:color="auto"/>
      </w:divBdr>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65087637">
      <w:bodyDiv w:val="1"/>
      <w:marLeft w:val="0"/>
      <w:marRight w:val="0"/>
      <w:marTop w:val="0"/>
      <w:marBottom w:val="0"/>
      <w:divBdr>
        <w:top w:val="none" w:sz="0" w:space="0" w:color="auto"/>
        <w:left w:val="none" w:sz="0" w:space="0" w:color="auto"/>
        <w:bottom w:val="none" w:sz="0" w:space="0" w:color="auto"/>
        <w:right w:val="none" w:sz="0" w:space="0" w:color="auto"/>
      </w:divBdr>
    </w:div>
    <w:div w:id="1002664215">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08946425">
      <w:bodyDiv w:val="1"/>
      <w:marLeft w:val="0"/>
      <w:marRight w:val="0"/>
      <w:marTop w:val="0"/>
      <w:marBottom w:val="0"/>
      <w:divBdr>
        <w:top w:val="none" w:sz="0" w:space="0" w:color="auto"/>
        <w:left w:val="none" w:sz="0" w:space="0" w:color="auto"/>
        <w:bottom w:val="none" w:sz="0" w:space="0" w:color="auto"/>
        <w:right w:val="none" w:sz="0" w:space="0" w:color="auto"/>
      </w:divBdr>
    </w:div>
    <w:div w:id="1016692177">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56976522">
      <w:bodyDiv w:val="1"/>
      <w:marLeft w:val="0"/>
      <w:marRight w:val="0"/>
      <w:marTop w:val="0"/>
      <w:marBottom w:val="0"/>
      <w:divBdr>
        <w:top w:val="none" w:sz="0" w:space="0" w:color="auto"/>
        <w:left w:val="none" w:sz="0" w:space="0" w:color="auto"/>
        <w:bottom w:val="none" w:sz="0" w:space="0" w:color="auto"/>
        <w:right w:val="none" w:sz="0" w:space="0" w:color="auto"/>
      </w:divBdr>
    </w:div>
    <w:div w:id="1103452106">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7528567">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46819724">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17232395">
      <w:bodyDiv w:val="1"/>
      <w:marLeft w:val="0"/>
      <w:marRight w:val="0"/>
      <w:marTop w:val="0"/>
      <w:marBottom w:val="0"/>
      <w:divBdr>
        <w:top w:val="none" w:sz="0" w:space="0" w:color="auto"/>
        <w:left w:val="none" w:sz="0" w:space="0" w:color="auto"/>
        <w:bottom w:val="none" w:sz="0" w:space="0" w:color="auto"/>
        <w:right w:val="none" w:sz="0" w:space="0" w:color="auto"/>
      </w:divBdr>
    </w:div>
    <w:div w:id="1226375885">
      <w:bodyDiv w:val="1"/>
      <w:marLeft w:val="0"/>
      <w:marRight w:val="0"/>
      <w:marTop w:val="0"/>
      <w:marBottom w:val="0"/>
      <w:divBdr>
        <w:top w:val="none" w:sz="0" w:space="0" w:color="auto"/>
        <w:left w:val="none" w:sz="0" w:space="0" w:color="auto"/>
        <w:bottom w:val="none" w:sz="0" w:space="0" w:color="auto"/>
        <w:right w:val="none" w:sz="0" w:space="0" w:color="auto"/>
      </w:divBdr>
    </w:div>
    <w:div w:id="1240216897">
      <w:bodyDiv w:val="1"/>
      <w:marLeft w:val="0"/>
      <w:marRight w:val="0"/>
      <w:marTop w:val="0"/>
      <w:marBottom w:val="0"/>
      <w:divBdr>
        <w:top w:val="none" w:sz="0" w:space="0" w:color="auto"/>
        <w:left w:val="none" w:sz="0" w:space="0" w:color="auto"/>
        <w:bottom w:val="none" w:sz="0" w:space="0" w:color="auto"/>
        <w:right w:val="none" w:sz="0" w:space="0" w:color="auto"/>
      </w:divBdr>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87757434">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07531840">
      <w:bodyDiv w:val="1"/>
      <w:marLeft w:val="0"/>
      <w:marRight w:val="0"/>
      <w:marTop w:val="0"/>
      <w:marBottom w:val="0"/>
      <w:divBdr>
        <w:top w:val="none" w:sz="0" w:space="0" w:color="auto"/>
        <w:left w:val="none" w:sz="0" w:space="0" w:color="auto"/>
        <w:bottom w:val="none" w:sz="0" w:space="0" w:color="auto"/>
        <w:right w:val="none" w:sz="0" w:space="0" w:color="auto"/>
      </w:divBdr>
    </w:div>
    <w:div w:id="1427773704">
      <w:bodyDiv w:val="1"/>
      <w:marLeft w:val="0"/>
      <w:marRight w:val="0"/>
      <w:marTop w:val="0"/>
      <w:marBottom w:val="0"/>
      <w:divBdr>
        <w:top w:val="none" w:sz="0" w:space="0" w:color="auto"/>
        <w:left w:val="none" w:sz="0" w:space="0" w:color="auto"/>
        <w:bottom w:val="none" w:sz="0" w:space="0" w:color="auto"/>
        <w:right w:val="none" w:sz="0" w:space="0" w:color="auto"/>
      </w:divBdr>
    </w:div>
    <w:div w:id="1456632824">
      <w:bodyDiv w:val="1"/>
      <w:marLeft w:val="0"/>
      <w:marRight w:val="0"/>
      <w:marTop w:val="0"/>
      <w:marBottom w:val="0"/>
      <w:divBdr>
        <w:top w:val="none" w:sz="0" w:space="0" w:color="auto"/>
        <w:left w:val="none" w:sz="0" w:space="0" w:color="auto"/>
        <w:bottom w:val="none" w:sz="0" w:space="0" w:color="auto"/>
        <w:right w:val="none" w:sz="0" w:space="0" w:color="auto"/>
      </w:divBdr>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24128949">
      <w:bodyDiv w:val="1"/>
      <w:marLeft w:val="0"/>
      <w:marRight w:val="0"/>
      <w:marTop w:val="0"/>
      <w:marBottom w:val="0"/>
      <w:divBdr>
        <w:top w:val="none" w:sz="0" w:space="0" w:color="auto"/>
        <w:left w:val="none" w:sz="0" w:space="0" w:color="auto"/>
        <w:bottom w:val="none" w:sz="0" w:space="0" w:color="auto"/>
        <w:right w:val="none" w:sz="0" w:space="0" w:color="auto"/>
      </w:divBdr>
    </w:div>
    <w:div w:id="1524826678">
      <w:bodyDiv w:val="1"/>
      <w:marLeft w:val="0"/>
      <w:marRight w:val="0"/>
      <w:marTop w:val="0"/>
      <w:marBottom w:val="0"/>
      <w:divBdr>
        <w:top w:val="none" w:sz="0" w:space="0" w:color="auto"/>
        <w:left w:val="none" w:sz="0" w:space="0" w:color="auto"/>
        <w:bottom w:val="none" w:sz="0" w:space="0" w:color="auto"/>
        <w:right w:val="none" w:sz="0" w:space="0" w:color="auto"/>
      </w:divBdr>
    </w:div>
    <w:div w:id="1565213523">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1696830">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678774429">
      <w:bodyDiv w:val="1"/>
      <w:marLeft w:val="0"/>
      <w:marRight w:val="0"/>
      <w:marTop w:val="0"/>
      <w:marBottom w:val="0"/>
      <w:divBdr>
        <w:top w:val="none" w:sz="0" w:space="0" w:color="auto"/>
        <w:left w:val="none" w:sz="0" w:space="0" w:color="auto"/>
        <w:bottom w:val="none" w:sz="0" w:space="0" w:color="auto"/>
        <w:right w:val="none" w:sz="0" w:space="0" w:color="auto"/>
      </w:divBdr>
    </w:div>
    <w:div w:id="1726876214">
      <w:bodyDiv w:val="1"/>
      <w:marLeft w:val="0"/>
      <w:marRight w:val="0"/>
      <w:marTop w:val="0"/>
      <w:marBottom w:val="0"/>
      <w:divBdr>
        <w:top w:val="none" w:sz="0" w:space="0" w:color="auto"/>
        <w:left w:val="none" w:sz="0" w:space="0" w:color="auto"/>
        <w:bottom w:val="none" w:sz="0" w:space="0" w:color="auto"/>
        <w:right w:val="none" w:sz="0" w:space="0" w:color="auto"/>
      </w:divBdr>
    </w:div>
    <w:div w:id="1737320135">
      <w:bodyDiv w:val="1"/>
      <w:marLeft w:val="0"/>
      <w:marRight w:val="0"/>
      <w:marTop w:val="0"/>
      <w:marBottom w:val="0"/>
      <w:divBdr>
        <w:top w:val="none" w:sz="0" w:space="0" w:color="auto"/>
        <w:left w:val="none" w:sz="0" w:space="0" w:color="auto"/>
        <w:bottom w:val="none" w:sz="0" w:space="0" w:color="auto"/>
        <w:right w:val="none" w:sz="0" w:space="0" w:color="auto"/>
      </w:divBdr>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799953038">
      <w:bodyDiv w:val="1"/>
      <w:marLeft w:val="0"/>
      <w:marRight w:val="0"/>
      <w:marTop w:val="0"/>
      <w:marBottom w:val="0"/>
      <w:divBdr>
        <w:top w:val="none" w:sz="0" w:space="0" w:color="auto"/>
        <w:left w:val="none" w:sz="0" w:space="0" w:color="auto"/>
        <w:bottom w:val="none" w:sz="0" w:space="0" w:color="auto"/>
        <w:right w:val="none" w:sz="0" w:space="0" w:color="auto"/>
      </w:divBdr>
    </w:div>
    <w:div w:id="1801999296">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21732494">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0074808">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881749422">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84307475">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52535344">
      <w:bodyDiv w:val="1"/>
      <w:marLeft w:val="0"/>
      <w:marRight w:val="0"/>
      <w:marTop w:val="0"/>
      <w:marBottom w:val="0"/>
      <w:divBdr>
        <w:top w:val="none" w:sz="0" w:space="0" w:color="auto"/>
        <w:left w:val="none" w:sz="0" w:space="0" w:color="auto"/>
        <w:bottom w:val="none" w:sz="0" w:space="0" w:color="auto"/>
        <w:right w:val="none" w:sz="0" w:space="0" w:color="auto"/>
      </w:divBdr>
    </w:div>
    <w:div w:id="2082680129">
      <w:bodyDiv w:val="1"/>
      <w:marLeft w:val="0"/>
      <w:marRight w:val="0"/>
      <w:marTop w:val="0"/>
      <w:marBottom w:val="0"/>
      <w:divBdr>
        <w:top w:val="none" w:sz="0" w:space="0" w:color="auto"/>
        <w:left w:val="none" w:sz="0" w:space="0" w:color="auto"/>
        <w:bottom w:val="none" w:sz="0" w:space="0" w:color="auto"/>
        <w:right w:val="none" w:sz="0" w:space="0" w:color="auto"/>
      </w:divBdr>
    </w:div>
    <w:div w:id="210811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968</Words>
  <Characters>5521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cp:lastPrinted>2026-04-06T02:27:00Z</cp:lastPrinted>
  <dcterms:created xsi:type="dcterms:W3CDTF">2026-03-27T08:37:00Z</dcterms:created>
  <dcterms:modified xsi:type="dcterms:W3CDTF">2026-04-06T02:36:00Z</dcterms:modified>
</cp:coreProperties>
</file>