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ind w:end="187"/>
        <w:jc w:val="end"/>
        <w:rPr/>
      </w:pPr>
      <w:r>
        <w:rPr/>
        <w:t>Date: 29/05/2026</w:t>
      </w:r>
    </w:p>
    <w:tbl>
      <w:tblPr>
        <w:tblW w:w="10285" w:type="dxa"/>
        <w:jc w:val="start"/>
        <w:tblInd w:w="-453" w:type="dxa"/>
        <w:tblLayout w:type="fixed"/>
        <w:tblCellMar>
          <w:top w:w="0" w:type="dxa"/>
          <w:start w:w="108" w:type="dxa"/>
          <w:bottom w:w="0" w:type="dxa"/>
          <w:end w:w="108" w:type="dxa"/>
        </w:tblCellMar>
        <w:tblLook w:noHBand="0" w:noVBand="0" w:firstColumn="1" w:lastRow="1" w:lastColumn="1" w:firstRow="1" w:val="01e0"/>
      </w:tblPr>
      <w:tblGrid>
        <w:gridCol w:w="5740"/>
        <w:gridCol w:w="4545"/>
      </w:tblGrid>
      <w:tr>
        <w:trPr>
          <w:trHeight w:val="513" w:hRule="atLeast"/>
        </w:trPr>
        <w:tc>
          <w:tcPr>
            <w:tcW w:w="5740" w:type="dxa"/>
            <w:tcBorders>
              <w:top w:val="single" w:sz="18" w:space="0" w:color="000000"/>
              <w:start w:val="single" w:sz="18" w:space="0" w:color="000000"/>
              <w:bottom w:val="single" w:sz="2" w:space="0" w:color="000000"/>
              <w:end w:val="single" w:sz="2" w:space="0" w:color="000000"/>
            </w:tcBorders>
            <w:vAlign w:val="bottom"/>
          </w:tcPr>
          <w:p>
            <w:pPr>
              <w:pStyle w:val="Normal"/>
              <w:spacing w:lineRule="auto" w:line="360"/>
              <w:rPr>
                <w:b/>
                <w:sz w:val="22"/>
                <w:szCs w:val="22"/>
              </w:rPr>
            </w:pPr>
            <w:r>
              <w:rPr>
                <w:b/>
                <w:sz w:val="22"/>
                <w:szCs w:val="22"/>
              </w:rPr>
              <w:t xml:space="preserve">Requester: </w:t>
            </w:r>
            <w:r>
              <w:rPr>
                <w:i/>
                <w:sz w:val="22"/>
                <w:szCs w:val="22"/>
              </w:rPr>
              <w:t>Thái Thị Hà</w:t>
            </w:r>
            <w:r>
              <w:rPr>
                <w:b/>
                <w:i/>
                <w:sz w:val="22"/>
                <w:szCs w:val="22"/>
              </w:rPr>
              <w:t xml:space="preserve"> </w:t>
            </w:r>
          </w:p>
        </w:tc>
        <w:tc>
          <w:tcPr>
            <w:tcW w:w="4545" w:type="dxa"/>
            <w:tcBorders>
              <w:top w:val="single" w:sz="18" w:space="0" w:color="000000"/>
              <w:start w:val="single" w:sz="2" w:space="0" w:color="000000"/>
              <w:bottom w:val="single" w:sz="2" w:space="0" w:color="000000"/>
              <w:end w:val="single" w:sz="18" w:space="0" w:color="000000"/>
            </w:tcBorders>
            <w:vAlign w:val="bottom"/>
          </w:tcPr>
          <w:p>
            <w:pPr>
              <w:pStyle w:val="Normal"/>
              <w:spacing w:lineRule="auto" w:line="360"/>
              <w:rPr>
                <w:sz w:val="22"/>
                <w:szCs w:val="22"/>
              </w:rPr>
            </w:pPr>
            <w:r>
              <w:rPr>
                <w:b/>
                <w:sz w:val="22"/>
                <w:szCs w:val="22"/>
              </w:rPr>
              <w:t xml:space="preserve">Contact: </w:t>
            </w:r>
            <w:r>
              <w:rPr>
                <w:i/>
                <w:sz w:val="22"/>
                <w:szCs w:val="22"/>
              </w:rPr>
              <w:t>Thái Thị Hà</w:t>
            </w:r>
          </w:p>
        </w:tc>
      </w:tr>
      <w:tr>
        <w:trPr>
          <w:trHeight w:val="513" w:hRule="atLeast"/>
        </w:trPr>
        <w:tc>
          <w:tcPr>
            <w:tcW w:w="5740" w:type="dxa"/>
            <w:tcBorders>
              <w:top w:val="single" w:sz="2" w:space="0" w:color="000000"/>
              <w:start w:val="single" w:sz="18" w:space="0" w:color="000000"/>
              <w:bottom w:val="single" w:sz="18" w:space="0" w:color="000000"/>
              <w:end w:val="single" w:sz="2" w:space="0" w:color="000000"/>
            </w:tcBorders>
            <w:vAlign w:val="bottom"/>
          </w:tcPr>
          <w:p>
            <w:pPr>
              <w:pStyle w:val="Normal"/>
              <w:spacing w:lineRule="auto" w:line="360"/>
              <w:rPr>
                <w:b/>
                <w:sz w:val="22"/>
                <w:szCs w:val="22"/>
              </w:rPr>
            </w:pPr>
            <w:r>
              <w:rPr>
                <w:b/>
                <w:sz w:val="22"/>
                <w:szCs w:val="22"/>
              </w:rPr>
              <w:t>Division/Department:</w:t>
            </w:r>
            <w:r>
              <w:rPr>
                <w:i/>
                <w:sz w:val="22"/>
                <w:szCs w:val="22"/>
              </w:rPr>
              <w:t xml:space="preserve"> Customer Care Center</w:t>
            </w:r>
          </w:p>
        </w:tc>
        <w:tc>
          <w:tcPr>
            <w:tcW w:w="4545" w:type="dxa"/>
            <w:tcBorders>
              <w:top w:val="single" w:sz="2" w:space="0" w:color="000000"/>
              <w:start w:val="single" w:sz="2" w:space="0" w:color="000000"/>
              <w:bottom w:val="single" w:sz="18" w:space="0" w:color="000000"/>
              <w:end w:val="single" w:sz="18" w:space="0" w:color="000000"/>
            </w:tcBorders>
            <w:vAlign w:val="bottom"/>
          </w:tcPr>
          <w:p>
            <w:pPr>
              <w:pStyle w:val="Normal"/>
              <w:spacing w:lineRule="auto" w:line="360"/>
              <w:rPr>
                <w:b/>
                <w:sz w:val="22"/>
                <w:szCs w:val="22"/>
              </w:rPr>
            </w:pPr>
            <w:r>
              <w:rPr>
                <w:b/>
                <w:sz w:val="22"/>
                <w:szCs w:val="22"/>
              </w:rPr>
              <w:t xml:space="preserve">Direct Manager: </w:t>
            </w:r>
            <w:r>
              <w:rPr>
                <w:i/>
                <w:sz w:val="22"/>
                <w:szCs w:val="22"/>
              </w:rPr>
              <w:t>Thái Thị Hà</w:t>
            </w:r>
          </w:p>
        </w:tc>
      </w:tr>
    </w:tbl>
    <w:p>
      <w:pPr>
        <w:pStyle w:val="Normal"/>
        <w:rPr>
          <w:sz w:val="22"/>
          <w:szCs w:val="22"/>
        </w:rPr>
      </w:pPr>
      <w:r>
        <w:rPr>
          <w:sz w:val="22"/>
          <w:szCs w:val="22"/>
        </w:rPr>
      </w:r>
    </w:p>
    <w:p>
      <w:pPr>
        <w:pStyle w:val="Normal"/>
        <w:rPr>
          <w:sz w:val="22"/>
          <w:szCs w:val="22"/>
        </w:rPr>
      </w:pPr>
      <w:r>
        <w:rPr>
          <w:sz w:val="22"/>
          <w:szCs w:val="22"/>
        </w:rPr>
      </w:r>
    </w:p>
    <w:tbl>
      <w:tblPr>
        <w:tblW w:w="10240" w:type="dxa"/>
        <w:jc w:val="start"/>
        <w:tblInd w:w="-453" w:type="dxa"/>
        <w:tblLayout w:type="fixed"/>
        <w:tblCellMar>
          <w:top w:w="0" w:type="dxa"/>
          <w:start w:w="108" w:type="dxa"/>
          <w:bottom w:w="0" w:type="dxa"/>
          <w:end w:w="108" w:type="dxa"/>
        </w:tblCellMar>
        <w:tblLook w:noHBand="0" w:noVBand="0" w:firstColumn="1" w:lastRow="1" w:lastColumn="1" w:firstRow="1" w:val="01e0"/>
      </w:tblPr>
      <w:tblGrid>
        <w:gridCol w:w="2050"/>
        <w:gridCol w:w="3959"/>
        <w:gridCol w:w="4231"/>
      </w:tblGrid>
      <w:tr>
        <w:trPr>
          <w:trHeight w:val="596" w:hRule="atLeast"/>
        </w:trPr>
        <w:tc>
          <w:tcPr>
            <w:tcW w:w="10240" w:type="dxa"/>
            <w:gridSpan w:val="3"/>
            <w:tcBorders>
              <w:top w:val="single" w:sz="18" w:space="0" w:color="000000"/>
              <w:start w:val="single" w:sz="18" w:space="0" w:color="000000"/>
              <w:bottom w:val="single" w:sz="6" w:space="0" w:color="000000"/>
              <w:end w:val="single" w:sz="18" w:space="0" w:color="000000"/>
            </w:tcBorders>
            <w:shd w:color="auto" w:fill="FEF2CD" w:themeFill="accent5" w:themeFillTint="33" w:val="clear"/>
            <w:vAlign w:val="center"/>
          </w:tcPr>
          <w:p>
            <w:pPr>
              <w:pStyle w:val="Normal"/>
              <w:spacing w:lineRule="auto" w:line="276"/>
              <w:rPr>
                <w:b/>
                <w:sz w:val="22"/>
                <w:szCs w:val="22"/>
              </w:rPr>
            </w:pPr>
            <w:r>
              <w:rPr>
                <w:b/>
                <w:sz w:val="22"/>
                <w:szCs w:val="22"/>
              </w:rPr>
              <w:t>Request information:</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Request Name</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Normal"/>
              <w:spacing w:lineRule="auto" w:line="276"/>
              <w:rPr>
                <w:iCs/>
              </w:rPr>
            </w:pPr>
            <w:r>
              <w:rPr>
                <w:iCs/>
              </w:rPr>
              <w:t>CCC SA CRM – Internal Customer Management &amp; KPI Tracking System</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Software/Platforms:</w:t>
            </w:r>
          </w:p>
        </w:tc>
        <w:tc>
          <w:tcPr>
            <w:tcW w:w="3959" w:type="dxa"/>
            <w:tcBorders>
              <w:top w:val="single" w:sz="6" w:space="0" w:color="000000"/>
              <w:start w:val="single" w:sz="6" w:space="0" w:color="000000"/>
              <w:bottom w:val="single" w:sz="6" w:space="0" w:color="000000"/>
              <w:end w:val="single" w:sz="4" w:space="0" w:color="000000"/>
            </w:tcBorders>
            <w:shd w:color="auto" w:fill="FFFFFF" w:themeFill="background1" w:val="clear"/>
            <w:vAlign w:val="center"/>
          </w:tcPr>
          <w:p>
            <w:pPr>
              <w:pStyle w:val="Normal"/>
              <w:spacing w:lineRule="auto" w:line="276"/>
              <w:rPr>
                <w:sz w:val="22"/>
                <w:szCs w:val="22"/>
              </w:rPr>
            </w:pPr>
            <w:r>
              <w:rPr>
                <w:sz w:val="22"/>
                <w:szCs w:val="22"/>
              </w:rPr>
              <w:t>Please select all that apply:</w:t>
            </w:r>
          </w:p>
          <w:p>
            <w:pPr>
              <w:pStyle w:val="ListParagraph"/>
              <w:spacing w:lineRule="auto" w:line="276"/>
              <w:rPr>
                <w:sz w:val="22"/>
                <w:szCs w:val="22"/>
              </w:rPr>
            </w:pPr>
            <w:sdt>
              <w:sdtPr>
                <w:id w:val="35399799"/>
                <w14:checkbox>
                  <w14:checked w14:val="0"/>
                  <w14:checkedState w14:val="2612"/>
                  <w14:uncheckedState w14:val="2610"/>
                </w14:checkbox>
              </w:sdtPr>
              <w:sdtContent>
                <w:r>
                  <w:rPr>
                    <w:rFonts w:eastAsia="MS Gothic" w:hint="eastAsia" w:ascii="MS Gothic" w:hAnsi="MS Gothic"/>
                    <w:bCs/>
                    <w:sz w:val="22"/>
                    <w:szCs w:val="22"/>
                  </w:rPr>
                </w:r>
                <w:r>
                  <w:rPr>
                    <w:rFonts w:eastAsia="MS Gothic" w:hint="eastAsia" w:ascii="MS Gothic" w:hAnsi="MS Gothic"/>
                    <w:bCs/>
                    <w:sz w:val="22"/>
                    <w:szCs w:val="22"/>
                  </w:rPr>
                  <w:t>☐</w:t>
                </w:r>
              </w:sdtContent>
            </w:sdt>
            <w:r>
              <w:rPr>
                <w:bCs/>
                <w:sz w:val="22"/>
                <w:szCs w:val="22"/>
              </w:rPr>
              <w:t xml:space="preserve">  </w:t>
            </w:r>
            <w:r>
              <w:rPr>
                <w:sz w:val="22"/>
                <w:szCs w:val="22"/>
              </w:rPr>
              <w:t>Elite App</w:t>
            </w:r>
          </w:p>
          <w:p>
            <w:pPr>
              <w:pStyle w:val="ListParagraph"/>
              <w:spacing w:lineRule="auto" w:line="276"/>
              <w:rPr>
                <w:sz w:val="22"/>
                <w:szCs w:val="22"/>
              </w:rPr>
            </w:pPr>
            <w:sdt>
              <w:sdtPr>
                <w:id w:val="460005245"/>
                <w14:checkbox>
                  <w14:checked w14:val="0"/>
                  <w14:checkedState w14:val="2612"/>
                  <w14:uncheckedState w14:val="2610"/>
                </w14:checkbox>
              </w:sdtPr>
              <w:sdtContent>
                <w:r>
                  <w:rPr>
                    <w:rFonts w:eastAsia="MS Gothic" w:hint="eastAsia" w:ascii="MS Gothic" w:hAnsi="MS Gothic"/>
                    <w:bCs/>
                    <w:sz w:val="22"/>
                    <w:szCs w:val="22"/>
                  </w:rPr>
                </w:r>
                <w:r>
                  <w:rPr>
                    <w:rFonts w:eastAsia="MS Gothic" w:hint="eastAsia" w:ascii="MS Gothic" w:hAnsi="MS Gothic"/>
                    <w:bCs/>
                    <w:sz w:val="22"/>
                    <w:szCs w:val="22"/>
                  </w:rPr>
                  <w:t>☐</w:t>
                </w:r>
              </w:sdtContent>
            </w:sdt>
            <w:r>
              <w:rPr>
                <w:bCs/>
                <w:sz w:val="22"/>
                <w:szCs w:val="22"/>
              </w:rPr>
              <w:t xml:space="preserve">  </w:t>
            </w:r>
            <w:r>
              <w:rPr>
                <w:sz w:val="22"/>
                <w:szCs w:val="22"/>
              </w:rPr>
              <w:t>Customer Portal</w:t>
            </w:r>
          </w:p>
          <w:p>
            <w:pPr>
              <w:pStyle w:val="ListParagraph"/>
              <w:spacing w:lineRule="auto" w:line="276"/>
              <w:rPr>
                <w:bCs/>
                <w:sz w:val="22"/>
                <w:szCs w:val="22"/>
              </w:rPr>
            </w:pPr>
            <w:r>
              <w:rPr>
                <w:bCs/>
                <w:sz w:val="22"/>
                <w:szCs w:val="22"/>
              </w:rPr>
            </w:r>
          </w:p>
        </w:tc>
        <w:tc>
          <w:tcPr>
            <w:tcW w:w="4231" w:type="dxa"/>
            <w:tcBorders>
              <w:top w:val="single" w:sz="6" w:space="0" w:color="000000"/>
              <w:start w:val="single" w:sz="4" w:space="0" w:color="000000"/>
              <w:bottom w:val="single" w:sz="6" w:space="0" w:color="000000"/>
              <w:end w:val="single" w:sz="18" w:space="0" w:color="000000"/>
            </w:tcBorders>
            <w:shd w:color="auto" w:fill="FFFFFF" w:themeFill="background1" w:val="clear"/>
            <w:vAlign w:val="center"/>
          </w:tcPr>
          <w:p>
            <w:pPr>
              <w:pStyle w:val="Normal"/>
              <w:spacing w:lineRule="auto" w:line="276"/>
              <w:rPr>
                <w:sz w:val="22"/>
                <w:szCs w:val="22"/>
              </w:rPr>
            </w:pPr>
            <w:sdt>
              <w:sdtPr>
                <w:id w:val="-176199764"/>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PHS official website</w:t>
            </w:r>
          </w:p>
          <w:p>
            <w:pPr>
              <w:pStyle w:val="Normal"/>
              <w:spacing w:lineRule="auto" w:line="276"/>
              <w:rPr>
                <w:sz w:val="22"/>
                <w:szCs w:val="22"/>
              </w:rPr>
            </w:pPr>
            <w:sdt>
              <w:sdtPr>
                <w:id w:val="1227191516"/>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Broker Portal</w:t>
            </w:r>
          </w:p>
          <w:p>
            <w:pPr>
              <w:pStyle w:val="Normal"/>
              <w:shd w:val="clear" w:color="auto" w:fill="FFFFFF"/>
              <w:spacing w:lineRule="atLeast" w:line="270"/>
              <w:rPr>
                <w:rFonts w:ascii="Menlo" w:hAnsi="Menlo" w:cs="Menlo"/>
                <w:color w:val="000000"/>
                <w:sz w:val="18"/>
                <w:szCs w:val="18"/>
              </w:rPr>
            </w:pPr>
            <w:sdt>
              <w:sdtPr>
                <w:id w:val="33159227"/>
                <w14:checkbox>
                  <w14:checked w14:val="1"/>
                  <w14:checkedState w14:val="2612"/>
                  <w14:uncheckedState w14:val="2610"/>
                </w14:checkbox>
              </w:sdtPr>
              <w:sdtContent>
                <w:r>
                  <w:rPr>
                    <w:rFonts w:eastAsia="MS Gothic" w:hint="eastAsia" w:ascii="MS Gothic" w:hAnsi="MS Gothic"/>
                    <w:bCs/>
                    <w:sz w:val="22"/>
                    <w:szCs w:val="22"/>
                  </w:rPr>
                </w:r>
                <w:r>
                  <w:rPr>
                    <w:rFonts w:eastAsia="MS Gothic" w:hint="eastAsia" w:ascii="MS Gothic" w:hAnsi="MS Gothic"/>
                    <w:bCs/>
                    <w:sz w:val="22"/>
                    <w:szCs w:val="22"/>
                  </w:rPr>
                  <w:t>☒</w:t>
                </w:r>
              </w:sdtContent>
            </w:sdt>
            <w:r>
              <w:rPr>
                <w:bCs/>
                <w:sz w:val="22"/>
                <w:szCs w:val="22"/>
              </w:rPr>
              <w:t xml:space="preserve">  </w:t>
            </w:r>
            <w:r>
              <w:rPr>
                <w:sz w:val="22"/>
                <w:szCs w:val="22"/>
              </w:rPr>
              <w:t>Others: Internal Web Application</w:t>
            </w:r>
          </w:p>
        </w:tc>
      </w:tr>
      <w:tr>
        <w:trPr>
          <w:trHeight w:val="1301"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Type of Request</w:t>
            </w:r>
          </w:p>
        </w:tc>
        <w:tc>
          <w:tcPr>
            <w:tcW w:w="3959" w:type="dxa"/>
            <w:tcBorders>
              <w:top w:val="single" w:sz="6" w:space="0" w:color="000000"/>
              <w:start w:val="single" w:sz="6" w:space="0" w:color="000000"/>
              <w:bottom w:val="single" w:sz="6" w:space="0" w:color="000000"/>
              <w:end w:val="single" w:sz="4" w:space="0" w:color="000000"/>
            </w:tcBorders>
            <w:shd w:color="auto" w:fill="FFFFFF" w:themeFill="background1" w:val="clear"/>
            <w:vAlign w:val="center"/>
          </w:tcPr>
          <w:p>
            <w:pPr>
              <w:pStyle w:val="ListParagraph"/>
              <w:spacing w:lineRule="auto" w:line="276"/>
              <w:ind w:start="0"/>
              <w:rPr>
                <w:sz w:val="22"/>
                <w:szCs w:val="22"/>
              </w:rPr>
            </w:pPr>
            <w:r>
              <w:rPr>
                <w:sz w:val="22"/>
                <w:szCs w:val="22"/>
              </w:rPr>
              <w:t>Select one:</w:t>
            </w:r>
          </w:p>
          <w:p>
            <w:pPr>
              <w:pStyle w:val="ListParagraph"/>
              <w:spacing w:lineRule="auto" w:line="276"/>
              <w:rPr>
                <w:sz w:val="22"/>
                <w:szCs w:val="22"/>
              </w:rPr>
            </w:pPr>
            <w:sdt>
              <w:sdtPr>
                <w:id w:val="196275576"/>
                <w14:checkbox>
                  <w14:checked w14:val="1"/>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New</w:t>
            </w:r>
          </w:p>
          <w:p>
            <w:pPr>
              <w:pStyle w:val="ListParagraph"/>
              <w:spacing w:lineRule="auto" w:line="276"/>
              <w:rPr>
                <w:sz w:val="22"/>
                <w:szCs w:val="22"/>
              </w:rPr>
            </w:pPr>
            <w:sdt>
              <w:sdtPr>
                <w:id w:val="-1461485768"/>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Upgrade</w:t>
            </w:r>
          </w:p>
        </w:tc>
        <w:tc>
          <w:tcPr>
            <w:tcW w:w="4231" w:type="dxa"/>
            <w:tcBorders>
              <w:top w:val="single" w:sz="6" w:space="0" w:color="000000"/>
              <w:start w:val="single" w:sz="4" w:space="0" w:color="000000"/>
              <w:bottom w:val="single" w:sz="6" w:space="0" w:color="000000"/>
              <w:end w:val="single" w:sz="18" w:space="0" w:color="000000"/>
            </w:tcBorders>
            <w:shd w:color="auto" w:fill="FFFFFF" w:themeFill="background1" w:val="clear"/>
            <w:vAlign w:val="center"/>
          </w:tcPr>
          <w:p>
            <w:pPr>
              <w:pStyle w:val="Normal"/>
              <w:spacing w:lineRule="auto" w:line="276"/>
              <w:rPr>
                <w:sz w:val="22"/>
                <w:szCs w:val="22"/>
              </w:rPr>
            </w:pPr>
            <w:r>
              <w:rPr>
                <w:sz w:val="22"/>
                <w:szCs w:val="22"/>
              </w:rPr>
            </w:r>
          </w:p>
          <w:p>
            <w:pPr>
              <w:pStyle w:val="Normal"/>
              <w:spacing w:lineRule="auto" w:line="276"/>
              <w:rPr>
                <w:sz w:val="22"/>
                <w:szCs w:val="22"/>
              </w:rPr>
            </w:pPr>
            <w:sdt>
              <w:sdtPr>
                <w:id w:val="337502039"/>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Bug Fixing</w:t>
            </w:r>
          </w:p>
          <w:p>
            <w:pPr>
              <w:pStyle w:val="Normal"/>
              <w:spacing w:lineRule="auto" w:line="276"/>
              <w:rPr>
                <w:sz w:val="22"/>
                <w:szCs w:val="22"/>
              </w:rPr>
            </w:pPr>
            <w:sdt>
              <w:sdtPr>
                <w:id w:val="-114371591"/>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Remove</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Customer-facing Application</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spacing w:lineRule="auto" w:line="276"/>
              <w:ind w:start="0"/>
              <w:rPr>
                <w:i/>
                <w:sz w:val="22"/>
                <w:szCs w:val="22"/>
              </w:rPr>
            </w:pPr>
            <w:r>
              <w:rPr>
                <w:i/>
                <w:sz w:val="22"/>
                <w:szCs w:val="22"/>
              </w:rPr>
              <w:t>[Is this a Customer-facing Application?]</w:t>
            </w:r>
          </w:p>
          <w:p>
            <w:pPr>
              <w:pStyle w:val="ListParagraph"/>
              <w:spacing w:lineRule="auto" w:line="276"/>
              <w:ind w:start="0"/>
              <w:rPr>
                <w:sz w:val="22"/>
                <w:szCs w:val="22"/>
              </w:rPr>
            </w:pPr>
            <w:r>
              <w:rPr>
                <w:sz w:val="22"/>
                <w:szCs w:val="22"/>
              </w:rPr>
              <w:t>Select one:</w:t>
            </w:r>
          </w:p>
          <w:p>
            <w:pPr>
              <w:pStyle w:val="ListParagraph"/>
              <w:spacing w:lineRule="auto" w:line="276"/>
              <w:rPr>
                <w:sz w:val="22"/>
                <w:szCs w:val="22"/>
              </w:rPr>
            </w:pPr>
            <w:sdt>
              <w:sdtPr>
                <w:id w:val="-276335989"/>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Yes</w:t>
            </w:r>
          </w:p>
          <w:p>
            <w:pPr>
              <w:pStyle w:val="ListParagraph"/>
              <w:spacing w:lineRule="auto" w:line="276"/>
              <w:rPr>
                <w:sz w:val="22"/>
                <w:szCs w:val="22"/>
              </w:rPr>
            </w:pPr>
            <w:sdt>
              <w:sdtPr>
                <w:id w:val="-1962175980"/>
                <w14:checkbox>
                  <w14:checked w14:val="1"/>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No</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Beneficiary</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1"/>
              </w:numPr>
              <w:rPr>
                <w:i/>
                <w:sz w:val="22"/>
                <w:szCs w:val="22"/>
              </w:rPr>
            </w:pPr>
            <w:r>
              <w:rPr>
                <w:i/>
                <w:sz w:val="22"/>
                <w:szCs w:val="22"/>
              </w:rPr>
              <w:t>Sale Admins</w:t>
            </w:r>
          </w:p>
          <w:p>
            <w:pPr>
              <w:pStyle w:val="ListParagraph"/>
              <w:numPr>
                <w:ilvl w:val="0"/>
                <w:numId w:val="1"/>
              </w:numPr>
              <w:rPr>
                <w:i/>
                <w:sz w:val="22"/>
                <w:szCs w:val="22"/>
              </w:rPr>
            </w:pPr>
            <w:r>
              <w:rPr>
                <w:i/>
                <w:sz w:val="22"/>
                <w:szCs w:val="22"/>
              </w:rPr>
              <w:t>Customer Care Center</w:t>
            </w:r>
          </w:p>
          <w:p>
            <w:pPr>
              <w:pStyle w:val="ListParagraph"/>
              <w:numPr>
                <w:ilvl w:val="0"/>
                <w:numId w:val="1"/>
              </w:numPr>
              <w:rPr>
                <w:sz w:val="22"/>
                <w:szCs w:val="22"/>
              </w:rPr>
            </w:pPr>
            <w:bookmarkStart w:id="0" w:name="_Hlk229989540"/>
            <w:r>
              <w:rPr>
                <w:i/>
                <w:sz w:val="22"/>
                <w:szCs w:val="22"/>
              </w:rPr>
              <w:t>Internal PHS (Stakeholders)</w:t>
            </w:r>
            <w:bookmarkEnd w:id="0"/>
          </w:p>
        </w:tc>
      </w:tr>
      <w:tr>
        <w:trPr>
          <w:trHeight w:val="1539"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Internal/External</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spacing w:lineRule="auto" w:line="276"/>
              <w:ind w:start="0"/>
              <w:rPr>
                <w:i/>
                <w:sz w:val="22"/>
                <w:szCs w:val="22"/>
              </w:rPr>
            </w:pPr>
            <w:r>
              <w:rPr>
                <w:i/>
                <w:sz w:val="22"/>
                <w:szCs w:val="22"/>
              </w:rPr>
              <w:t>[Internal or External Request]</w:t>
            </w:r>
          </w:p>
          <w:p>
            <w:pPr>
              <w:pStyle w:val="ListParagraph"/>
              <w:spacing w:lineRule="auto" w:line="276"/>
              <w:ind w:start="0"/>
              <w:rPr>
                <w:sz w:val="22"/>
                <w:szCs w:val="22"/>
              </w:rPr>
            </w:pPr>
            <w:r>
              <w:rPr>
                <w:sz w:val="22"/>
                <w:szCs w:val="22"/>
              </w:rPr>
              <w:t>Select one:</w:t>
            </w:r>
          </w:p>
          <w:p>
            <w:pPr>
              <w:pStyle w:val="ListParagraph"/>
              <w:spacing w:lineRule="auto" w:line="276"/>
              <w:rPr>
                <w:sz w:val="22"/>
                <w:szCs w:val="22"/>
              </w:rPr>
            </w:pPr>
            <w:sdt>
              <w:sdtPr>
                <w:id w:val="1752077512"/>
                <w14:checkbox>
                  <w14:checked w14:val="1"/>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Internal</w:t>
            </w:r>
          </w:p>
          <w:p>
            <w:pPr>
              <w:pStyle w:val="ListParagraph"/>
              <w:spacing w:lineRule="auto" w:line="276"/>
              <w:rPr>
                <w:sz w:val="22"/>
                <w:szCs w:val="22"/>
              </w:rPr>
            </w:pPr>
            <w:sdt>
              <w:sdtPr>
                <w:id w:val="-1582137152"/>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External</w:t>
            </w:r>
          </w:p>
        </w:tc>
      </w:tr>
      <w:tr>
        <w:trPr>
          <w:trHeight w:val="87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Background/Current Status</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1"/>
              </w:numPr>
              <w:spacing w:lineRule="auto" w:line="276"/>
              <w:rPr>
                <w:sz w:val="22"/>
                <w:szCs w:val="22"/>
              </w:rPr>
            </w:pPr>
            <w:r>
              <w:rPr>
                <w:sz w:val="22"/>
                <w:szCs w:val="22"/>
              </w:rPr>
              <w:t xml:space="preserve">CR tổng quan về CRM nội bộ cho CCC và SA đã được trình và thống nhất định hướng triển khai trong đề xuất Base số </w:t>
            </w:r>
            <w:r>
              <w:rPr>
                <w:b/>
                <w:sz w:val="22"/>
                <w:szCs w:val="22"/>
              </w:rPr>
              <w:t>2413285.</w:t>
            </w:r>
          </w:p>
          <w:p>
            <w:pPr>
              <w:pStyle w:val="ListParagraph"/>
              <w:numPr>
                <w:ilvl w:val="0"/>
                <w:numId w:val="1"/>
              </w:numPr>
              <w:spacing w:lineRule="auto" w:line="276"/>
              <w:rPr>
                <w:sz w:val="22"/>
                <w:szCs w:val="22"/>
              </w:rPr>
            </w:pPr>
            <w:r>
              <w:rPr>
                <w:sz w:val="22"/>
                <w:szCs w:val="22"/>
              </w:rPr>
              <w:t>Hiện tại, các bộ phận CCC và SA đang theo dõi hoạt động chăm sóc khách hàng và KPI thông qua file Excel thủ công, không có hệ thống tập trung để ghi nhận, phân tích và báo cáo.</w:t>
            </w:r>
          </w:p>
          <w:p>
            <w:pPr>
              <w:pStyle w:val="ListParagraph"/>
              <w:numPr>
                <w:ilvl w:val="0"/>
                <w:numId w:val="1"/>
              </w:numPr>
              <w:bidi w:val="0"/>
              <w:spacing w:lineRule="auto" w:line="276"/>
              <w:jc w:val="both"/>
              <w:rPr>
                <w:sz w:val="22"/>
                <w:szCs w:val="22"/>
              </w:rPr>
            </w:pPr>
            <w:r>
              <w:rPr>
                <w:sz w:val="22"/>
                <w:szCs w:val="22"/>
              </w:rPr>
              <w:t xml:space="preserve">CCC vẫn còn  tạo ticket thủ công từ các nguồn chat onl của khách hàng, đồng thời khi xử lý ticket CSKH nhưng không có công cụ thống kê hiệu quả xử lý hay lịch sử chỉnh sửa. </w:t>
            </w:r>
          </w:p>
          <w:p>
            <w:pPr>
              <w:pStyle w:val="ListParagraph"/>
              <w:numPr>
                <w:ilvl w:val="0"/>
                <w:numId w:val="1"/>
              </w:numPr>
              <w:bidi w:val="0"/>
              <w:spacing w:lineRule="auto" w:line="276"/>
              <w:jc w:val="both"/>
              <w:rPr>
                <w:sz w:val="22"/>
                <w:szCs w:val="22"/>
              </w:rPr>
            </w:pPr>
            <w:r>
              <w:rPr>
                <w:sz w:val="22"/>
                <w:szCs w:val="22"/>
              </w:rPr>
              <w:t xml:space="preserve">CCC   vẫn còn tạo dashboard, các bảng báo cáo, thống kê thủ công. </w:t>
            </w:r>
          </w:p>
          <w:p>
            <w:pPr>
              <w:pStyle w:val="ListParagraph"/>
              <w:numPr>
                <w:ilvl w:val="0"/>
                <w:numId w:val="1"/>
              </w:numPr>
              <w:spacing w:lineRule="auto" w:line="276"/>
              <w:rPr>
                <w:sz w:val="22"/>
                <w:szCs w:val="22"/>
              </w:rPr>
            </w:pPr>
            <w:r>
              <w:rPr>
                <w:sz w:val="22"/>
                <w:szCs w:val="22"/>
              </w:rPr>
              <w:t>SA ghi nhận kết quả gọi khách hàng (inactive) thủ công, không có mẫu nhập liệu chuẩn giữa các SA ở các chi nhánh; không có cách tự động theo dõi tiến độ KPI của các SA, các chi nhánh theo thời gian thực.</w:t>
            </w:r>
          </w:p>
          <w:p>
            <w:pPr>
              <w:pStyle w:val="ListParagraph"/>
              <w:numPr>
                <w:ilvl w:val="0"/>
                <w:numId w:val="1"/>
              </w:numPr>
              <w:bidi w:val="0"/>
              <w:spacing w:lineRule="auto" w:line="276"/>
              <w:jc w:val="both"/>
              <w:rPr>
                <w:sz w:val="22"/>
                <w:szCs w:val="22"/>
              </w:rPr>
            </w:pPr>
            <w:r>
              <w:rPr>
                <w:sz w:val="22"/>
                <w:szCs w:val="22"/>
              </w:rPr>
              <w:t>Ban Quản lý thiếu công cụ xếp hạng nhân viên, đặt chỉ tiêu và xuất báo cáo nhanh theo tháng</w:t>
            </w:r>
          </w:p>
          <w:p>
            <w:pPr>
              <w:pStyle w:val="ListParagraph"/>
              <w:numPr>
                <w:ilvl w:val="0"/>
                <w:numId w:val="1"/>
              </w:numPr>
              <w:spacing w:lineRule="auto" w:line="276"/>
              <w:rPr>
                <w:sz w:val="22"/>
                <w:szCs w:val="22"/>
              </w:rPr>
            </w:pPr>
            <w:r>
              <w:rPr>
                <w:b/>
                <w:sz w:val="22"/>
                <w:szCs w:val="22"/>
              </w:rPr>
              <w:t>Quan trọng: CCC và SA đang hoạt động hoàn toàn tách biệt – khi CCC tiếp cận ticket của một khách hàng, SA không biết; khi SA phân nhóm KH và ghi nhận tình trạng, CCC cũng không có thông tin đó để chăm sóc chủ động. Không có điểm liên kết dữ liệu nào giữa 2 bộ phận.</w:t>
            </w:r>
          </w:p>
          <w:p>
            <w:pPr>
              <w:pStyle w:val="Normal"/>
              <w:spacing w:lineRule="auto" w:line="276"/>
              <w:rPr>
                <w:i/>
                <w:color w:themeColor="text2" w:val="5E5E5E"/>
                <w:sz w:val="22"/>
                <w:szCs w:val="22"/>
              </w:rPr>
            </w:pPr>
            <w:r>
              <w:rPr>
                <w:i/>
                <w:color w:themeColor="text2" w:val="5E5E5E"/>
                <w:sz w:val="22"/>
                <w:szCs w:val="22"/>
              </w:rPr>
            </w:r>
          </w:p>
        </w:tc>
      </w:tr>
      <w:tr>
        <w:trPr>
          <w:trHeight w:val="78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Reason to change</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1"/>
              </w:numPr>
              <w:spacing w:lineRule="auto" w:line="276"/>
              <w:rPr>
                <w:sz w:val="22"/>
                <w:szCs w:val="22"/>
              </w:rPr>
            </w:pPr>
            <w:r>
              <w:rPr>
                <w:sz w:val="22"/>
                <w:szCs w:val="22"/>
              </w:rPr>
              <w:t>Tập trung hóa dữ liệu: Thay thế dữ liệu Excel mà SA ghi nhận sau mỗi cuộc gọi thành vào hệ thống CRM, dễ truy cập, đồng bộ real-time cho toàn bộ nhân sự cũng như chi nhánh liên quan.</w:t>
            </w:r>
          </w:p>
          <w:p>
            <w:pPr>
              <w:pStyle w:val="ListParagraph"/>
              <w:numPr>
                <w:ilvl w:val="0"/>
                <w:numId w:val="1"/>
              </w:numPr>
              <w:bidi w:val="0"/>
              <w:spacing w:lineRule="auto" w:line="276"/>
              <w:jc w:val="both"/>
              <w:rPr>
                <w:sz w:val="22"/>
                <w:szCs w:val="22"/>
              </w:rPr>
            </w:pPr>
            <w:r>
              <w:rPr/>
              <w:t>Tích hợp tạo ticket tự động trên các nguồn chat onl nếu chatbot không xử lý được các câu hỏi về FAQ của khách hàng hay yêu cầy gặp, đ</w:t>
            </w:r>
            <w:r>
              <w:rPr>
                <w:sz w:val="22"/>
                <w:szCs w:val="22"/>
              </w:rPr>
              <w:t>ảm bảo Bot vận hành đúng vai trò tuyến đầu, CCC chỉ tiếp nhận các case thực sự cần hỗ trợ.</w:t>
            </w:r>
          </w:p>
          <w:p>
            <w:pPr>
              <w:pStyle w:val="ListParagraph"/>
              <w:numPr>
                <w:ilvl w:val="0"/>
                <w:numId w:val="1"/>
              </w:numPr>
              <w:bidi w:val="0"/>
              <w:spacing w:lineRule="auto" w:line="276"/>
              <w:jc w:val="both"/>
              <w:rPr>
                <w:sz w:val="22"/>
                <w:szCs w:val="22"/>
              </w:rPr>
            </w:pPr>
            <w:r>
              <w:rPr>
                <w:sz w:val="22"/>
                <w:szCs w:val="22"/>
              </w:rPr>
              <w:t>Tự động hóa KPI: Tính toán KPI dựa trên các target đặt ra từ dữ liệu thực (SA Records) thay vì nhập tay, giảm sai sót và tiết kiệm thời gian.</w:t>
            </w:r>
          </w:p>
          <w:p>
            <w:pPr>
              <w:pStyle w:val="ListParagraph"/>
              <w:numPr>
                <w:ilvl w:val="0"/>
                <w:numId w:val="1"/>
              </w:numPr>
              <w:bidi w:val="0"/>
              <w:spacing w:lineRule="auto" w:line="276"/>
              <w:jc w:val="both"/>
              <w:rPr>
                <w:sz w:val="22"/>
                <w:szCs w:val="22"/>
              </w:rPr>
            </w:pPr>
            <w:r>
              <w:rPr>
                <w:sz w:val="22"/>
                <w:szCs w:val="22"/>
              </w:rPr>
              <w:t xml:space="preserve">Minh bạch hiệu suất: Cung cấp bảng xếp hạng, báo cáo chi nhánh và </w:t>
            </w:r>
            <w:bookmarkStart w:id="1" w:name="_Hlk229991327"/>
            <w:r>
              <w:rPr>
                <w:sz w:val="22"/>
                <w:szCs w:val="22"/>
              </w:rPr>
              <w:t xml:space="preserve">đi sâu </w:t>
            </w:r>
            <w:bookmarkEnd w:id="1"/>
            <w:r>
              <w:rPr>
                <w:sz w:val="22"/>
                <w:szCs w:val="22"/>
              </w:rPr>
              <w:t>đến từng tài khoản KH cho ban quản lý</w:t>
            </w:r>
          </w:p>
          <w:p>
            <w:pPr>
              <w:pStyle w:val="ListParagraph"/>
              <w:numPr>
                <w:ilvl w:val="0"/>
                <w:numId w:val="1"/>
              </w:numPr>
              <w:bidi w:val="0"/>
              <w:spacing w:lineRule="auto" w:line="276"/>
              <w:jc w:val="both"/>
              <w:rPr>
                <w:sz w:val="22"/>
                <w:szCs w:val="22"/>
              </w:rPr>
            </w:pPr>
            <w:r>
              <w:rPr>
                <w:sz w:val="22"/>
                <w:szCs w:val="22"/>
              </w:rPr>
              <w:t>Kiểm soát chất lượng dữ liệu: Lưu lịch sử chỉnh sửa (audit trail) cho SA Records và CRM Tickets, đảm bảo truy xuất nguồn gốc</w:t>
            </w:r>
          </w:p>
          <w:p>
            <w:pPr>
              <w:pStyle w:val="ListParagraph"/>
              <w:numPr>
                <w:ilvl w:val="0"/>
                <w:numId w:val="1"/>
              </w:numPr>
              <w:spacing w:lineRule="auto" w:line="276"/>
              <w:rPr>
                <w:sz w:val="22"/>
                <w:szCs w:val="22"/>
              </w:rPr>
            </w:pPr>
            <w:r>
              <w:rPr>
                <w:rFonts w:eastAsia="PMingLiU"/>
                <w:iCs/>
                <w:sz w:val="22"/>
                <w:szCs w:val="22"/>
              </w:rPr>
              <w:t xml:space="preserve">Liên kết CCC – SA – Hệ thống giao dịch: Sử dụng </w:t>
            </w:r>
            <w:r>
              <w:rPr>
                <w:rFonts w:eastAsia="PMingLiU"/>
                <w:i/>
                <w:iCs/>
                <w:sz w:val="22"/>
                <w:szCs w:val="22"/>
                <w:u w:val="single"/>
              </w:rPr>
              <w:t>Số TK lưu ký</w:t>
            </w:r>
            <w:r>
              <w:rPr>
                <w:rFonts w:eastAsia="PMingLiU"/>
                <w:iCs/>
                <w:sz w:val="22"/>
                <w:szCs w:val="22"/>
              </w:rPr>
              <w:t xml:space="preserve"> làm khóa chính để gộp toàn bộ lịch sử tương tác của một KH (ticket CCC + kết quả gọi SA + lịch sử giao dịch), từ đó cho phép chăm sóc chủ động, phân nhóm KH chính xác và phối hợp liền mạch giữa 2 bộ phận. Tạo hồ sơ KH thống nhất (Customer 360).</w:t>
            </w:r>
          </w:p>
          <w:p>
            <w:pPr>
              <w:pStyle w:val="Normal"/>
              <w:spacing w:lineRule="auto" w:line="276"/>
              <w:rPr>
                <w:i/>
                <w:color w:themeColor="text2" w:val="5E5E5E"/>
                <w:sz w:val="22"/>
                <w:szCs w:val="22"/>
              </w:rPr>
            </w:pPr>
            <w:r>
              <w:rPr>
                <w:i/>
                <w:color w:themeColor="text2" w:val="5E5E5E"/>
                <w:sz w:val="22"/>
                <w:szCs w:val="22"/>
              </w:rPr>
            </w:r>
          </w:p>
        </w:tc>
      </w:tr>
      <w:tr>
        <w:trPr>
          <w:trHeight w:val="87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Description</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22"/>
              </w:numPr>
              <w:spacing w:lineRule="auto" w:line="276"/>
              <w:ind w:start="360"/>
              <w:rPr>
                <w:b/>
                <w:sz w:val="22"/>
                <w:szCs w:val="22"/>
                <w:u w:val="single"/>
              </w:rPr>
            </w:pPr>
            <w:r>
              <w:rPr>
                <w:b/>
                <w:sz w:val="22"/>
                <w:szCs w:val="22"/>
                <w:u w:val="single"/>
              </w:rPr>
              <w:t>Proposal Content:</w:t>
            </w:r>
          </w:p>
          <w:p>
            <w:pPr>
              <w:pStyle w:val="Heading3"/>
              <w:numPr>
                <w:ilvl w:val="0"/>
                <w:numId w:val="3"/>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Hệ thống CRM nội bộ được xây dựng nhằm số hóa và tập trung hóa các nghiệp vụ cốt lõi: quản lý chăm sóc khách hàng (CRM Tickets) và theo dõi hoạt động Sale + KPI nhân viên (Sale System &amp; KPI).</w:t>
            </w:r>
          </w:p>
          <w:p>
            <w:pPr>
              <w:pStyle w:val="Heading3"/>
              <w:numPr>
                <w:ilvl w:val="0"/>
                <w:numId w:val="3"/>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Hệ thống được phân quyền theo vai trò và phạm vi dữ liệu: SYSTEM_ADMIN (toàn hệ thống), CS_STAFF / CS_SUPERVISOR (CCC), SA_STAFF / SA_SUPERVISOR (Sale Admin); giao diện tách thành 2 workspace: CCC và Sale Admin.</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SA Records </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Module Sale Admin cho phép nhân viên SA và Giám sát SA ghi nhận, tra cứu và phân tích toàn bộ kết quả gọi chăm sóc khách hàng Inactive:</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Tạo &amp; cập nhật SA Record: Ghi nhận thông tin cuộc gọi bao gồm Số TK lưu ký, thông tin KH, Chi nhánh, Tên PIC, Ngày gọi, Lần follow, Kết quả gọi, Mức độ quan tâm, Nhóm KH (A–H), Tái kích hoạt, Giới thiệu sản phẩm, Hỗ trợ thông tin, Bàn giao MG, Phí GD, Giá trị GD, Ghi chú.</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Phân nhóm KH (ICP Grouping): Phân loại khách hàng theo nhóm A–D (đánh giá tiềm năng) và E–H (không liên lạc được / tài khoản ảo).</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Lịch sử chỉnh sửa (Audit Trail): Mỗi lần cập nhật thông tin KH lưu snapshot trạng thái trước đó, cho phép truy vết đầy đủ.</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Lọc &amp; tìm kiếm: Lọc ngay trên từng cột — Mã record, Số TK, Tên KH, Chi nhánh, Trạng thái, VIP, PIC, Ngày gọi, Kết quả gọi, Nhóm KH.</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Phân quyền hiển thị: theo phạm vi gán cho vai trò — Cá nhân / Chi nhánh / Toàn hệ thống.</w:t>
            </w:r>
          </w:p>
          <w:p>
            <w:pPr>
              <w:pStyle w:val="Heading4"/>
              <w:numPr>
                <w:ilvl w:val="0"/>
                <w:numId w:val="0"/>
              </w:numPr>
              <w:spacing w:before="0" w:after="120"/>
              <w:ind w:hanging="0" w:start="720"/>
              <w:rPr>
                <w:rFonts w:ascii="Times New Roman" w:hAnsi="Times New Roman" w:eastAsia="PMingLiU" w:cs="Times New Roman"/>
                <w:b/>
                <w:i w:val="false"/>
                <w:iCs w:val="false"/>
                <w:color w:val="auto"/>
                <w:sz w:val="22"/>
                <w:szCs w:val="22"/>
              </w:rPr>
            </w:pPr>
            <w:r>
              <w:rPr>
                <w:rFonts w:eastAsia="PMingLiU" w:cs="Times New Roman" w:ascii="Times New Roman" w:hAnsi="Times New Roman"/>
                <w:b/>
                <w:i w:val="false"/>
                <w:iCs w:val="false"/>
                <w:color w:val="auto"/>
                <w:sz w:val="22"/>
                <w:szCs w:val="22"/>
              </w:rPr>
              <w:t>1.1. Phân nhóm Khách hàng</w:t>
            </w:r>
          </w:p>
          <w:tbl>
            <w:tblPr>
              <w:tblW w:w="7490" w:type="dxa"/>
              <w:jc w:val="start"/>
              <w:tblInd w:w="427" w:type="dxa"/>
              <w:tblLayout w:type="fixed"/>
              <w:tblCellMar>
                <w:top w:w="0" w:type="dxa"/>
                <w:start w:w="108" w:type="dxa"/>
                <w:bottom w:w="0" w:type="dxa"/>
                <w:end w:w="108" w:type="dxa"/>
              </w:tblCellMar>
              <w:tblLook w:noHBand="0" w:noVBand="1" w:firstColumn="1" w:lastRow="0" w:lastColumn="0" w:firstRow="1" w:val="04a0"/>
            </w:tblPr>
            <w:tblGrid>
              <w:gridCol w:w="900"/>
              <w:gridCol w:w="991"/>
              <w:gridCol w:w="2430"/>
              <w:gridCol w:w="3169"/>
            </w:tblGrid>
            <w:tr>
              <w:trPr>
                <w:trHeight w:val="288" w:hRule="atLeast"/>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b/>
                      <w:bCs/>
                      <w:color w:themeColor="text2" w:val="5E5E5E"/>
                      <w:sz w:val="18"/>
                      <w:szCs w:val="18"/>
                    </w:rPr>
                  </w:pPr>
                  <w:r>
                    <w:rPr>
                      <w:b/>
                      <w:bCs/>
                      <w:color w:themeColor="text2" w:val="5E5E5E"/>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Nhóm</w:t>
                  </w:r>
                </w:p>
              </w:tc>
              <w:tc>
                <w:tcPr>
                  <w:tcW w:w="2430" w:type="dxa"/>
                  <w:tcBorders>
                    <w:top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Tên Nhóm</w:t>
                  </w:r>
                </w:p>
              </w:tc>
              <w:tc>
                <w:tcPr>
                  <w:tcW w:w="3169" w:type="dxa"/>
                  <w:tcBorders>
                    <w:top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Giải thích</w:t>
                  </w:r>
                </w:p>
              </w:tc>
            </w:tr>
            <w:tr>
              <w:trPr>
                <w:trHeight w:val="288" w:hRule="atLeast"/>
              </w:trPr>
              <w:tc>
                <w:tcPr>
                  <w:tcW w:w="900" w:type="dxa"/>
                  <w:vMerge w:val="restart"/>
                  <w:tcBorders>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Tiềm năng</w:t>
                  </w:r>
                </w:p>
              </w:tc>
              <w:tc>
                <w:tcPr>
                  <w:tcW w:w="991" w:type="dxa"/>
                  <w:tcBorders>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A</w:t>
                  </w:r>
                </w:p>
              </w:tc>
              <w:tc>
                <w:tcPr>
                  <w:tcW w:w="2430" w:type="dxa"/>
                  <w:tcBorders>
                    <w:bottom w:val="single" w:sz="4" w:space="0" w:color="000000"/>
                    <w:end w:val="single" w:sz="4" w:space="0" w:color="000000"/>
                  </w:tcBorders>
                  <w:vAlign w:val="center"/>
                </w:tcPr>
                <w:p>
                  <w:pPr>
                    <w:pStyle w:val="Normal"/>
                    <w:rPr>
                      <w:i/>
                      <w:sz w:val="22"/>
                      <w:szCs w:val="22"/>
                    </w:rPr>
                  </w:pPr>
                  <w:r>
                    <w:rPr>
                      <w:sz w:val="18"/>
                      <w:szCs w:val="18"/>
                    </w:rPr>
                    <w:t xml:space="preserve">Rất tiềm năng</w:t>
                  </w:r>
                </w:p>
              </w:tc>
              <w:tc>
                <w:tcPr>
                  <w:tcW w:w="3169" w:type="dxa"/>
                  <w:tcBorders>
                    <w:bottom w:val="single" w:sz="4" w:space="0" w:color="000000"/>
                    <w:end w:val="single" w:sz="4" w:space="0" w:color="000000"/>
                  </w:tcBorders>
                  <w:vAlign w:val="center"/>
                </w:tcPr>
                <w:p>
                  <w:pPr>
                    <w:pStyle w:val="Normal"/>
                    <w:rPr>
                      <w:i/>
                      <w:sz w:val="22"/>
                      <w:szCs w:val="22"/>
                    </w:rPr>
                  </w:pPr>
                  <w:r>
                    <w:rPr>
                      <w:sz w:val="18"/>
                      <w:szCs w:val="18"/>
                    </w:rPr>
                    <w:t xml:space="preserve">Quan tâm cao, có khả năng giao dịch trong thời gian gần</w:t>
                  </w:r>
                </w:p>
              </w:tc>
            </w:tr>
            <w:tr>
              <w:trPr>
                <w:trHeight w:val="288" w:hRule="atLeast"/>
              </w:trPr>
              <w:tc>
                <w:tcPr>
                  <w:tcW w:w="900" w:type="dxa"/>
                  <w:vMerge w:val="continue"/>
                  <w:tcBorders>
                    <w:start w:val="single" w:sz="4" w:space="0" w:color="000000"/>
                    <w:end w:val="single" w:sz="4" w:space="0" w:color="000000"/>
                  </w:tcBorders>
                  <w:vAlign w:val="center"/>
                </w:tcPr>
                <w:p>
                  <w:pPr>
                    <w:pStyle w:val="Normal"/>
                    <w:jc w:val="center"/>
                    <w:rPr>
                      <w:b/>
                      <w:bCs/>
                      <w:sz w:val="18"/>
                      <w:szCs w:val="18"/>
                    </w:rPr>
                  </w:pPr>
                  <w:r>
                    <w:rPr>
                      <w:b/>
                      <w:bCs/>
                      <w:sz w:val="18"/>
                      <w:szCs w:val="18"/>
                    </w:rPr>
                  </w:r>
                </w:p>
              </w:tc>
              <w:tc>
                <w:tcPr>
                  <w:tcW w:w="991" w:type="dxa"/>
                  <w:tcBorders>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B</w:t>
                  </w:r>
                </w:p>
              </w:tc>
              <w:tc>
                <w:tcPr>
                  <w:tcW w:w="2430" w:type="dxa"/>
                  <w:tcBorders>
                    <w:bottom w:val="single" w:sz="4" w:space="0" w:color="000000"/>
                    <w:end w:val="single" w:sz="4" w:space="0" w:color="000000"/>
                  </w:tcBorders>
                  <w:vAlign w:val="center"/>
                </w:tcPr>
                <w:p>
                  <w:pPr>
                    <w:pStyle w:val="Normal"/>
                    <w:rPr>
                      <w:i/>
                      <w:sz w:val="22"/>
                      <w:szCs w:val="22"/>
                    </w:rPr>
                  </w:pPr>
                  <w:r>
                    <w:rPr>
                      <w:sz w:val="18"/>
                      <w:szCs w:val="18"/>
                    </w:rPr>
                    <w:t xml:space="preserve">Tiềm năng</w:t>
                  </w:r>
                </w:p>
              </w:tc>
              <w:tc>
                <w:tcPr>
                  <w:tcW w:w="3169" w:type="dxa"/>
                  <w:tcBorders>
                    <w:bottom w:val="single" w:sz="4" w:space="0" w:color="000000"/>
                    <w:end w:val="single" w:sz="4" w:space="0" w:color="000000"/>
                  </w:tcBorders>
                  <w:vAlign w:val="center"/>
                </w:tcPr>
                <w:p>
                  <w:pPr>
                    <w:pStyle w:val="Normal"/>
                    <w:rPr>
                      <w:i/>
                      <w:sz w:val="22"/>
                      <w:szCs w:val="22"/>
                    </w:rPr>
                  </w:pPr>
                  <w:r>
                    <w:rPr>
                      <w:sz w:val="18"/>
                      <w:szCs w:val="18"/>
                    </w:rPr>
                    <w:t xml:space="preserve">Có nhu cầu hoặc quan tâm, cần tiếp tục theo dõi và tư vấn</w:t>
                  </w:r>
                </w:p>
              </w:tc>
            </w:tr>
            <w:tr>
              <w:trPr>
                <w:trHeight w:val="288" w:hRule="atLeast"/>
              </w:trPr>
              <w:tc>
                <w:tcPr>
                  <w:tcW w:w="900" w:type="dxa"/>
                  <w:vMerge w:val="continue"/>
                  <w:tcBorders>
                    <w:start w:val="single" w:sz="4" w:space="0" w:color="000000"/>
                    <w:end w:val="single" w:sz="4" w:space="0" w:color="000000"/>
                  </w:tcBorders>
                  <w:vAlign w:val="center"/>
                </w:tcPr>
                <w:p>
                  <w:pPr>
                    <w:pStyle w:val="Normal"/>
                    <w:jc w:val="center"/>
                    <w:rPr>
                      <w:b/>
                      <w:bCs/>
                      <w:sz w:val="18"/>
                      <w:szCs w:val="18"/>
                    </w:rPr>
                  </w:pPr>
                  <w:r>
                    <w:rPr>
                      <w:b/>
                      <w:bCs/>
                      <w:sz w:val="18"/>
                      <w:szCs w:val="18"/>
                    </w:rPr>
                  </w:r>
                </w:p>
              </w:tc>
              <w:tc>
                <w:tcPr>
                  <w:tcW w:w="991" w:type="dxa"/>
                  <w:tcBorders>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C</w:t>
                  </w:r>
                </w:p>
              </w:tc>
              <w:tc>
                <w:tcPr>
                  <w:tcW w:w="2430" w:type="dxa"/>
                  <w:tcBorders>
                    <w:bottom w:val="single" w:sz="4" w:space="0" w:color="000000"/>
                    <w:end w:val="single" w:sz="4" w:space="0" w:color="000000"/>
                  </w:tcBorders>
                  <w:vAlign w:val="center"/>
                </w:tcPr>
                <w:p>
                  <w:pPr>
                    <w:pStyle w:val="Normal"/>
                    <w:rPr>
                      <w:i/>
                      <w:sz w:val="22"/>
                      <w:szCs w:val="22"/>
                    </w:rPr>
                  </w:pPr>
                  <w:r>
                    <w:rPr>
                      <w:sz w:val="18"/>
                      <w:szCs w:val="18"/>
                    </w:rPr>
                    <w:t xml:space="preserve">Nuôi dưỡng</w:t>
                  </w:r>
                </w:p>
              </w:tc>
              <w:tc>
                <w:tcPr>
                  <w:tcW w:w="3169" w:type="dxa"/>
                  <w:tcBorders>
                    <w:bottom w:val="single" w:sz="4" w:space="0" w:color="000000"/>
                    <w:end w:val="single" w:sz="4" w:space="0" w:color="000000"/>
                  </w:tcBorders>
                  <w:vAlign w:val="center"/>
                </w:tcPr>
                <w:p>
                  <w:pPr>
                    <w:pStyle w:val="Normal"/>
                    <w:rPr>
                      <w:i/>
                      <w:sz w:val="22"/>
                      <w:szCs w:val="22"/>
                    </w:rPr>
                  </w:pPr>
                  <w:r>
                    <w:rPr>
                      <w:sz w:val="18"/>
                      <w:szCs w:val="18"/>
                    </w:rPr>
                    <w:t xml:space="preserve">Đã nghe tư vấn nhưng hiện tại chưa phát sinh nhu cầu rõ ràng</w:t>
                  </w:r>
                </w:p>
              </w:tc>
            </w:tr>
            <w:tr>
              <w:trPr>
                <w:trHeight w:val="288" w:hRule="atLeast"/>
              </w:trPr>
              <w:tc>
                <w:tcPr>
                  <w:tcW w:w="900" w:type="dxa"/>
                  <w:vMerge w:val="continue"/>
                  <w:tcBorders>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D</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tiềm năng</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quan tâm hoặc không có khả năng phát sinh giao dịch</w:t>
                  </w:r>
                </w:p>
              </w:tc>
            </w:tr>
            <w:tr>
              <w:trPr>
                <w:trHeight w:val="288" w:hRule="atLeast"/>
              </w:trPr>
              <w:tc>
                <w:tcPr>
                  <w:tcW w:w="9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Không tiềm năng</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E</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nghe máy</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Đã gọi nhưng khách hàng không bắt máy</w:t>
                  </w:r>
                </w:p>
              </w:tc>
            </w:tr>
            <w:tr>
              <w:trPr>
                <w:trHeight w:val="288" w:hRule="atLeast"/>
              </w:trPr>
              <w:tc>
                <w:tcPr>
                  <w:tcW w:w="900" w:type="dxa"/>
                  <w:vMerge w:val="continue"/>
                  <w:tcBorders>
                    <w:start w:val="single" w:sz="4" w:space="0" w:color="000000"/>
                    <w:end w:val="single" w:sz="4" w:space="0" w:color="000000"/>
                  </w:tcBorders>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F</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SĐT không hợp lệ</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Số điện thoại không tồn tại hoặc không liên lạc được</w:t>
                  </w:r>
                </w:p>
              </w:tc>
            </w:tr>
            <w:tr>
              <w:trPr>
                <w:trHeight w:val="288" w:hRule="atLeast"/>
              </w:trPr>
              <w:tc>
                <w:tcPr>
                  <w:tcW w:w="900" w:type="dxa"/>
                  <w:vMerge w:val="continue"/>
                  <w:tcBorders>
                    <w:start w:val="single" w:sz="4" w:space="0" w:color="000000"/>
                    <w:bottom w:val="single" w:sz="4" w:space="0" w:color="000000"/>
                    <w:end w:val="single" w:sz="4" w:space="0" w:color="000000"/>
                  </w:tcBorders>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G</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có SĐT</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Hồ sơ khách hàng không có số điện thoại để gọi</w:t>
                  </w:r>
                </w:p>
              </w:tc>
            </w:tr>
            <w:tr>
              <w:trPr>
                <w:trHeight w:val="288" w:hRule="atLeast"/>
              </w:trPr>
              <w:tc>
                <w:tcPr>
                  <w:tcW w:w="900" w:type="dxa"/>
                  <w:vMerge w:val="continue"/>
                  <w:tcBorders>
                    <w:start w:val="single" w:sz="4" w:space="0" w:color="000000"/>
                    <w:bottom w:val="single" w:sz="4" w:space="0" w:color="000000"/>
                    <w:end w:val="single" w:sz="4" w:space="0" w:color="000000"/>
                  </w:tcBorders>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H</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Tài khoản ảo</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Tài khoản không có thông tin khách hàng hợp lệ</w:t>
                  </w:r>
                </w:p>
              </w:tc>
            </w:tr>
          </w:tbl>
          <w:p>
            <w:pPr>
              <w:pStyle w:val="Normal"/>
              <w:spacing w:lineRule="auto" w:line="276"/>
              <w:rPr>
                <w:b/>
                <w:sz w:val="22"/>
                <w:szCs w:val="22"/>
              </w:rPr>
            </w:pPr>
            <w:r>
              <w:rPr>
                <w:b/>
                <w:sz w:val="22"/>
                <w:szCs w:val="22"/>
              </w:rPr>
            </w:r>
          </w:p>
          <w:p>
            <w:pPr>
              <w:pStyle w:val="ListParagraph"/>
              <w:numPr>
                <w:ilvl w:val="0"/>
                <w:numId w:val="5"/>
              </w:numPr>
              <w:spacing w:lineRule="auto" w:line="276"/>
              <w:rPr>
                <w:b/>
                <w:sz w:val="22"/>
                <w:szCs w:val="22"/>
              </w:rPr>
            </w:pPr>
            <w:r>
              <w:rPr>
                <w:b/>
                <w:sz w:val="22"/>
                <w:szCs w:val="22"/>
              </w:rPr>
              <w:t>Quản lý Ticket CSKH</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Module CRM Tickets cho phép bộ phận CCC tiếp nhận, theo dõi và đóng ticket chăm sóc khách hàng từ nhiều kênh tiếp nhận.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Tạo &amp; cập nhật Ticket (đối với ticket tạo thủ công): </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tin chung: Mã Ticket (tự sinh theo ngày), Danh mục hỗ trợ, Phân loại, Tình trạng, Mức độ ưu tiên, Phân công xử lý (đơn vị), Chi nhánh xử lý, Nguồn, Giao cho.</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tin liên hệ: TK KH (Linked / Unlinked), Công ty, Người liên hệ, Số tài khoản, Di động, Email, Trạng thái TK.</w:t>
            </w:r>
          </w:p>
          <w:p>
            <w:pPr>
              <w:pStyle w:val="Normal"/>
              <w:numPr>
                <w:ilvl w:val="1"/>
                <w:numId w:val="6"/>
              </w:numPr>
              <w:spacing w:before="0" w:after="0"/>
              <w:rPr>
                <w:rFonts w:ascii="Times New Roman" w:hAnsi="Times New Roman" w:cs="Times New Roman"/>
                <w:color w:val="auto"/>
                <w:sz w:val="22"/>
                <w:szCs w:val="22"/>
              </w:rPr>
            </w:pPr>
            <w:r>
              <w:rPr>
                <w:rFonts w:cs="Times New Roman"/>
                <w:color w:val="auto"/>
                <w:sz w:val="22"/>
                <w:szCs w:val="22"/>
              </w:rPr>
              <w:t xml:space="preserve">Danh mục SLA: chọn chính sách SLA áp dụng để tính hạn xử lý cho ticket.</w:t>
            </w:r>
          </w:p>
          <w:p>
            <w:pPr>
              <w:pStyle w:val="Normal"/>
              <w:numPr>
                <w:ilvl w:val="1"/>
                <w:numId w:val="6"/>
              </w:numPr>
              <w:spacing w:before="0" w:after="0"/>
              <w:rPr/>
            </w:pPr>
            <w:r>
              <w:rPr>
                <w:rFonts w:cs="Times New Roman"/>
                <w:color w:val="auto"/>
                <w:sz w:val="22"/>
                <w:szCs w:val="22"/>
              </w:rPr>
              <w:t xml:space="preserve">Thông tin lỗi (chỉ nhập phần này nếu ticket là ticket lỗi): Nhóm lỗi, Loại lỗi, Hệ thống liên quan, Trạng thái ngoài, Ghi chú lỗi thực tế.</w:t>
            </w:r>
          </w:p>
          <w:p>
            <w:pPr>
              <w:pStyle w:val="Normal"/>
              <w:numPr>
                <w:ilvl w:val="0"/>
                <w:numId w:val="0"/>
              </w:numPr>
              <w:spacing w:before="0" w:after="0"/>
              <w:ind w:hanging="0" w:start="1440"/>
              <w:rPr/>
            </w:pPr>
            <w:r>
              <w:rP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25pt;height:49.5pt;mso-wrap-distance-right:0pt" filled="f" o:ole="">
                  <v:imagedata r:id="rId3" o:title=""/>
                </v:shape>
                <o:OLEObject Type="Embed" ProgID="Excel.Sheet.12" ShapeID="ole_rId2" DrawAspect="Icon" ObjectID="_1014548012" r:id="rId2"/>
              </w:object>
            </w:r>
          </w:p>
          <w:p>
            <w:pPr>
              <w:pStyle w:val="Normal"/>
              <w:numPr>
                <w:ilvl w:val="1"/>
                <w:numId w:val="6"/>
              </w:numPr>
              <w:spacing w:before="0" w:after="0"/>
              <w:rPr/>
            </w:pPr>
            <w:r>
              <w:rPr/>
              <w:t xml:space="preserve">Nội dung yêu cầu.</w:t>
            </w:r>
          </w:p>
          <w:p>
            <w:pPr>
              <w:pStyle w:val="Normal"/>
              <w:numPr>
                <w:ilvl w:val="1"/>
                <w:numId w:val="6"/>
              </w:numPr>
              <w:spacing w:before="0" w:after="0"/>
              <w:rPr/>
            </w:pPr>
            <w:r>
              <w:rPr/>
              <w:t xml:space="preserve">Hướng xử lý.</w:t>
            </w:r>
          </w:p>
          <w:p>
            <w:pPr>
              <w:pStyle w:val="Normal"/>
              <w:numPr>
                <w:ilvl w:val="1"/>
                <w:numId w:val="6"/>
              </w:numPr>
              <w:spacing w:before="0" w:after="0"/>
              <w:rPr/>
            </w:pPr>
            <w:r>
              <w:rPr/>
              <w:t xml:space="preserve">Phản hồi.</w:t>
            </w:r>
          </w:p>
          <w:p>
            <w:pPr>
              <w:pStyle w:val="Normal"/>
              <w:numPr>
                <w:ilvl w:val="1"/>
                <w:numId w:val="6"/>
              </w:numPr>
              <w:spacing w:before="0" w:after="0"/>
              <w:rPr/>
            </w:pPr>
            <w:r>
              <w:rPr/>
              <w:t xml:space="preserve">Vòng đời ticket: Mở → Tiếp nhận → Đang xử lý → Đã xong (chờ đóng) → Đã đóng; ngoài luồng có trạng thái Đã hủy.</w:t>
            </w:r>
          </w:p>
          <w:p>
            <w:pPr>
              <w:pStyle w:val="Normal"/>
              <w:numPr>
                <w:ilvl w:val="1"/>
                <w:numId w:val="6"/>
              </w:numPr>
              <w:spacing w:before="0" w:after="0"/>
              <w:rPr/>
            </w:pPr>
            <w:r>
              <w:rPr/>
              <w:t xml:space="preserve">Lịch sử ticket: ghi nhận thay đổi trạng thái, chuyển đơn vị / chi nhánh, phân công và cập nhật nội dung.</w:t>
            </w:r>
          </w:p>
          <w:p>
            <w:pPr>
              <w:pStyle w:val="Normal"/>
              <w:spacing w:before="0" w:after="0"/>
              <w:rPr>
                <w:b/>
              </w:rPr>
            </w:pPr>
            <w:r>
              <w:rPr>
                <w:b/>
                <w:bCs/>
              </w:rPr>
              <w:t>3. Quy tắc tạo ticket tự động của Chatbot:</w:t>
            </w:r>
          </w:p>
          <w:p>
            <w:pPr>
              <w:pStyle w:val="ListParagraph"/>
              <w:numPr>
                <w:ilvl w:val="0"/>
                <w:numId w:val="0"/>
              </w:numPr>
              <w:spacing w:lineRule="auto" w:line="276"/>
              <w:ind w:hanging="0" w:start="360"/>
              <w:rPr>
                <w:b/>
                <w:bCs/>
              </w:rPr>
            </w:pPr>
            <w:r>
              <w:rPr>
                <w:b/>
                <w:bCs/>
                <w:sz w:val="22"/>
                <w:szCs w:val="22"/>
              </w:rPr>
              <w:t xml:space="preserve">Dữ liệu chatbot được đồng bộ định kỳ, gom theo phiên chat và phân loại kết quả xử lý :</w:t>
            </w:r>
          </w:p>
          <w:p>
            <w:pPr>
              <w:pStyle w:val="ListParagraph"/>
              <w:numPr>
                <w:ilvl w:val="0"/>
                <w:numId w:val="11"/>
              </w:numPr>
              <w:spacing w:lineRule="auto" w:line="276"/>
              <w:rPr>
                <w:sz w:val="22"/>
                <w:szCs w:val="22"/>
              </w:rPr>
            </w:pPr>
            <w:r>
              <w:rPr>
                <w:sz w:val="22"/>
                <w:szCs w:val="22"/>
              </w:rPr>
              <w:t xml:space="preserve">Chatbot tự xử lý: chatbot trả lời xong, không cần CCC.</w:t>
            </w:r>
          </w:p>
          <w:p>
            <w:pPr>
              <w:pStyle w:val="ListParagraph"/>
              <w:numPr>
                <w:ilvl w:val="0"/>
                <w:numId w:val="11"/>
              </w:numPr>
              <w:spacing w:lineRule="auto" w:line="276"/>
              <w:rPr>
                <w:sz w:val="22"/>
                <w:szCs w:val="22"/>
              </w:rPr>
            </w:pPr>
            <w:r>
              <w:rPr>
                <w:sz w:val="22"/>
                <w:szCs w:val="22"/>
              </w:rPr>
              <w:t xml:space="preserve">Chuyển CCC xử lý: KH đã cung cấp thông tin liên hệ → hệ thống tạo ticket tự động.</w:t>
            </w:r>
          </w:p>
          <w:p>
            <w:pPr>
              <w:pStyle w:val="ListParagraph"/>
              <w:numPr>
                <w:ilvl w:val="0"/>
                <w:numId w:val="11"/>
              </w:numPr>
              <w:spacing w:lineRule="auto" w:line="276"/>
              <w:rPr>
                <w:sz w:val="22"/>
                <w:szCs w:val="22"/>
              </w:rPr>
            </w:pPr>
            <w:r>
              <w:rPr>
                <w:sz w:val="22"/>
                <w:szCs w:val="22"/>
              </w:rPr>
              <w:t xml:space="preserve">Chờ thông tin khách hàng: chatbot đã hỏi nhưng KH chưa cung cấp thông tin → không tạo ticket.</w:t>
            </w:r>
          </w:p>
          <w:p>
            <w:pPr>
              <w:pStyle w:val="ListParagraph"/>
              <w:numPr>
                <w:ilvl w:val="0"/>
                <w:numId w:val="11"/>
              </w:numPr>
              <w:spacing w:lineRule="auto" w:line="276"/>
              <w:rPr>
                <w:sz w:val="22"/>
                <w:szCs w:val="22"/>
              </w:rPr>
            </w:pPr>
            <w:r>
              <w:rPr>
                <w:sz w:val="22"/>
                <w:szCs w:val="22"/>
              </w:rPr>
              <w:t xml:space="preserve">Câu hỏi rác: phiên chỉ có câu chào hỏi hoặc nội dung không liên quan.</w:t>
            </w:r>
          </w:p>
          <w:p>
            <w:pPr>
              <w:pStyle w:val="ListParagraph"/>
              <w:numPr>
                <w:ilvl w:val="0"/>
                <w:numId w:val="7"/>
              </w:numPr>
              <w:spacing w:lineRule="auto" w:line="276"/>
              <w:rPr>
                <w:sz w:val="22"/>
                <w:szCs w:val="22"/>
              </w:rPr>
            </w:pPr>
            <w:r>
              <w:rPr>
                <w:sz w:val="22"/>
                <w:szCs w:val="22"/>
              </w:rPr>
              <w:t>Luồng xử lý khi Chatbot chuyển CCC xử lý:</w:t>
            </w:r>
          </w:p>
          <w:p>
            <w:pPr>
              <w:pStyle w:val="ListParagraph"/>
              <w:widowControl/>
              <w:numPr>
                <w:ilvl w:val="0"/>
                <w:numId w:val="10"/>
              </w:numPr>
              <w:tabs>
                <w:tab w:val="clear" w:pos="720"/>
                <w:tab w:val="left" w:pos="1078" w:leader="none"/>
              </w:tabs>
              <w:bidi w:val="0"/>
              <w:spacing w:lineRule="auto" w:line="276" w:before="0" w:after="0"/>
              <w:ind w:hanging="0" w:start="900" w:end="180"/>
              <w:contextualSpacing/>
              <w:jc w:val="start"/>
              <w:rPr/>
            </w:pPr>
            <w:r>
              <w:rPr>
                <w:sz w:val="22"/>
                <w:szCs w:val="22"/>
              </w:rPr>
              <w:t>Chatbot yêu cầu KH cung cấp thông tin (Số TK / Họ tên + SĐT): “Quý khách vui lòng cung cấp số điện thoại hoặc số tài khoản chứng khoán để được hỗ trợ chi tiết”</w:t>
            </w:r>
          </w:p>
          <w:p>
            <w:pPr>
              <w:pStyle w:val="ListParagraph"/>
              <w:widowControl/>
              <w:numPr>
                <w:ilvl w:val="0"/>
                <w:numId w:val="10"/>
              </w:numPr>
              <w:tabs>
                <w:tab w:val="clear" w:pos="720"/>
                <w:tab w:val="left" w:pos="1078" w:leader="none"/>
              </w:tabs>
              <w:bidi w:val="0"/>
              <w:spacing w:lineRule="auto" w:line="276" w:before="0" w:after="0"/>
              <w:ind w:hanging="0" w:start="900" w:end="180"/>
              <w:contextualSpacing/>
              <w:jc w:val="start"/>
              <w:rPr/>
            </w:pPr>
            <w:r>
              <w:rPr>
                <w:sz w:val="22"/>
                <w:szCs w:val="22"/>
              </w:rPr>
              <w:t xml:space="preserve">Sau khi KH cung cấp thông tin → hệ thống tạo ticket vào bảng ticket dùng chung, nguồn theo kênh chat (XPro / Zalo / Facebook…), phương thức phân loại AUTO.</w:t>
            </w:r>
          </w:p>
          <w:p>
            <w:pPr>
              <w:pStyle w:val="ListParagraph"/>
              <w:widowControl/>
              <w:numPr>
                <w:ilvl w:val="0"/>
                <w:numId w:val="10"/>
              </w:numPr>
              <w:tabs>
                <w:tab w:val="clear" w:pos="720"/>
                <w:tab w:val="left" w:pos="1078" w:leader="none"/>
              </w:tabs>
              <w:bidi w:val="0"/>
              <w:spacing w:lineRule="auto" w:line="276" w:before="0" w:after="0"/>
              <w:ind w:hanging="0" w:start="900" w:end="180"/>
              <w:contextualSpacing/>
              <w:jc w:val="start"/>
              <w:rPr/>
            </w:pPr>
            <w:r>
              <w:rPr>
                <w:sz w:val="22"/>
                <w:szCs w:val="22"/>
              </w:rPr>
              <w:t xml:space="preserve">Ticket tự động chưa gán người xử lý, ở trạng thái Mở và nằm trong hàng chờ chung để CCC tự nhận; mỗi phiên chat chỉ sinh đúng một ticket.</w:t>
            </w:r>
          </w:p>
          <w:p>
            <w:pPr>
              <w:pStyle w:val="ListParagraph"/>
              <w:numPr>
                <w:ilvl w:val="0"/>
                <w:numId w:val="5"/>
              </w:numPr>
              <w:rPr>
                <w:b/>
                <w:sz w:val="22"/>
                <w:szCs w:val="22"/>
              </w:rPr>
            </w:pPr>
            <w:r>
              <w:rPr>
                <w:b/>
                <w:sz w:val="22"/>
                <w:szCs w:val="22"/>
              </w:rPr>
              <w:t>Quản lý &amp; Theo dõi KPI nhân viên</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Hệ thống KPI được cấu hình theo Kỳ KPI → Bộ KPI theo vai trò (SA / Giám sát SA) → Phần → Nhóm chỉ tiêu → Chỉ tiêu, mỗi cấp có trọng số % và được kiểm tra tổng trọng số.</w:t>
            </w:r>
          </w:p>
          <w:p>
            <w:pPr>
              <w:pStyle w:val="Heading3"/>
              <w:numPr>
                <w:ilvl w:val="1"/>
                <w:numId w:val="5"/>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KPI Admin:</w:t>
            </w:r>
          </w:p>
          <w:p>
            <w:pPr>
              <w:pStyle w:val="Heading3"/>
              <w:numPr>
                <w:ilvl w:val="0"/>
                <w:numId w:val="7"/>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Bảng xếp hạng (BXH): Xếp hạng nhân viên theo điểm KPI tổng hợp của kỳ (Bảng A, Bảng B, Tổng điểm, Phí GD, Tái kích hoạt, Điều kiện cổng); lọc theo chi nhánh và bộ KPI.</w:t>
            </w:r>
          </w:p>
          <w:p>
            <w:pPr>
              <w:pStyle w:val="Heading3"/>
              <w:numPr>
                <w:ilvl w:val="0"/>
                <w:numId w:val="7"/>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Đặt chỉ tiêu: Admin giao target cho từng chỉ tiêu của từng nhân viên theo kỳ; hỗ trợ cập nhật hàng loạt, copy từ kỳ trước hoặc copy từ nhân viên khác.</w:t>
            </w:r>
          </w:p>
          <w:p>
            <w:pPr>
              <w:pStyle w:val="Heading3"/>
              <w:numPr>
                <w:ilvl w:val="0"/>
                <w:numId w:val="7"/>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Báo cáo tổng hợp: Báo cáo theo nhân viên và theo chi nhánh với các chỉ số: Tổng cuộc gọi, TK kích hoạt, Phí GD, Giá trị GD.</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Drill-down: Click vào số liệu để xem danh sách SA Records cụ thể đóng góp vào chỉ số đó.</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Cấu hình KPI: khai báo Kỳ, Bộ KPI, Phần, Nhóm, Chỉ tiêu kèm trọng số; cấu hình Điều kiện cổng (gate) và Bậc thưởng của kỳ.</w:t>
            </w:r>
          </w:p>
          <w:p>
            <w:pPr>
              <w:pStyle w:val="Heading3"/>
              <w:numPr>
                <w:ilvl w:val="1"/>
                <w:numId w:val="5"/>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KPI Dashboard (cá nhân):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Hiển thị tiến độ từng chỉ tiêu so với target được giao trong kỳ hiện tại.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Phân nhóm chỉ tiêu theo Phần A (nghiệp vụ, admin chấm điểm) và Phần B (sales, hệ thống tự tính từ SA Records).</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Hỗ trợ cả hai bộ KPI: SA và Giám sát SA (bộ chỉ tiêu khác nhau); kèm bảng trạng thái Điều kiện cổng đạt / chưa đạt.</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ListParagraph"/>
              <w:numPr>
                <w:ilvl w:val="0"/>
                <w:numId w:val="5"/>
              </w:numPr>
              <w:rPr>
                <w:b/>
                <w:sz w:val="22"/>
                <w:szCs w:val="22"/>
              </w:rPr>
            </w:pPr>
            <w:bookmarkStart w:id="2" w:name="_Hlk230765007"/>
            <w:r>
              <w:rPr>
                <w:b/>
                <w:sz w:val="22"/>
                <w:szCs w:val="22"/>
              </w:rPr>
              <w:t xml:space="preserve">Hồ sơ Khách hàng 360 &amp; Gom nhóm Khách hàng ICP </w:t>
            </w:r>
            <w:bookmarkEnd w:id="2"/>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Đây là module nền tảng thể hiện tầm nhìn dài hạn của hệ thống: dùng Số TK lưu ký làm trục liên kết để gộp toàn bộ dữ liệu của một khách hàng từ nhiều bộ phận vào một hồ sơ thống nhất, phục vụ chăm sóc chủ động và phân nhóm chính xác.</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Customer 360 Profile (đang triển khai từng phần):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Danh sách &amp; hồ sơ khách hàng: thông tin cơ bản, Số TK, Chi nhánh, Môi giới, Công ty, Phân loại VIP, Tình trạng.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Tab Ticket: toàn bộ ticket CCC liên kết với khách hàng theo thời gian.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Quản lý công ty: hồ sơ công ty, người liên hệ chính, nhân viên phụ trách.</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Các tab Hoạt động / Nhật ký / Lịch sử cuộc gọi / Tài liệu: đang phát triển (Giai đoạn 2).</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r>
          </w:p>
          <w:p>
            <w:pPr>
              <w:pStyle w:val="Heading3"/>
              <w:spacing w:before="0" w:after="0"/>
              <w:ind w:start="360"/>
              <w:rPr>
                <w:rFonts w:ascii="Times New Roman" w:hAnsi="Times New Roman" w:cs="Times New Roman"/>
                <w:color w:val="auto"/>
                <w:sz w:val="22"/>
                <w:szCs w:val="22"/>
              </w:rPr>
            </w:pPr>
            <w:bookmarkStart w:id="3" w:name="_Hlk230764933"/>
            <w:r>
              <w:rPr>
                <w:rFonts w:cs="Times New Roman" w:ascii="Times New Roman" w:hAnsi="Times New Roman"/>
                <w:color w:val="auto"/>
                <w:sz w:val="22"/>
                <w:szCs w:val="22"/>
              </w:rPr>
              <w:t>ICP Grouping &amp; Proactive Care:</w:t>
            </w:r>
            <w:bookmarkEnd w:id="3"/>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KH Inactive được định nghĩa là không giao dịch &gt; 90 ngày → đây là đối tượng chính SA cần reactivate.</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Nhóm A–D (đánh giá tiềm năng): A = Rất tiềm năng, B = Tiềm năng, C = Nuôi dưỡng, D = Không tiềm năng.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Nhóm E–H (vấn đề liên lạc): E = Không nghe máy, F = SĐT không hợp lệ, G = Không có SĐT, H = Tài khoản ảo.</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Ticket CCC liên kết theo Số TK → SA thấy được KH đã từng phản ánh vấn đề gì → điều chỉnh cách tiếp cận khi gọi.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Ngược lại, khi SA đã phân nhóm A/B và KH chủ động liên hệ CCC → CCC có đủ context để ưu tiên xử lý.</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r>
          </w:p>
          <w:p>
            <w:pPr>
              <w:pStyle w:val="ListParagraph"/>
              <w:numPr>
                <w:ilvl w:val="0"/>
                <w:numId w:val="5"/>
              </w:numPr>
              <w:rPr>
                <w:b/>
                <w:sz w:val="22"/>
                <w:szCs w:val="22"/>
              </w:rPr>
            </w:pPr>
            <w:r>
              <w:rPr>
                <w:b/>
                <w:sz w:val="22"/>
                <w:szCs w:val="22"/>
              </w:rPr>
              <w:t>Quản lý người dùng &amp; Phân quyền hệ thống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Phân quyền theo vai trò + phạm vi dữ liệu: mỗi người dùng có thể gán nhiều vai trò, mỗi vai trò gắn phạm vi Cá nhân / Đơn vị tổ chức / Chi nhánh / Nhiều chi nhánh / Toàn hệ thống.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Hồ sơ nhân sự: Mã NV, Họ tên, Chi nhánh, Đơn vị tổ chức, Trạng thái; liên kết 1–1 với tài khoản đăng nhập.</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Đăng nhập: Xác thực JWT do backend cấp (access / refresh token), tự động làm mới token khi hết hạn.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Điều hướng: người dùng chọn workspace CCC hoặc Sale Admin, sidebar hiển thị đúng menu theo workspace và quyền.</w:t>
            </w:r>
          </w:p>
          <w:p>
            <w:pPr>
              <w:pStyle w:val="ListParagraph"/>
              <w:numPr>
                <w:ilvl w:val="0"/>
                <w:numId w:val="5"/>
              </w:numPr>
              <w:rPr>
                <w:b/>
                <w:sz w:val="22"/>
                <w:szCs w:val="22"/>
              </w:rPr>
            </w:pPr>
            <w:r>
              <w:rPr>
                <w:b/>
                <w:sz w:val="22"/>
                <w:szCs w:val="22"/>
              </w:rPr>
              <w:t xml:space="preserve">Quản lý SLA</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Khai báo chính sách SLA theo Danh mục hỗ trợ / Phân loại / Mức ưu tiên / Đơn vị / Chi nhánh, kèm thời gian phản hồi, phân công, xử lý và hoàn tất.</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Danh sách SLA: Mã SLA, Tên SLA, Danh mục Ticket, Thời gian xử lý, Phân công xử lý, Giao cho, Trạng thái.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báo tự động khi ticket được giao hoặc trễ hạn SLA.</w:t>
            </w:r>
          </w:p>
          <w:p>
            <w:pPr>
              <w:pStyle w:val="ListParagraph"/>
              <w:numPr>
                <w:ilvl w:val="0"/>
                <w:numId w:val="5"/>
              </w:numPr>
              <w:rPr>
                <w:b/>
                <w:sz w:val="22"/>
                <w:szCs w:val="22"/>
              </w:rPr>
            </w:pPr>
            <w:r>
              <w:rPr>
                <w:b/>
                <w:sz w:val="22"/>
                <w:szCs w:val="22"/>
              </w:rPr>
              <w:t xml:space="preserve">Quản lý lỗi bên ngoài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Import lỗi từ file Excel theo lô; hệ thống làm sạch dữ liệu và tự động phân loại bằng LLM theo Nhóm lỗi / Mã lỗi và Nhóm nguyên nhân.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Đánh dấu bản ghi cần kiểm tra khi độ tin cậy thấp, cho phép xác nhận lại thủ công.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Danh mục lỗi: quản lý Nhóm lỗi, Mã lỗi và Nhóm nguyên nhân dùng cho phân loại.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Dashboard lỗi: thống kê theo thiết bị, nguồn phát hiện, nguyên nhân chính, xu hướng theo thời gian và các vấn đề lặp lại.</w:t>
            </w:r>
          </w:p>
          <w:p>
            <w:pPr>
              <w:pStyle w:val="Normal"/>
              <w:ind w:start="360"/>
              <w:rPr>
                <w:b/>
                <w:sz w:val="22"/>
                <w:szCs w:val="22"/>
              </w:rPr>
            </w:pPr>
            <w:r>
              <w:rPr>
                <w:b/>
                <w:sz w:val="22"/>
                <w:szCs w:val="22"/>
              </w:rPr>
            </w:r>
          </w:p>
          <w:p>
            <w:pPr>
              <w:pStyle w:val="ListParagraph"/>
              <w:spacing w:lineRule="auto" w:line="276"/>
              <w:ind w:start="360"/>
              <w:rPr>
                <w:b/>
                <w:sz w:val="22"/>
                <w:szCs w:val="22"/>
                <w:u w:val="single"/>
              </w:rPr>
            </w:pPr>
            <w:r>
              <w:rPr>
                <w:b/>
                <w:sz w:val="22"/>
                <w:szCs w:val="22"/>
                <w:u w:val="single"/>
              </w:rPr>
              <w:t>B. Reporting &amp; KPI:</w:t>
            </w:r>
          </w:p>
          <w:p>
            <w:pPr>
              <w:pStyle w:val="ListParagraph"/>
              <w:numPr>
                <w:ilvl w:val="0"/>
                <w:numId w:val="8"/>
              </w:numPr>
              <w:spacing w:lineRule="auto" w:line="276"/>
              <w:rPr>
                <w:b/>
                <w:sz w:val="22"/>
                <w:szCs w:val="22"/>
              </w:rPr>
            </w:pPr>
            <w:bookmarkStart w:id="4" w:name="_Hlk230274584"/>
            <w:r>
              <w:rPr>
                <w:b/>
                <w:sz w:val="22"/>
                <w:szCs w:val="22"/>
              </w:rPr>
              <w:t>Báo cáo KPI SA (định kỳ)</w:t>
            </w:r>
            <w:bookmarkEnd w:id="4"/>
          </w:p>
          <w:p>
            <w:pPr>
              <w:pStyle w:val="ListParagraph"/>
              <w:numPr>
                <w:ilvl w:val="0"/>
                <w:numId w:val="6"/>
              </w:numPr>
              <w:spacing w:lineRule="auto" w:line="276"/>
              <w:rPr>
                <w:b/>
                <w:sz w:val="22"/>
                <w:szCs w:val="22"/>
              </w:rPr>
            </w:pPr>
            <w:r>
              <w:rPr>
                <w:b/>
                <w:sz w:val="22"/>
                <w:szCs w:val="22"/>
              </w:rPr>
              <w:t xml:space="preserve">Nguồn Dữ Liệu: </w:t>
            </w:r>
            <w:r>
              <w:rPr>
                <w:color w:val="1F1F1F"/>
                <w:sz w:val="23"/>
                <w:szCs w:val="23"/>
              </w:rPr>
              <w:t xml:space="preserve">sa_records + kpi_user_targets + kpi_user_metric_results + users</w:t>
            </w:r>
          </w:p>
          <w:p>
            <w:pPr>
              <w:pStyle w:val="ListParagraph"/>
              <w:numPr>
                <w:ilvl w:val="0"/>
                <w:numId w:val="6"/>
              </w:numPr>
              <w:spacing w:lineRule="auto" w:line="276"/>
              <w:rPr>
                <w:b/>
                <w:sz w:val="22"/>
                <w:szCs w:val="22"/>
              </w:rPr>
            </w:pPr>
            <w:r>
              <w:rPr>
                <w:b/>
                <w:sz w:val="22"/>
                <w:szCs w:val="22"/>
              </w:rPr>
              <w:t xml:space="preserve">Phạm vi: </w:t>
            </w:r>
            <w:r>
              <w:rPr>
                <w:color w:val="1F1F1F"/>
                <w:sz w:val="22"/>
                <w:szCs w:val="22"/>
              </w:rPr>
              <w:t xml:space="preserve">Theo kỳ KPI (mặc định theo tháng), hỗ trợ bộ lọc theo chi nhánh hoặc theo từng nhân viên.</w:t>
            </w:r>
          </w:p>
          <w:tbl>
            <w:tblPr>
              <w:tblpPr w:vertAnchor="text" w:horzAnchor="margin" w:tblpXSpec="center" w:leftFromText="180" w:rightFromText="180" w:tblpY="256"/>
              <w:tblOverlap w:val="never"/>
              <w:tblW w:w="74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15"/>
              <w:gridCol w:w="4499"/>
              <w:gridCol w:w="1315"/>
            </w:tblGrid>
            <w:tr>
              <w:trPr>
                <w:trHeight w:val="576" w:hRule="atLeast"/>
              </w:trPr>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2"/>
                      <w:szCs w:val="22"/>
                    </w:rPr>
                  </w:pPr>
                  <w:r>
                    <w:rPr>
                      <w:b/>
                      <w:bCs/>
                      <w:color w:val="1F1F1F"/>
                      <w:sz w:val="22"/>
                      <w:szCs w:val="22"/>
                    </w:rPr>
                    <w:t>Tên báo cáo</w:t>
                  </w:r>
                </w:p>
              </w:tc>
              <w:tc>
                <w:tcPr>
                  <w:tcW w:w="4499" w:type="dxa"/>
                  <w:tcBorders>
                    <w:top w:val="single" w:sz="4" w:space="0" w:color="000000"/>
                    <w:bottom w:val="single" w:sz="4" w:space="0" w:color="000000"/>
                    <w:end w:val="single" w:sz="4" w:space="0" w:color="000000"/>
                  </w:tcBorders>
                  <w:vAlign w:val="center"/>
                </w:tcPr>
                <w:p>
                  <w:pPr>
                    <w:pStyle w:val="Normal"/>
                    <w:jc w:val="center"/>
                    <w:rPr>
                      <w:b/>
                      <w:bCs/>
                      <w:color w:val="000000"/>
                      <w:sz w:val="22"/>
                      <w:szCs w:val="22"/>
                    </w:rPr>
                  </w:pPr>
                  <w:r>
                    <w:rPr>
                      <w:b/>
                      <w:bCs/>
                      <w:color w:val="1F1F1F"/>
                      <w:sz w:val="22"/>
                      <w:szCs w:val="22"/>
                    </w:rPr>
                    <w:t>Mô tả chức năng</w:t>
                  </w:r>
                </w:p>
              </w:tc>
              <w:tc>
                <w:tcPr>
                  <w:tcW w:w="1315" w:type="dxa"/>
                  <w:tcBorders>
                    <w:top w:val="single" w:sz="4" w:space="0" w:color="000000"/>
                    <w:bottom w:val="single" w:sz="4" w:space="0" w:color="000000"/>
                    <w:end w:val="single" w:sz="4" w:space="0" w:color="000000"/>
                  </w:tcBorders>
                  <w:vAlign w:val="center"/>
                </w:tcPr>
                <w:p>
                  <w:pPr>
                    <w:pStyle w:val="Normal"/>
                    <w:jc w:val="center"/>
                    <w:rPr>
                      <w:b/>
                      <w:bCs/>
                      <w:color w:val="000000"/>
                      <w:sz w:val="22"/>
                      <w:szCs w:val="22"/>
                    </w:rPr>
                  </w:pPr>
                  <w:r>
                    <w:rPr>
                      <w:b/>
                      <w:bCs/>
                      <w:color w:val="1F1F1F"/>
                      <w:sz w:val="22"/>
                      <w:szCs w:val="22"/>
                    </w:rPr>
                    <w:t>Đối tượng sử dụng</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Bảng xếp hạng KPI</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Danh sách SA / Giám sát SA sắp xếp theo điểm KPI tổng hợp từ cao xuống thấp</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Phần A — Nghiệp vụ</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Chỉ tiêu nghiệp vụ do admin chấm điểm thực tế theo thang điểm cấu hình</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 (nhập tay)</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Phần B — Sales</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Chỉ tiêu sales hệ thống tự tính từ SA Records và lịch sử giao dịch</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SA / Giám sát SA</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Điều kiện cổng (Gate)</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Điều kiện bắt buộc phải đạt: số cuộc gọi tối thiểu, gán nhãn ICP, không tái kích hoạt ảo, dữ liệu đầy đủ</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Drill-down per metric</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Cho phép click vào từng chỉ tiêu để xem danh sách KH đóng góp vào kết quả</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KPI cá nhân</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Màn hình riêng cho SA / Giám sát SA theo dõi tiến độ thực tế so với chỉ tiêu giao</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SA / Giám sát SA</w:t>
                  </w:r>
                </w:p>
              </w:tc>
            </w:tr>
          </w:tbl>
          <w:p>
            <w:pPr>
              <w:pStyle w:val="Normal"/>
              <w:numPr>
                <w:ilvl w:val="0"/>
                <w:numId w:val="0"/>
              </w:numPr>
              <w:outlineLvl w:val="3"/>
              <w:rPr>
                <w:b/>
                <w:bCs/>
                <w:color w:val="1F1F1F"/>
              </w:rPr>
            </w:pPr>
            <w:r>
              <w:rPr>
                <w:b/>
                <w:bCs/>
                <w:color w:val="1F1F1F"/>
              </w:rPr>
            </w:r>
          </w:p>
          <w:p>
            <w:pPr>
              <w:pStyle w:val="ListParagraph"/>
              <w:numPr>
                <w:ilvl w:val="0"/>
                <w:numId w:val="6"/>
              </w:numPr>
              <w:outlineLvl w:val="3"/>
              <w:rPr>
                <w:sz w:val="22"/>
                <w:szCs w:val="22"/>
              </w:rPr>
            </w:pPr>
            <w:r>
              <w:rPr>
                <w:b/>
                <w:bCs/>
                <w:color w:val="1F1F1F"/>
                <w:sz w:val="22"/>
                <w:szCs w:val="22"/>
              </w:rPr>
              <w:t xml:space="preserve">Cấu trúc và Trọng số KPI theo các Phần (Part): </w:t>
            </w:r>
          </w:p>
          <w:p>
            <w:pPr>
              <w:pStyle w:val="ListParagraph"/>
              <w:numPr>
                <w:ilvl w:val="0"/>
                <w:numId w:val="0"/>
              </w:numPr>
              <w:ind w:start="720"/>
              <w:outlineLvl w:val="3"/>
              <w:rPr>
                <w:sz w:val="22"/>
                <w:szCs w:val="22"/>
              </w:rPr>
            </w:pPr>
            <w:r>
              <w:rP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7.25pt;height:49.5pt;mso-wrap-distance-right:0pt" filled="f" o:ole="">
                  <v:imagedata r:id="rId5" o:title=""/>
                </v:shape>
                <o:OLEObject Type="Embed" ProgID="Excel.Sheet.12" ShapeID="ole_rId4" DrawAspect="Icon" ObjectID="_805478303" r:id="rId4"/>
              </w:object>
            </w:r>
          </w:p>
          <w:p>
            <w:pPr>
              <w:pStyle w:val="ListParagraph"/>
              <w:numPr>
                <w:ilvl w:val="0"/>
                <w:numId w:val="6"/>
              </w:numPr>
              <w:rPr>
                <w:color w:val="1F1F1F"/>
                <w:sz w:val="22"/>
                <w:szCs w:val="22"/>
              </w:rPr>
            </w:pPr>
            <w:r>
              <w:rPr>
                <w:b/>
                <w:bCs/>
                <w:color w:val="1F1F1F"/>
                <w:sz w:val="22"/>
                <w:szCs w:val="22"/>
              </w:rPr>
              <w:t>Báo cáo top nhân viên (Employee View):</w:t>
            </w:r>
          </w:p>
          <w:p>
            <w:pPr>
              <w:pStyle w:val="Normal"/>
              <w:numPr>
                <w:ilvl w:val="1"/>
                <w:numId w:val="9"/>
              </w:numPr>
              <w:rPr>
                <w:color w:val="1F1F1F"/>
                <w:sz w:val="22"/>
                <w:szCs w:val="22"/>
              </w:rPr>
            </w:pPr>
            <w:r>
              <w:rPr>
                <w:color w:val="1F1F1F"/>
                <w:sz w:val="22"/>
                <w:szCs w:val="22"/>
              </w:rPr>
              <w:t>Top N nhân viên gọi điện cho nhiều khách hàng nhất.</w:t>
            </w:r>
          </w:p>
          <w:p>
            <w:pPr>
              <w:pStyle w:val="Normal"/>
              <w:numPr>
                <w:ilvl w:val="1"/>
                <w:numId w:val="9"/>
              </w:numPr>
              <w:rPr>
                <w:color w:val="1F1F1F"/>
                <w:sz w:val="22"/>
                <w:szCs w:val="22"/>
              </w:rPr>
            </w:pPr>
            <w:r>
              <w:rPr>
                <w:color w:val="1F1F1F"/>
                <w:sz w:val="22"/>
                <w:szCs w:val="22"/>
              </w:rPr>
              <w:t>Top N nhân viên có tài khoản kích hoạt nhiều nhất (hỗ trợ drill-down xem danh sách tài khoản chi tiết).</w:t>
            </w:r>
          </w:p>
          <w:p>
            <w:pPr>
              <w:pStyle w:val="Normal"/>
              <w:numPr>
                <w:ilvl w:val="1"/>
                <w:numId w:val="9"/>
              </w:numPr>
              <w:rPr>
                <w:color w:val="1F1F1F"/>
                <w:sz w:val="22"/>
                <w:szCs w:val="22"/>
              </w:rPr>
            </w:pPr>
            <w:r>
              <w:rPr>
                <w:color w:val="1F1F1F"/>
                <w:sz w:val="22"/>
                <w:szCs w:val="22"/>
              </w:rPr>
              <w:t>Top N nhân viên có Phí giao dịch / Giá trị giao dịch cao nhất (hỗ trợ drill-down xem chi tiết).</w:t>
            </w:r>
          </w:p>
          <w:p>
            <w:pPr>
              <w:pStyle w:val="ListParagraph"/>
              <w:numPr>
                <w:ilvl w:val="0"/>
                <w:numId w:val="10"/>
              </w:numPr>
              <w:rPr>
                <w:color w:val="1F1F1F"/>
                <w:sz w:val="22"/>
                <w:szCs w:val="22"/>
              </w:rPr>
            </w:pPr>
            <w:r>
              <w:rPr>
                <w:b/>
                <w:bCs/>
                <w:color w:val="1F1F1F"/>
                <w:sz w:val="22"/>
                <w:szCs w:val="22"/>
              </w:rPr>
              <w:t>Báo cáo theo chi nhánh (Branch View):</w:t>
            </w:r>
          </w:p>
          <w:p>
            <w:pPr>
              <w:pStyle w:val="Normal"/>
              <w:numPr>
                <w:ilvl w:val="1"/>
                <w:numId w:val="9"/>
              </w:numPr>
              <w:rPr>
                <w:color w:val="1F1F1F"/>
                <w:sz w:val="22"/>
                <w:szCs w:val="22"/>
              </w:rPr>
            </w:pPr>
            <w:r>
              <w:rPr>
                <w:color w:val="1F1F1F"/>
                <w:sz w:val="22"/>
                <w:szCs w:val="22"/>
              </w:rPr>
              <w:t>Tổng hợp số cuộc gọi, tài khoản kích hoạt, phí giao dịch và giá trị giao dịch theo từng chi nhánh.</w:t>
            </w:r>
          </w:p>
          <w:p>
            <w:pPr>
              <w:pStyle w:val="Normal"/>
              <w:numPr>
                <w:ilvl w:val="1"/>
                <w:numId w:val="9"/>
              </w:numPr>
              <w:rPr>
                <w:color w:val="1F1F1F"/>
                <w:sz w:val="22"/>
                <w:szCs w:val="22"/>
              </w:rPr>
            </w:pPr>
            <w:r>
              <w:rPr>
                <w:color w:val="1F1F1F"/>
                <w:sz w:val="22"/>
                <w:szCs w:val="22"/>
              </w:rPr>
              <w:t>So sánh tỷ lệ phần trăm đóng góp của mỗi chi nhánh trên toàn hệ thống.</w:t>
            </w:r>
          </w:p>
          <w:p>
            <w:pPr>
              <w:pStyle w:val="Heading3"/>
              <w:rPr>
                <w:rFonts w:ascii="Times New Roman" w:hAnsi="Times New Roman" w:cs="Times New Roman"/>
                <w:b/>
                <w:color w:val="auto"/>
                <w:sz w:val="22"/>
                <w:szCs w:val="22"/>
              </w:rPr>
            </w:pPr>
            <w:r>
              <w:rPr>
                <w:rFonts w:cs="Times New Roman" w:ascii="Times New Roman" w:hAnsi="Times New Roman"/>
                <w:b/>
                <w:color w:val="auto"/>
                <w:sz w:val="22"/>
                <w:szCs w:val="22"/>
              </w:rPr>
            </w:r>
          </w:p>
          <w:p>
            <w:pPr>
              <w:pStyle w:val="ListParagraph"/>
              <w:numPr>
                <w:ilvl w:val="0"/>
                <w:numId w:val="8"/>
              </w:numPr>
              <w:spacing w:lineRule="auto" w:line="276"/>
              <w:rPr>
                <w:b/>
                <w:i/>
                <w:iCs/>
                <w:color w:themeColor="text2" w:val="5E5E5E"/>
                <w:sz w:val="22"/>
                <w:szCs w:val="22"/>
              </w:rPr>
            </w:pPr>
            <w:r>
              <w:rPr>
                <w:b/>
                <w:sz w:val="22"/>
                <w:szCs w:val="22"/>
              </w:rPr>
              <w:t>B</w:t>
            </w:r>
            <w:r>
              <w:rPr>
                <w:b/>
                <w:color w:val="C9211E"/>
                <w:sz w:val="22"/>
                <w:szCs w:val="22"/>
              </w:rPr>
              <w:t>áo cáo Chất lượng Reactivation</w:t>
            </w:r>
          </w:p>
          <w:p>
            <w:pPr>
              <w:pStyle w:val="ListParagraph"/>
              <w:numPr>
                <w:ilvl w:val="0"/>
                <w:numId w:val="11"/>
              </w:numPr>
              <w:spacing w:lineRule="auto" w:line="276"/>
              <w:rPr>
                <w:color w:val="C9211E"/>
              </w:rPr>
            </w:pPr>
            <w:r>
              <w:rPr>
                <w:b/>
                <w:color w:val="C9211E"/>
                <w:sz w:val="22"/>
                <w:szCs w:val="22"/>
              </w:rPr>
              <w:t xml:space="preserve">Nguồn dữ liệu: </w:t>
            </w:r>
            <w:r>
              <w:rPr>
                <w:bCs/>
                <w:color w:val="C9211E"/>
                <w:sz w:val="22"/>
                <w:szCs w:val="22"/>
              </w:rPr>
              <w:t xml:space="preserve">sa_records và transaction_logs</w:t>
            </w:r>
          </w:p>
          <w:p>
            <w:pPr>
              <w:pStyle w:val="ListParagraph"/>
              <w:numPr>
                <w:ilvl w:val="0"/>
                <w:numId w:val="11"/>
              </w:numPr>
              <w:spacing w:lineRule="auto" w:line="276"/>
              <w:rPr>
                <w:color w:val="C9211E"/>
              </w:rPr>
            </w:pPr>
            <w:r>
              <w:rPr>
                <w:b/>
                <w:color w:val="C9211E"/>
                <w:sz w:val="22"/>
                <w:szCs w:val="22"/>
              </w:rPr>
              <w:t xml:space="preserve">Phạm vi: </w:t>
            </w:r>
            <w:r>
              <w:rPr>
                <w:bCs/>
                <w:color w:val="C9211E"/>
                <w:sz w:val="22"/>
                <w:szCs w:val="22"/>
              </w:rPr>
              <w:t xml:space="preserve">Theo kỳ KPI, áp dụng cho toàn bộ SA và Giám sát SA.</w:t>
            </w:r>
          </w:p>
          <w:p>
            <w:pPr>
              <w:pStyle w:val="ListParagraph"/>
              <w:numPr>
                <w:ilvl w:val="0"/>
                <w:numId w:val="11"/>
              </w:numPr>
              <w:outlineLvl w:val="3"/>
              <w:rPr>
                <w:color w:val="C9211E"/>
              </w:rPr>
            </w:pPr>
            <w:r>
              <w:rPr>
                <w:b/>
                <w:bCs/>
                <w:color w:val="C9211E"/>
                <w:sz w:val="22"/>
                <w:szCs w:val="22"/>
              </w:rPr>
              <w:t>Bảng chỉ tiêu chất lượng tái kích hoạt:</w:t>
            </w:r>
          </w:p>
          <w:tbl>
            <w:tblPr>
              <w:tblStyle w:val="TableGrid"/>
              <w:tblW w:w="6750" w:type="dxa"/>
              <w:jc w:val="start"/>
              <w:tblInd w:w="790" w:type="dxa"/>
              <w:tblLayout w:type="fixed"/>
              <w:tblCellMar>
                <w:top w:w="0" w:type="dxa"/>
                <w:start w:w="108" w:type="dxa"/>
                <w:bottom w:w="0" w:type="dxa"/>
                <w:end w:w="108" w:type="dxa"/>
              </w:tblCellMar>
              <w:tblLook w:noHBand="0" w:noVBand="1" w:firstColumn="1" w:lastRow="0" w:lastColumn="0" w:firstRow="1" w:val="04a0"/>
            </w:tblPr>
            <w:tblGrid>
              <w:gridCol w:w="2160"/>
              <w:gridCol w:w="4590"/>
            </w:tblGrid>
            <w:tr>
              <w:trPr>
                <w:trHeight w:val="72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b/>
                      <w:bCs/>
                      <w:color w:val="C9211E"/>
                      <w:kern w:val="0"/>
                      <w:sz w:val="22"/>
                      <w:szCs w:val="22"/>
                      <w:lang w:val="en-US" w:eastAsia="en-US" w:bidi="ar-SA"/>
                    </w:rPr>
                    <w:t>Chỉ tiêu / Metrics</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b/>
                      <w:bCs/>
                      <w:color w:val="C9211E"/>
                      <w:kern w:val="0"/>
                      <w:sz w:val="22"/>
                      <w:szCs w:val="22"/>
                      <w:lang w:val="en-US" w:eastAsia="en-US" w:bidi="ar-SA"/>
                    </w:rPr>
                    <w:t>Mô tả / Description</w:t>
                  </w:r>
                </w:p>
              </w:tc>
            </w:tr>
            <w:tr>
              <w:trPr>
                <w:trHeight w:val="72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Reactivated Count (per SA)</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Số tài khoản SA đã ghi nhận reactivation = true trong kỳ</w:t>
                  </w:r>
                </w:p>
              </w:tc>
            </w:tr>
            <w:tr>
              <w:trPr>
                <w:trHeight w:val="72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Active Post-Reactivation</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Số tài khoản thực sự có phát sinh lệnh khớp trong transaction_logs</w:t>
                  </w:r>
                </w:p>
              </w:tc>
            </w:tr>
            <w:tr>
              <w:trPr>
                <w:trHeight w:val="73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Retention Rate (%)</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Công thức: active_post_reactivation / reactivated_count × 100</w:t>
                  </w:r>
                </w:p>
              </w:tc>
            </w:tr>
            <w:tr>
              <w:trPr>
                <w:trHeight w:val="901"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Fake Reactivation Rate (%)</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Tỷ lệ tài khoản tái kích hoạt nhưng không phát sinh lệnh khớp</w:t>
                  </w:r>
                </w:p>
              </w:tc>
            </w:tr>
          </w:tbl>
          <w:p>
            <w:pPr>
              <w:pStyle w:val="Normal"/>
              <w:rPr>
                <w:b/>
                <w:bCs/>
                <w:color w:val="C9211E"/>
              </w:rPr>
            </w:pPr>
            <w:r>
              <w:rPr>
                <w:b/>
                <w:bCs/>
                <w:color w:val="C9211E"/>
              </w:rPr>
            </w:r>
          </w:p>
          <w:p>
            <w:pPr>
              <w:pStyle w:val="Normal"/>
              <w:numPr>
                <w:ilvl w:val="0"/>
                <w:numId w:val="0"/>
              </w:numPr>
              <w:outlineLvl w:val="2"/>
              <w:rPr>
                <w:b/>
                <w:bCs/>
                <w:color w:val="C9211E"/>
                <w:sz w:val="27"/>
                <w:szCs w:val="27"/>
              </w:rPr>
            </w:pPr>
            <w:r>
              <w:rPr>
                <w:b/>
                <w:bCs/>
                <w:color w:val="C9211E"/>
                <w:sz w:val="27"/>
                <w:szCs w:val="27"/>
              </w:rPr>
            </w:r>
          </w:p>
          <w:p>
            <w:pPr>
              <w:pStyle w:val="ListParagraph"/>
              <w:numPr>
                <w:ilvl w:val="0"/>
                <w:numId w:val="8"/>
              </w:numPr>
              <w:spacing w:lineRule="auto" w:line="276"/>
              <w:rPr>
                <w:b/>
                <w:sz w:val="22"/>
                <w:szCs w:val="22"/>
              </w:rPr>
            </w:pPr>
            <w:bookmarkStart w:id="5" w:name="_Hlk230763987"/>
            <w:r>
              <w:rPr>
                <w:b/>
                <w:sz w:val="22"/>
                <w:szCs w:val="22"/>
              </w:rPr>
              <w:t>Báo cáo vận hành CCC (định kỳ)</w:t>
            </w:r>
            <w:bookmarkEnd w:id="5"/>
          </w:p>
          <w:p>
            <w:pPr>
              <w:pStyle w:val="ListParagraph"/>
              <w:numPr>
                <w:ilvl w:val="0"/>
                <w:numId w:val="12"/>
              </w:numPr>
              <w:spacing w:lineRule="auto" w:line="276"/>
              <w:rPr>
                <w:bCs/>
                <w:sz w:val="22"/>
                <w:szCs w:val="22"/>
              </w:rPr>
            </w:pPr>
            <w:r>
              <w:rPr>
                <w:b/>
                <w:sz w:val="22"/>
                <w:szCs w:val="22"/>
              </w:rPr>
              <w:t xml:space="preserve">Nguồn dữ liệu: </w:t>
            </w:r>
            <w:r>
              <w:rPr>
                <w:bCs/>
                <w:sz w:val="22"/>
                <w:szCs w:val="22"/>
              </w:rPr>
              <w:t xml:space="preserve">tickets</w:t>
            </w:r>
          </w:p>
          <w:p>
            <w:pPr>
              <w:pStyle w:val="ListParagraph"/>
              <w:numPr>
                <w:ilvl w:val="0"/>
                <w:numId w:val="12"/>
              </w:numPr>
              <w:spacing w:lineRule="auto" w:line="276"/>
              <w:rPr>
                <w:bCs/>
                <w:sz w:val="22"/>
                <w:szCs w:val="22"/>
              </w:rPr>
            </w:pPr>
            <w:r>
              <w:rPr>
                <w:b/>
                <w:sz w:val="22"/>
                <w:szCs w:val="22"/>
              </w:rPr>
              <w:t>Chức năng: H</w:t>
            </w:r>
            <w:r>
              <w:rPr>
                <w:bCs/>
                <w:sz w:val="22"/>
                <w:szCs w:val="22"/>
              </w:rPr>
              <w:t>ỗ trợ lọc linh hoạt theo thời gian, danh mục, trạng thái ticket, trạng thái TK, nguồn, nhóm lỗi, loại lỗi, loại KH.</w:t>
            </w:r>
          </w:p>
          <w:p>
            <w:pPr>
              <w:pStyle w:val="ListParagraph"/>
              <w:numPr>
                <w:ilvl w:val="0"/>
                <w:numId w:val="12"/>
              </w:numPr>
              <w:outlineLvl w:val="3"/>
              <w:rPr>
                <w:b/>
                <w:bCs/>
                <w:color w:val="1F1F1F"/>
                <w:sz w:val="22"/>
                <w:szCs w:val="22"/>
              </w:rPr>
            </w:pPr>
            <w:r>
              <w:rPr>
                <w:b/>
                <w:bCs/>
                <w:color w:val="1F1F1F"/>
                <w:sz w:val="22"/>
                <w:szCs w:val="22"/>
              </w:rPr>
              <w:t>Bảng vận hành dashboard CCC:</w:t>
            </w:r>
          </w:p>
          <w:tbl>
            <w:tblPr>
              <w:tblStyle w:val="TableGrid"/>
              <w:tblW w:w="6802"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2409"/>
              <w:gridCol w:w="4393"/>
            </w:tblGrid>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b/>
                      <w:bCs/>
                      <w:color w:val="1F1F1F"/>
                      <w:kern w:val="0"/>
                      <w:sz w:val="22"/>
                      <w:szCs w:val="22"/>
                      <w:lang w:val="en-US" w:eastAsia="en-US" w:bidi="ar-SA"/>
                    </w:rPr>
                    <w:t xml:space="preserve">Chỉ số / Biểu đồ</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b/>
                      <w:bCs/>
                      <w:color w:val="1F1F1F"/>
                      <w:kern w:val="0"/>
                      <w:sz w:val="22"/>
                      <w:szCs w:val="22"/>
                      <w:lang w:val="en-US" w:eastAsia="en-US" w:bidi="ar-SA"/>
                    </w:rPr>
                    <w:t xml:space="preserve">Mô tả</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1. Tổng số ticket</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Tổng ticket tiếp nhận trong khoảng lọc</w:t>
                  </w:r>
                </w:p>
              </w:tc>
            </w:tr>
            <w:tr>
              <w:trPr>
                <w:trHeight w:val="720" w:hRule="atLeast"/>
              </w:trPr>
              <w:tc>
                <w:tcPr>
                  <w:tcW w:w="2409" w:type="dxa"/>
                  <w:tcBorders>
                    <w:top w:val="nil"/>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2. Ticket đã xử lý</w:t>
                  </w:r>
                </w:p>
              </w:tc>
              <w:tc>
                <w:tcPr>
                  <w:tcW w:w="4393" w:type="dxa"/>
                  <w:tcBorders>
                    <w:top w:val="nil"/>
                  </w:tcBorders>
                  <w:vAlign w:val="center"/>
                </w:tcPr>
                <w:p>
                  <w:pPr>
                    <w:pStyle w:val="ListParagraph"/>
                    <w:widowControl/>
                    <w:numPr>
                      <w:ilvl w:val="0"/>
                      <w:numId w:val="0"/>
                    </w:numPr>
                    <w:spacing w:before="0" w:after="0"/>
                    <w:ind w:start="0"/>
                    <w:contextualSpacing/>
                    <w:jc w:val="start"/>
                    <w:outlineLvl w:val="3"/>
                    <w:rPr>
                      <w:b w:val="false"/>
                      <w:bCs w:val="false"/>
                      <w:color w:val="1F1F1F"/>
                      <w:sz w:val="22"/>
                      <w:szCs w:val="22"/>
                    </w:rPr>
                  </w:pPr>
                  <w:r>
                    <w:rPr>
                      <w:rFonts w:cs="Times New Roman"/>
                      <w:b w:val="false"/>
                      <w:bCs w:val="false"/>
                      <w:color w:val="1F1F1F"/>
                      <w:kern w:val="0"/>
                      <w:sz w:val="22"/>
                      <w:szCs w:val="22"/>
                      <w:lang w:val="en-US" w:eastAsia="en-US" w:bidi="ar-SA"/>
                    </w:rPr>
                    <w:t xml:space="preserve">Số ticket đã xong / đã đóng trong khoảng lọc</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3. Spam / Đã hủy</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Số ticket bị hủy hoặc xác định là spam</w:t>
                  </w:r>
                </w:p>
              </w:tc>
            </w:tr>
            <w:tr>
              <w:trPr>
                <w:trHeight w:val="797"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4. Chuyển PBLQ xử lý</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Số ticket chuyển phòng ban liên quan xử lý</w:t>
                  </w:r>
                </w:p>
              </w:tc>
            </w:tr>
            <w:tr>
              <w:trPr>
                <w:trHeight w:val="720" w:hRule="atLeast"/>
              </w:trPr>
              <w:tc>
                <w:tcPr>
                  <w:tcW w:w="2409" w:type="dxa"/>
                  <w:tcBorders/>
                  <w:vAlign w:val="center"/>
                </w:tcPr>
                <w:p>
                  <w:pPr>
                    <w:pStyle w:val="Heading3"/>
                    <w:widowControl/>
                    <w:numPr>
                      <w:ilvl w:val="0"/>
                      <w:numId w:val="0"/>
                    </w:numPr>
                    <w:spacing w:before="0" w:after="0"/>
                    <w:ind w:start="0"/>
                    <w:contextualSpacing/>
                    <w:jc w:val="start"/>
                    <w:outlineLvl w:val="3"/>
                    <w:rPr>
                      <w:color w:val="1F1F1F"/>
                      <w:sz w:val="22"/>
                      <w:szCs w:val="22"/>
                    </w:rPr>
                  </w:pPr>
                  <w:r>
                    <w:rPr>
                      <w:rFonts w:eastAsia="Times New Roman" w:cs="Times New Roman" w:ascii="Times New Roman" w:hAnsi="Times New Roman"/>
                      <w:color w:val="1F1F1F"/>
                      <w:kern w:val="0"/>
                      <w:sz w:val="22"/>
                      <w:szCs w:val="22"/>
                      <w:lang w:val="en-US" w:eastAsia="en-US" w:bidi="ar-SA"/>
                    </w:rPr>
                    <w:t xml:space="preserve">5. Ticket có SLA / SLA trễ hạn</w:t>
                  </w:r>
                </w:p>
              </w:tc>
              <w:tc>
                <w:tcPr>
                  <w:tcW w:w="4393" w:type="dxa"/>
                  <w:tcBorders/>
                  <w:vAlign w:val="center"/>
                </w:tcPr>
                <w:p>
                  <w:pPr>
                    <w:pStyle w:val="ListParagraph"/>
                    <w:widowControl/>
                    <w:numPr>
                      <w:ilvl w:val="0"/>
                      <w:numId w:val="0"/>
                    </w:numPr>
                    <w:spacing w:before="0" w:after="0"/>
                    <w:ind w:start="0"/>
                    <w:contextualSpacing/>
                    <w:jc w:val="start"/>
                    <w:outlineLvl w:val="3"/>
                    <w:rPr>
                      <w:rFonts w:ascii="apple-system;BlinkMacSystemFont;Segoe UI;Roboto;sans-serif" w:hAnsi="apple-system;BlinkMacSystemFont;Segoe UI;Roboto;sans-serif" w:cs="Times New Roman"/>
                      <w:b w:val="false"/>
                      <w:i w:val="false"/>
                      <w:caps w:val="false"/>
                      <w:smallCaps w:val="false"/>
                      <w:color w:val="000000"/>
                      <w:spacing w:val="0"/>
                      <w:kern w:val="0"/>
                      <w:sz w:val="20"/>
                      <w:szCs w:val="22"/>
                      <w:lang w:val="en-US" w:eastAsia="en-US" w:bidi="ar-SA"/>
                    </w:rPr>
                  </w:pPr>
                  <w:r>
                    <w:rPr>
                      <w:rFonts w:cs="Times New Roman" w:ascii="apple-system;BlinkMacSystemFont;Segoe UI;Roboto;sans-serif" w:hAnsi="apple-system;BlinkMacSystemFont;Segoe UI;Roboto;sans-serif"/>
                      <w:b w:val="false"/>
                      <w:i w:val="false"/>
                      <w:caps w:val="false"/>
                      <w:smallCaps w:val="false"/>
                      <w:color w:val="000000"/>
                      <w:spacing w:val="0"/>
                      <w:kern w:val="0"/>
                      <w:sz w:val="20"/>
                      <w:szCs w:val="22"/>
                      <w:lang w:val="en-US" w:eastAsia="en-US" w:bidi="ar-SA"/>
                    </w:rPr>
                    <w:t xml:space="preserve">Số ticket được gắn SLA và số ticket vi phạm hạn SLA</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6. Thời gian xử lý TB / Đang xử lý</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Thời gian xử lý trung bình và số ticket đang xử lý</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Biểu đồ xu hướng &amp; kết quả xử lý Ticket</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So sánh theo từng tháng: tiếp nhận, đã xử lý, spam / đã hủy; bấm vào cột để xem chi tiết tháng</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Biểu đồ theo Nguồn / Danh mục / Đơn vị</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Tỷ trọng ticket theo nguồn tiếp nhận, danh mục hỗ trợ và đơn vị xử lý</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Biểu đồ SLA &amp; Nhóm lỗi</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Tỷ lệ tuân thủ SLA, ticket trễ hạn theo danh mục / đơn vị, xếp hạng NVCS và cơ cấu nhóm lỗi phổ biến</w:t>
                  </w:r>
                </w:p>
              </w:tc>
            </w:tr>
          </w:tbl>
          <w:p>
            <w:pPr>
              <w:pStyle w:val="Normal"/>
              <w:spacing w:lineRule="auto" w:line="276"/>
              <w:rPr>
                <w:sz w:val="22"/>
                <w:szCs w:val="22"/>
              </w:rPr>
            </w:pPr>
            <w:r>
              <w:rPr>
                <w:sz w:val="22"/>
                <w:szCs w:val="22"/>
              </w:rPr>
            </w:r>
          </w:p>
          <w:p>
            <w:pPr>
              <w:pStyle w:val="ListParagraph"/>
              <w:numPr>
                <w:ilvl w:val="0"/>
                <w:numId w:val="8"/>
              </w:numPr>
              <w:spacing w:lineRule="auto" w:line="276"/>
              <w:rPr>
                <w:b/>
                <w:sz w:val="22"/>
                <w:szCs w:val="22"/>
              </w:rPr>
            </w:pPr>
            <w:r>
              <w:rPr>
                <w:b/>
                <w:sz w:val="22"/>
                <w:szCs w:val="22"/>
              </w:rPr>
              <w:t>Báo cáo Sale Admin</w:t>
            </w:r>
          </w:p>
          <w:p>
            <w:pPr>
              <w:pStyle w:val="Normal"/>
              <w:spacing w:lineRule="auto" w:line="276"/>
              <w:ind w:start="360"/>
              <w:rPr>
                <w:sz w:val="22"/>
                <w:szCs w:val="22"/>
              </w:rPr>
            </w:pPr>
            <w:r>
              <w:rPr>
                <w:rStyle w:val="citation-93"/>
                <w:sz w:val="22"/>
                <w:szCs w:val="22"/>
              </w:rPr>
              <w:t xml:space="preserve">Giao diện báo cáo real-time dành riêng cho Admin/Bộ phận Quản lý nhằm theo dõi hiệu suất cuộc gọi của SA </w:t>
            </w:r>
            <w:r>
              <w:rPr>
                <w:rStyle w:val="citation-92"/>
                <w:sz w:val="22"/>
                <w:szCs w:val="22"/>
              </w:rPr>
              <w:t xml:space="preserve">, hiệu quả chi nhánh </w:t>
            </w:r>
            <w:r>
              <w:rPr>
                <w:rStyle w:val="citation-91"/>
                <w:sz w:val="22"/>
                <w:szCs w:val="22"/>
              </w:rPr>
              <w:t xml:space="preserve">, chất lượng tái kích hoạt tài khoản </w:t>
            </w:r>
            <w:r>
              <w:rPr>
                <w:rStyle w:val="citation-90"/>
                <w:sz w:val="22"/>
                <w:szCs w:val="22"/>
              </w:rPr>
              <w:t>và phân tích hành vi giao dịch của nhóm khách hàng được phân loại</w:t>
            </w:r>
            <w:r>
              <w:rPr>
                <w:sz w:val="22"/>
                <w:szCs w:val="22"/>
              </w:rPr>
              <w:t>.</w:t>
            </w:r>
          </w:p>
          <w:p>
            <w:pPr>
              <w:pStyle w:val="NormalWeb"/>
              <w:numPr>
                <w:ilvl w:val="0"/>
                <w:numId w:val="13"/>
              </w:numPr>
              <w:spacing w:beforeAutospacing="0" w:before="0" w:after="280"/>
              <w:rPr>
                <w:sz w:val="22"/>
                <w:szCs w:val="22"/>
              </w:rPr>
            </w:pPr>
            <w:r>
              <w:rPr>
                <w:rStyle w:val="citation-89"/>
                <w:b/>
                <w:bCs/>
                <w:sz w:val="22"/>
                <w:szCs w:val="22"/>
              </w:rPr>
              <w:t xml:space="preserve">Nguồn dữ liệu:</w:t>
            </w:r>
            <w:r>
              <w:rPr>
                <w:rStyle w:val="citation-89"/>
                <w:sz w:val="22"/>
                <w:szCs w:val="22"/>
              </w:rPr>
              <w:t xml:space="preserve"> sa_records, transaction_logs, users, branches. </w:t>
            </w:r>
          </w:p>
          <w:p>
            <w:pPr>
              <w:pStyle w:val="NormalWeb"/>
              <w:numPr>
                <w:ilvl w:val="0"/>
                <w:numId w:val="13"/>
              </w:numPr>
              <w:spacing w:beforeAutospacing="0" w:before="0" w:after="280"/>
              <w:rPr>
                <w:sz w:val="22"/>
                <w:szCs w:val="22"/>
              </w:rPr>
            </w:pPr>
            <w:r>
              <w:rPr>
                <w:b/>
                <w:bCs/>
                <w:sz w:val="22"/>
                <w:szCs w:val="22"/>
              </w:rPr>
              <w:t>Phạm vi:</w:t>
            </w:r>
            <w:r>
              <w:rPr>
                <w:sz w:val="22"/>
                <w:szCs w:val="22"/>
              </w:rPr>
              <w:t xml:space="preserve"> Theo tháng (mặc định hiển thị tháng hiện tại, hỗ trợ bộ lọc xem lại lịch sử các tháng trước) và hỗ trợ lọc linh hoạt theo "Tất cả chi nhánh" hoặc từng chi nhánh cụ thể.</w:t>
            </w:r>
          </w:p>
          <w:p>
            <w:pPr>
              <w:pStyle w:val="Normal"/>
              <w:numPr>
                <w:ilvl w:val="0"/>
                <w:numId w:val="0"/>
              </w:numPr>
              <w:spacing w:before="0" w:afterAutospacing="1"/>
              <w:ind w:start="360"/>
              <w:outlineLvl w:val="3"/>
              <w:rPr>
                <w:b/>
                <w:bCs/>
                <w:sz w:val="22"/>
                <w:szCs w:val="22"/>
              </w:rPr>
            </w:pPr>
            <w:r>
              <w:rPr>
                <w:b/>
                <w:bCs/>
                <w:sz w:val="22"/>
                <w:szCs w:val="22"/>
              </w:rPr>
              <w:t>4.1. Chỉ số Tổng quan</w:t>
            </w:r>
          </w:p>
          <w:p>
            <w:pPr>
              <w:pStyle w:val="Normal"/>
              <w:spacing w:before="0" w:afterAutospacing="1"/>
              <w:ind w:start="360"/>
              <w:rPr>
                <w:sz w:val="22"/>
                <w:szCs w:val="22"/>
              </w:rPr>
            </w:pPr>
            <w:r>
              <w:rPr>
                <w:sz w:val="22"/>
                <w:szCs w:val="22"/>
              </w:rPr>
              <w:t xml:space="preserve">Hiển thị tổng hiệu suất toàn hệ thống/chi nhánh so với tháng liền trước kèm phần trăm tăng/giảm: </w:t>
            </w:r>
          </w:p>
          <w:p>
            <w:pPr>
              <w:pStyle w:val="Normal"/>
              <w:numPr>
                <w:ilvl w:val="0"/>
                <w:numId w:val="14"/>
              </w:numPr>
              <w:spacing w:before="0" w:after="0"/>
              <w:rPr>
                <w:sz w:val="22"/>
                <w:szCs w:val="22"/>
              </w:rPr>
            </w:pPr>
            <w:r>
              <w:rPr>
                <w:b/>
                <w:bCs/>
                <w:sz w:val="22"/>
                <w:szCs w:val="22"/>
              </w:rPr>
              <w:t>Tổng cuộc gọi:</w:t>
            </w:r>
            <w:r>
              <w:rPr>
                <w:sz w:val="22"/>
                <w:szCs w:val="22"/>
              </w:rPr>
              <w:t xml:space="preserve"> Tổng số lượng cuộc gọi thực hiện trong tháng (kèm số liệu tháng trước để đối chiếu). </w:t>
            </w:r>
          </w:p>
          <w:p>
            <w:pPr>
              <w:pStyle w:val="Normal"/>
              <w:numPr>
                <w:ilvl w:val="0"/>
                <w:numId w:val="14"/>
              </w:numPr>
              <w:spacing w:before="0" w:after="0"/>
              <w:rPr>
                <w:sz w:val="22"/>
                <w:szCs w:val="22"/>
              </w:rPr>
            </w:pPr>
            <w:r>
              <w:rPr>
                <w:b/>
                <w:bCs/>
                <w:sz w:val="22"/>
                <w:szCs w:val="22"/>
              </w:rPr>
              <w:t>TK kích hoạt:</w:t>
            </w:r>
            <w:r>
              <w:rPr>
                <w:sz w:val="22"/>
                <w:szCs w:val="22"/>
              </w:rPr>
              <w:t xml:space="preserve"> Số lượng tài khoản Inactive đã được chuyển trạng thái tái kích hoạt thành công (reactivation = true). </w:t>
            </w:r>
          </w:p>
          <w:p>
            <w:pPr>
              <w:pStyle w:val="Normal"/>
              <w:numPr>
                <w:ilvl w:val="0"/>
                <w:numId w:val="14"/>
              </w:numPr>
              <w:spacing w:before="0" w:after="0"/>
              <w:rPr>
                <w:sz w:val="22"/>
                <w:szCs w:val="22"/>
              </w:rPr>
            </w:pPr>
            <w:r>
              <w:rPr>
                <w:b/>
                <w:bCs/>
                <w:sz w:val="22"/>
                <w:szCs w:val="22"/>
              </w:rPr>
              <w:t>Giá trị GD:</w:t>
            </w:r>
            <w:r>
              <w:rPr>
                <w:sz w:val="22"/>
                <w:szCs w:val="22"/>
              </w:rPr>
              <w:t xml:space="preserve"> Tổng giá trị giao dịch phát sinh từ các tài khoản đã kích hoạt.</w:t>
            </w:r>
          </w:p>
          <w:p>
            <w:pPr>
              <w:pStyle w:val="Normal"/>
              <w:numPr>
                <w:ilvl w:val="0"/>
                <w:numId w:val="14"/>
              </w:numPr>
              <w:spacing w:before="0" w:afterAutospacing="1"/>
              <w:rPr>
                <w:sz w:val="22"/>
                <w:szCs w:val="22"/>
              </w:rPr>
            </w:pPr>
            <w:r>
              <w:rPr>
                <w:b/>
                <w:bCs/>
                <w:sz w:val="22"/>
                <w:szCs w:val="22"/>
              </w:rPr>
              <w:t>Phí GD thực tế:</w:t>
            </w:r>
            <w:r>
              <w:rPr>
                <w:sz w:val="22"/>
                <w:szCs w:val="22"/>
              </w:rPr>
              <w:t xml:space="preserve"> Tổng phí giao dịch thu về từ các tài khoản đã kích hoạt. </w:t>
            </w:r>
          </w:p>
          <w:p>
            <w:pPr>
              <w:pStyle w:val="Normal"/>
              <w:numPr>
                <w:ilvl w:val="0"/>
                <w:numId w:val="0"/>
              </w:numPr>
              <w:spacing w:before="0" w:afterAutospacing="1"/>
              <w:ind w:start="360"/>
              <w:outlineLvl w:val="3"/>
              <w:rPr>
                <w:b/>
                <w:bCs/>
                <w:sz w:val="22"/>
                <w:szCs w:val="22"/>
              </w:rPr>
            </w:pPr>
            <w:r>
              <w:rPr>
                <w:b/>
                <w:bCs/>
                <w:sz w:val="22"/>
                <w:szCs w:val="22"/>
              </w:rPr>
              <w:t>4.2. Bảng Xếp hạng Chi nhánh &amp; Biểu đồ Trực quan</w:t>
            </w:r>
          </w:p>
          <w:p>
            <w:pPr>
              <w:pStyle w:val="Normal"/>
              <w:numPr>
                <w:ilvl w:val="0"/>
                <w:numId w:val="15"/>
              </w:numPr>
              <w:spacing w:before="0" w:after="0"/>
              <w:rPr>
                <w:sz w:val="22"/>
                <w:szCs w:val="22"/>
              </w:rPr>
            </w:pPr>
            <w:r>
              <w:rPr>
                <w:b/>
                <w:bCs/>
                <w:sz w:val="22"/>
                <w:szCs w:val="22"/>
              </w:rPr>
              <w:t>Xếp hạng Chi nhánh:</w:t>
            </w:r>
            <w:r>
              <w:rPr>
                <w:sz w:val="22"/>
                <w:szCs w:val="22"/>
              </w:rPr>
              <w:t xml:space="preserve"> Bảng tổng hợp chi tiết chỉ số theo từng chi nhánh gồm: Số cuộc gọi, SL KH kích hoạt, SL KH Tiềm năng, Phí GD và tỷ lệ tăng trưởng MoM của chi nhánh đó.</w:t>
            </w:r>
          </w:p>
          <w:p>
            <w:pPr>
              <w:pStyle w:val="Normal"/>
              <w:numPr>
                <w:ilvl w:val="0"/>
                <w:numId w:val="15"/>
              </w:numPr>
              <w:spacing w:before="0" w:afterAutospacing="1"/>
              <w:rPr>
                <w:sz w:val="22"/>
                <w:szCs w:val="22"/>
              </w:rPr>
            </w:pPr>
            <w:r>
              <w:rPr>
                <w:b/>
                <w:bCs/>
                <w:sz w:val="22"/>
                <w:szCs w:val="22"/>
              </w:rPr>
              <w:t>Biểu đồ Phí theo Chi nhánh:</w:t>
            </w:r>
            <w:r>
              <w:rPr>
                <w:sz w:val="22"/>
                <w:szCs w:val="22"/>
              </w:rPr>
              <w:t xml:space="preserve"> Biểu đồ so sánh trực quan mức đóng góp phí giao dịch giữa tháng trước và tháng hiện tại của từng chi nhánh. </w:t>
            </w:r>
          </w:p>
          <w:p>
            <w:pPr>
              <w:pStyle w:val="Normal"/>
              <w:numPr>
                <w:ilvl w:val="0"/>
                <w:numId w:val="0"/>
              </w:numPr>
              <w:spacing w:before="0" w:afterAutospacing="1"/>
              <w:ind w:start="360"/>
              <w:outlineLvl w:val="3"/>
              <w:rPr>
                <w:b/>
                <w:bCs/>
                <w:sz w:val="22"/>
                <w:szCs w:val="22"/>
              </w:rPr>
            </w:pPr>
            <w:r>
              <w:rPr>
                <w:b/>
                <w:bCs/>
                <w:sz w:val="22"/>
                <w:szCs w:val="22"/>
              </w:rPr>
              <w:t>4.3. Báo cáo Chi tiết Nhân sự</w:t>
            </w:r>
          </w:p>
          <w:p>
            <w:pPr>
              <w:pStyle w:val="Normal"/>
              <w:numPr>
                <w:ilvl w:val="0"/>
                <w:numId w:val="16"/>
              </w:numPr>
              <w:spacing w:before="0" w:after="0"/>
              <w:rPr>
                <w:sz w:val="22"/>
                <w:szCs w:val="22"/>
              </w:rPr>
            </w:pPr>
            <w:r>
              <w:rPr>
                <w:b/>
                <w:bCs/>
                <w:sz w:val="22"/>
                <w:szCs w:val="22"/>
              </w:rPr>
              <w:t>Top Nhân viên kích hoạt TK:</w:t>
            </w:r>
            <w:r>
              <w:rPr>
                <w:sz w:val="22"/>
                <w:szCs w:val="22"/>
              </w:rPr>
              <w:t xml:space="preserve"> Danh sách xếp hạng các SA có số lượng tài khoản kích hoạt từ cao xuống thấp (hiển thị kèm Tên PIC, Chi nhánh, Số TK kích hoạt và Tổng số cuộc gọi đã thực hiện). Hỗ trợ click xem danh sách tài khoản chi tiết. </w:t>
            </w:r>
          </w:p>
          <w:p>
            <w:pPr>
              <w:pStyle w:val="Normal"/>
              <w:numPr>
                <w:ilvl w:val="0"/>
                <w:numId w:val="16"/>
              </w:numPr>
              <w:spacing w:before="0" w:afterAutospacing="1"/>
              <w:rPr>
                <w:sz w:val="22"/>
                <w:szCs w:val="22"/>
              </w:rPr>
            </w:pPr>
            <w:r>
              <w:rPr>
                <w:b/>
                <w:bCs/>
                <w:sz w:val="22"/>
                <w:szCs w:val="22"/>
              </w:rPr>
              <w:t>Biểu đồ Số TK kích hoạt theo NV:</w:t>
            </w:r>
            <w:r>
              <w:rPr>
                <w:sz w:val="22"/>
                <w:szCs w:val="22"/>
              </w:rPr>
              <w:t xml:space="preserve"> Biểu đồ cột ngang so sánh trực tiếp giữa </w:t>
            </w:r>
            <w:r>
              <w:rPr>
                <w:b/>
                <w:bCs/>
                <w:sz w:val="22"/>
                <w:szCs w:val="22"/>
              </w:rPr>
              <w:t>Số TK kích hoạt</w:t>
            </w:r>
            <w:r>
              <w:rPr>
                <w:sz w:val="22"/>
                <w:szCs w:val="22"/>
              </w:rPr>
              <w:t xml:space="preserve"> và </w:t>
            </w:r>
            <w:r>
              <w:rPr>
                <w:b/>
                <w:bCs/>
                <w:sz w:val="22"/>
                <w:szCs w:val="22"/>
              </w:rPr>
              <w:t>Tổng cuộc gọi</w:t>
            </w:r>
            <w:r>
              <w:rPr>
                <w:sz w:val="22"/>
                <w:szCs w:val="22"/>
              </w:rPr>
              <w:t xml:space="preserve"> của Top 7 nhân viên, giúp đánh giá nhanh tỷ lệ chuyển đổi và hiệu suất làm việc của từng SA.</w:t>
            </w:r>
          </w:p>
          <w:p>
            <w:pPr>
              <w:pStyle w:val="Normal"/>
              <w:numPr>
                <w:ilvl w:val="0"/>
                <w:numId w:val="0"/>
              </w:numPr>
              <w:spacing w:before="0" w:afterAutospacing="1"/>
              <w:ind w:start="360"/>
              <w:outlineLvl w:val="3"/>
              <w:rPr>
                <w:b/>
                <w:bCs/>
                <w:sz w:val="22"/>
                <w:szCs w:val="22"/>
              </w:rPr>
            </w:pPr>
            <w:r>
              <w:rPr>
                <w:b/>
                <w:bCs/>
                <w:sz w:val="22"/>
                <w:szCs w:val="22"/>
              </w:rPr>
              <w:t>4.4. Phân tích Giao dịch &amp; Phân khúc Khách hàng ICP</w:t>
            </w:r>
          </w:p>
          <w:p>
            <w:pPr>
              <w:pStyle w:val="Normal"/>
              <w:numPr>
                <w:ilvl w:val="0"/>
                <w:numId w:val="17"/>
              </w:numPr>
              <w:spacing w:before="0" w:after="0"/>
              <w:rPr>
                <w:sz w:val="22"/>
                <w:szCs w:val="22"/>
              </w:rPr>
            </w:pPr>
            <w:r>
              <w:rPr>
                <w:b/>
                <w:bCs/>
                <w:sz w:val="22"/>
                <w:szCs w:val="22"/>
              </w:rPr>
              <w:t>Top TK có phí GD cao nhất:</w:t>
            </w:r>
            <w:r>
              <w:rPr>
                <w:sz w:val="22"/>
                <w:szCs w:val="22"/>
              </w:rPr>
              <w:t xml:space="preserve"> Bảng chi tiết danh sách tài khoản khách hàng phát sinh doanh thu lớn nhất hệ thống, bao gồm thông tin: Số tài khoản, Chi nhánh, Phí GD, Khối lượng giao dịch, và SA phụ trách kích hoạt. </w:t>
            </w:r>
          </w:p>
          <w:p>
            <w:pPr>
              <w:pStyle w:val="Normal"/>
              <w:numPr>
                <w:ilvl w:val="0"/>
                <w:numId w:val="17"/>
              </w:numPr>
              <w:spacing w:before="0" w:after="0"/>
              <w:rPr>
                <w:sz w:val="22"/>
                <w:szCs w:val="22"/>
              </w:rPr>
            </w:pPr>
            <w:r>
              <w:rPr>
                <w:b/>
                <w:bCs/>
                <w:sz w:val="22"/>
                <w:szCs w:val="22"/>
              </w:rPr>
              <w:t>Biểu đồ Phí GD theo Sản phẩm:</w:t>
            </w:r>
            <w:r>
              <w:rPr>
                <w:sz w:val="22"/>
                <w:szCs w:val="22"/>
              </w:rPr>
              <w:t xml:space="preserve"> Phân rã cơ cấu nguồn thu từ các sản phẩm tài chính khác nhau.</w:t>
            </w:r>
          </w:p>
          <w:p>
            <w:pPr>
              <w:pStyle w:val="Normal"/>
              <w:numPr>
                <w:ilvl w:val="0"/>
                <w:numId w:val="17"/>
              </w:numPr>
              <w:spacing w:before="0" w:afterAutospacing="1"/>
              <w:rPr>
                <w:sz w:val="22"/>
                <w:szCs w:val="22"/>
              </w:rPr>
            </w:pPr>
            <w:r>
              <w:rPr>
                <w:b/>
                <w:bCs/>
                <w:sz w:val="22"/>
                <w:szCs w:val="22"/>
              </w:rPr>
              <w:t>Biểu đồ Tỷ lệ Tiềm năng / Không Tiềm năng:</w:t>
            </w:r>
            <w:r>
              <w:rPr>
                <w:sz w:val="22"/>
                <w:szCs w:val="22"/>
              </w:rPr>
              <w:t xml:space="preserve"> Biểu đồ thể hiện tỷ lệ phân bổ số lượng khách hàng theo các nhóm trạng thái tiếp cận (Tiềm năng A/B, Nuôi dưỡng C, Không TN D, và Ảo/Không liên lạc) để phục vụ chiến lược chăm sóc chủ động. </w:t>
            </w:r>
          </w:p>
          <w:p>
            <w:pPr>
              <w:pStyle w:val="Normal"/>
              <w:spacing w:before="0" w:afterAutospacing="1"/>
              <w:ind w:start="360"/>
              <w:rPr>
                <w:sz w:val="22"/>
                <w:szCs w:val="22"/>
              </w:rPr>
            </w:pPr>
            <w:r>
              <w:rPr>
                <w:b/>
                <w:bCs/>
                <w:i/>
                <w:iCs/>
                <w:sz w:val="22"/>
                <w:szCs w:val="22"/>
              </w:rPr>
              <w:t>*Tiêu chí đánh giá tài khoản Kích Hoạt Tiềm Năng (SL KH Tiềm năng):</w:t>
            </w:r>
            <w:r>
              <w:rPr>
                <w:i/>
                <w:iCs/>
                <w:sz w:val="22"/>
                <w:szCs w:val="22"/>
              </w:rPr>
              <w:t xml:space="preserve"> </w:t>
            </w:r>
            <w:r>
              <w:rPr>
                <w:sz w:val="22"/>
                <w:szCs w:val="22"/>
              </w:rPr>
              <w:t xml:space="preserve">Tài khoản được hệ thống ghi nhận là kích hoạt thành công (reactivation = true) trong tháng </w:t>
            </w:r>
            <w:r>
              <w:rPr>
                <w:b/>
                <w:bCs/>
                <w:sz w:val="22"/>
                <w:szCs w:val="22"/>
              </w:rPr>
              <w:t>VÀ</w:t>
            </w:r>
            <w:r>
              <w:rPr>
                <w:sz w:val="22"/>
                <w:szCs w:val="22"/>
              </w:rPr>
              <w:t xml:space="preserve"> phải có tần suất phát sinh lệnh khớp thực tế trong bảng transaction_logs. </w:t>
            </w:r>
          </w:p>
          <w:p>
            <w:pPr>
              <w:pStyle w:val="Normal"/>
              <w:ind w:start="360"/>
              <w:jc w:val="both"/>
              <w:rPr>
                <w:b/>
                <w:bCs/>
                <w:sz w:val="22"/>
                <w:szCs w:val="22"/>
              </w:rPr>
            </w:pPr>
            <w:r>
              <w:rPr>
                <w:b/>
                <w:bCs/>
                <w:sz w:val="22"/>
                <w:szCs w:val="22"/>
              </w:rPr>
              <w:t>5. Báo cáo Quản lý Chatbot</w:t>
            </w:r>
          </w:p>
          <w:p>
            <w:pPr>
              <w:pStyle w:val="ListParagraph"/>
              <w:numPr>
                <w:ilvl w:val="0"/>
                <w:numId w:val="20"/>
              </w:numPr>
              <w:spacing w:lineRule="auto" w:line="278" w:before="0" w:after="160"/>
              <w:ind w:hanging="360" w:start="1080"/>
              <w:contextualSpacing/>
              <w:jc w:val="both"/>
              <w:rPr>
                <w:sz w:val="22"/>
                <w:szCs w:val="22"/>
              </w:rPr>
            </w:pPr>
            <w:r>
              <w:rPr>
                <w:b/>
                <w:bCs/>
                <w:sz w:val="22"/>
                <w:szCs w:val="22"/>
              </w:rPr>
              <w:t xml:space="preserve">Nguồn dữ liệu:</w:t>
            </w:r>
            <w:r>
              <w:rPr>
                <w:sz w:val="22"/>
                <w:szCs w:val="22"/>
              </w:rPr>
              <w:t xml:space="preserve"> chatbot_session_summaries, chatbot_chat_logs, tickets (nguồn Chatbot)</w:t>
            </w:r>
          </w:p>
          <w:p>
            <w:pPr>
              <w:pStyle w:val="ListParagraph"/>
              <w:numPr>
                <w:ilvl w:val="0"/>
                <w:numId w:val="20"/>
              </w:numPr>
              <w:spacing w:lineRule="auto" w:line="278" w:before="0" w:after="160"/>
              <w:ind w:hanging="360" w:start="1080"/>
              <w:contextualSpacing/>
              <w:jc w:val="both"/>
              <w:rPr>
                <w:sz w:val="22"/>
                <w:szCs w:val="22"/>
              </w:rPr>
            </w:pPr>
            <w:r>
              <w:rPr>
                <w:b/>
                <w:bCs/>
                <w:sz w:val="22"/>
                <w:szCs w:val="22"/>
              </w:rPr>
              <w:t xml:space="preserve">Phạm vi:</w:t>
            </w:r>
            <w:r>
              <w:rPr>
                <w:sz w:val="22"/>
                <w:szCs w:val="22"/>
              </w:rPr>
              <w:t xml:space="preserve"> Theo khoảng ngày; hệ thống tự chọn mốc thống kê ngày / tháng / năm theo độ dài khoảng lọc.</w:t>
            </w:r>
          </w:p>
          <w:p>
            <w:pPr>
              <w:pStyle w:val="ListParagraph"/>
              <w:numPr>
                <w:ilvl w:val="0"/>
                <w:numId w:val="20"/>
              </w:numPr>
              <w:spacing w:lineRule="auto" w:line="278" w:before="0" w:after="160"/>
              <w:ind w:hanging="360" w:start="1080"/>
              <w:contextualSpacing/>
              <w:jc w:val="both"/>
              <w:rPr>
                <w:sz w:val="22"/>
                <w:szCs w:val="22"/>
              </w:rPr>
            </w:pPr>
            <w:r>
              <w:rPr>
                <w:b/>
                <w:bCs/>
                <w:sz w:val="22"/>
                <w:szCs w:val="22"/>
              </w:rPr>
              <w:t>Giao diện gồm 3 tab:</w:t>
            </w:r>
            <w:r>
              <w:rPr>
                <w:sz w:val="22"/>
                <w:szCs w:val="22"/>
              </w:rPr>
              <w:t xml:space="preserve"> Tổng quan / Tickets / FAQ.</w:t>
            </w:r>
          </w:p>
          <w:p>
            <w:pPr>
              <w:pStyle w:val="Normal"/>
              <w:ind w:start="360"/>
              <w:jc w:val="both"/>
              <w:rPr>
                <w:b/>
                <w:bCs/>
                <w:i/>
                <w:iCs/>
                <w:sz w:val="22"/>
                <w:szCs w:val="22"/>
              </w:rPr>
            </w:pPr>
            <w:r>
              <w:rPr>
                <w:b/>
                <w:bCs/>
                <w:i/>
                <w:iCs/>
                <w:sz w:val="22"/>
                <w:szCs w:val="22"/>
              </w:rPr>
              <w:t>5.1. Tab Tổng quan</w:t>
            </w:r>
          </w:p>
          <w:p>
            <w:pPr>
              <w:pStyle w:val="Normal"/>
              <w:ind w:start="360"/>
              <w:jc w:val="both"/>
              <w:rPr>
                <w:sz w:val="22"/>
                <w:szCs w:val="22"/>
              </w:rPr>
            </w:pPr>
            <w:r>
              <w:rPr>
                <w:sz w:val="22"/>
                <w:szCs w:val="22"/>
              </w:rPr>
              <w:t xml:space="preserve">Hiển thị 5 chỉ số tổng hợp trong kỳ:</w:t>
            </w:r>
          </w:p>
          <w:p>
            <w:pPr>
              <w:pStyle w:val="Normal"/>
              <w:ind w:start="360"/>
              <w:jc w:val="both"/>
              <w:rPr>
                <w:sz w:val="22"/>
                <w:szCs w:val="22"/>
              </w:rPr>
            </w:pPr>
            <w:r>
              <w:rPr>
                <w:sz w:val="22"/>
                <w:szCs w:val="22"/>
              </w:rPr>
            </w:r>
          </w:p>
          <w:tbl>
            <w:tblPr>
              <w:tblStyle w:val="TableGrid"/>
              <w:tblW w:w="790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95"/>
              <w:gridCol w:w="5213"/>
            </w:tblGrid>
            <w:tr>
              <w:trPr>
                <w:trHeight w:val="576" w:hRule="atLeast"/>
              </w:trPr>
              <w:tc>
                <w:tcPr>
                  <w:tcW w:w="2695" w:type="dxa"/>
                  <w:tcBorders/>
                  <w:vAlign w:val="center"/>
                </w:tcPr>
                <w:p>
                  <w:pPr>
                    <w:pStyle w:val="Normal"/>
                    <w:widowControl/>
                    <w:spacing w:before="0" w:after="0"/>
                    <w:jc w:val="both"/>
                    <w:rPr>
                      <w:b/>
                      <w:bCs/>
                      <w:sz w:val="22"/>
                      <w:szCs w:val="22"/>
                    </w:rPr>
                  </w:pPr>
                  <w:r>
                    <w:rPr>
                      <w:rFonts w:cs="Times New Roman"/>
                      <w:b/>
                      <w:bCs/>
                      <w:kern w:val="0"/>
                      <w:sz w:val="22"/>
                      <w:szCs w:val="22"/>
                      <w:lang w:val="en-US" w:eastAsia="en-US" w:bidi="ar-SA"/>
                    </w:rPr>
                    <w:t xml:space="preserve">Chỉ số</w:t>
                  </w:r>
                </w:p>
              </w:tc>
              <w:tc>
                <w:tcPr>
                  <w:tcW w:w="5213" w:type="dxa"/>
                  <w:tcBorders/>
                  <w:vAlign w:val="center"/>
                </w:tcPr>
                <w:p>
                  <w:pPr>
                    <w:pStyle w:val="Normal"/>
                    <w:widowControl/>
                    <w:spacing w:before="0" w:after="0"/>
                    <w:jc w:val="both"/>
                    <w:rPr>
                      <w:b/>
                      <w:bCs/>
                      <w:sz w:val="22"/>
                      <w:szCs w:val="22"/>
                    </w:rPr>
                  </w:pPr>
                  <w:r>
                    <w:rPr>
                      <w:rFonts w:cs="Times New Roman"/>
                      <w:b/>
                      <w:bCs/>
                      <w:kern w:val="0"/>
                      <w:sz w:val="22"/>
                      <w:szCs w:val="22"/>
                      <w:lang w:val="en-US" w:eastAsia="en-US" w:bidi="ar-SA"/>
                    </w:rPr>
                    <w:t xml:space="preserve">Mô tả</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Tổng tiếp nhận</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Toàn bộ phiên tương tác với chatbot trong kỳ</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Chatbot tự xử lý</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Chatbot trả lời xong, không cần CCC; kèm tỷ lệ % so với tổng tiếp nhận</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Chuyển CCC xử lý</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Phiên đã xin được thông tin KH và sinh ticket cho CCC; kèm % so với tổng tiếp nhận</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Chờ thông tin khách hàng</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Chatbot đã hỏi nhưng KH chưa cung cấp thông tin; kèm % so với tổng tiếp nhận</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Câu hỏi rác (Spam)</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Phiên chỉ gồm câu chào hỏi / nội dung không liên quan; kèm % so với tổng tiếp nhận</w:t>
                  </w:r>
                </w:p>
              </w:tc>
            </w:tr>
          </w:tbl>
          <w:p>
            <w:pPr>
              <w:pStyle w:val="Normal"/>
              <w:ind w:start="360"/>
              <w:jc w:val="both"/>
              <w:rPr>
                <w:sz w:val="22"/>
                <w:szCs w:val="22"/>
              </w:rPr>
            </w:pPr>
            <w:r>
              <w:rPr>
                <w:sz w:val="22"/>
                <w:szCs w:val="22"/>
              </w:rPr>
            </w:r>
          </w:p>
          <w:p>
            <w:pPr>
              <w:pStyle w:val="Normal"/>
              <w:ind w:start="360"/>
              <w:jc w:val="both"/>
              <w:rPr>
                <w:sz w:val="22"/>
                <w:szCs w:val="22"/>
              </w:rPr>
            </w:pPr>
            <w:r>
              <w:rPr>
                <w:sz w:val="22"/>
                <w:szCs w:val="22"/>
              </w:rPr>
              <w:t>Biểu đồ trực quan:</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Xu hướng Session theo thời gian: số phiên chat theo từng mốc thời gian.</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Kết quả xử lý phiên chat theo kỳ: cột chồng theo 4 nhóm Chatbot tự xử lý / Chuyển CCC / Chờ thông tin KH / Câu hỏi rác.</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Top chủ đề khách hàng hỏi nhiều nhất và Số lượt chuyển CCC theo chủ đề.</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Funnel chuyển đổi Chatbot → Ticket → CCC.</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Session theo khung giờ trong ngày (0h – 23h) và Top lý do chuyển CCC.</w:t>
            </w:r>
          </w:p>
          <w:p>
            <w:pPr>
              <w:pStyle w:val="Normal"/>
              <w:ind w:start="360"/>
              <w:jc w:val="both"/>
              <w:rPr>
                <w:sz w:val="22"/>
                <w:szCs w:val="22"/>
              </w:rPr>
            </w:pPr>
            <w:r>
              <w:rPr>
                <w:sz w:val="22"/>
                <w:szCs w:val="22"/>
              </w:rPr>
              <w:t>Danh sách nhanh cuối trang:</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“Vấn đề cần CCC xử lý”: các phiên gần nhất đã chuyển CCC, kèm mã ticket, thời gian và chủ đề. Có nút “Xem thêm” để chuyển sang tab Tickets.</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“FAQ được hỏi nhiều nhất”: Top chủ đề có số lượt hỏi cao nhất trong kỳ.</w:t>
            </w:r>
          </w:p>
          <w:p>
            <w:pPr>
              <w:pStyle w:val="ListParagraph"/>
              <w:ind w:start="1080"/>
              <w:jc w:val="both"/>
              <w:rPr>
                <w:sz w:val="22"/>
                <w:szCs w:val="22"/>
              </w:rPr>
            </w:pPr>
            <w:r>
              <w:rPr>
                <w:sz w:val="22"/>
                <w:szCs w:val="22"/>
              </w:rPr>
            </w:r>
          </w:p>
          <w:p>
            <w:pPr>
              <w:pStyle w:val="Normal"/>
              <w:ind w:start="360"/>
              <w:jc w:val="both"/>
              <w:rPr>
                <w:b/>
                <w:bCs/>
                <w:i/>
                <w:iCs/>
                <w:sz w:val="22"/>
                <w:szCs w:val="22"/>
              </w:rPr>
            </w:pPr>
            <w:r>
              <w:rPr>
                <w:b/>
                <w:bCs/>
                <w:i/>
                <w:iCs/>
                <w:sz w:val="22"/>
                <w:szCs w:val="22"/>
              </w:rPr>
              <w:t>5.2. Tab Tickets</w:t>
            </w:r>
          </w:p>
          <w:p>
            <w:pPr>
              <w:pStyle w:val="Normal"/>
              <w:ind w:start="360"/>
              <w:jc w:val="both"/>
              <w:rPr>
                <w:sz w:val="22"/>
                <w:szCs w:val="22"/>
              </w:rPr>
            </w:pPr>
            <w:r>
              <w:rPr>
                <w:sz w:val="22"/>
                <w:szCs w:val="22"/>
              </w:rPr>
              <w:t xml:space="preserve">Danh sách toàn bộ phiên chat / ticket chatbot trong kỳ với:</w:t>
            </w:r>
          </w:p>
          <w:p>
            <w:pPr>
              <w:pStyle w:val="ListParagraph"/>
              <w:numPr>
                <w:ilvl w:val="0"/>
                <w:numId w:val="18"/>
              </w:numPr>
              <w:spacing w:lineRule="auto" w:line="278" w:before="0" w:after="160"/>
              <w:ind w:hanging="360" w:start="1080"/>
              <w:contextualSpacing/>
              <w:jc w:val="both"/>
              <w:rPr>
                <w:sz w:val="22"/>
                <w:szCs w:val="22"/>
              </w:rPr>
            </w:pPr>
            <w:r>
              <w:rPr>
                <w:sz w:val="22"/>
                <w:szCs w:val="22"/>
              </w:rPr>
              <w:t>Bộ lọc thời gian: khoảng ngày + lọc theo giờ trong ngày (VD: Giờ 0 → 23, hỗ trợ xác định khung giờ cao điểm).</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Bộ lọc trạng thái: Tất cả / Chatbot tự xử lý / Chuyển CCC xử lý / Chờ thông tin KH / Câu hỏi rác.</w:t>
            </w:r>
          </w:p>
          <w:p>
            <w:pPr>
              <w:pStyle w:val="ListParagraph"/>
              <w:numPr>
                <w:ilvl w:val="0"/>
                <w:numId w:val="18"/>
              </w:numPr>
              <w:spacing w:lineRule="auto" w:line="278" w:before="0" w:after="160"/>
              <w:ind w:hanging="360" w:start="1080"/>
              <w:contextualSpacing/>
              <w:jc w:val="both"/>
              <w:rPr>
                <w:sz w:val="22"/>
                <w:szCs w:val="22"/>
              </w:rPr>
            </w:pPr>
            <w:r>
              <w:rPr>
                <w:sz w:val="22"/>
                <w:szCs w:val="22"/>
              </w:rPr>
              <w:t>Ô tìm kiếm: theo câu hỏi hoặc mã ticket.</w:t>
            </w:r>
          </w:p>
          <w:p>
            <w:pPr>
              <w:pStyle w:val="Normal"/>
              <w:ind w:start="360"/>
              <w:jc w:val="both"/>
              <w:rPr>
                <w:sz w:val="22"/>
                <w:szCs w:val="22"/>
              </w:rPr>
            </w:pPr>
            <w:r>
              <w:rPr>
                <w:sz w:val="22"/>
                <w:szCs w:val="22"/>
              </w:rPr>
            </w:r>
          </w:p>
          <w:p>
            <w:pPr>
              <w:pStyle w:val="Normal"/>
              <w:ind w:start="360"/>
              <w:jc w:val="both"/>
              <w:rPr>
                <w:b/>
                <w:bCs/>
                <w:i/>
                <w:iCs/>
                <w:sz w:val="22"/>
                <w:szCs w:val="22"/>
              </w:rPr>
            </w:pPr>
            <w:r>
              <w:rPr>
                <w:b/>
                <w:bCs/>
                <w:i/>
                <w:iCs/>
                <w:sz w:val="22"/>
                <w:szCs w:val="22"/>
              </w:rPr>
              <w:t>5.3. Tab FAQ</w:t>
            </w:r>
          </w:p>
          <w:p>
            <w:pPr>
              <w:pStyle w:val="Normal"/>
              <w:ind w:start="360"/>
              <w:jc w:val="both"/>
              <w:rPr>
                <w:sz w:val="22"/>
                <w:szCs w:val="22"/>
              </w:rPr>
            </w:pPr>
            <w:r>
              <w:rPr>
                <w:sz w:val="22"/>
                <w:szCs w:val="22"/>
              </w:rPr>
              <w:t xml:space="preserve">Bảng xếp hạng chủ đề khách hàng hỏi nhiều nhất (không tính câu chào hỏi và câu không liên quan):</w:t>
            </w:r>
          </w:p>
          <w:p>
            <w:pPr>
              <w:pStyle w:val="ListParagraph"/>
              <w:numPr>
                <w:ilvl w:val="0"/>
                <w:numId w:val="18"/>
              </w:numPr>
              <w:spacing w:lineRule="auto" w:line="278" w:before="0" w:after="160"/>
              <w:ind w:hanging="360" w:start="1080"/>
              <w:contextualSpacing/>
              <w:jc w:val="both"/>
              <w:rPr>
                <w:sz w:val="22"/>
                <w:szCs w:val="22"/>
              </w:rPr>
            </w:pPr>
            <w:r>
              <w:rPr>
                <w:sz w:val="22"/>
                <w:szCs w:val="22"/>
              </w:rPr>
              <w:t xml:space="preserve">Hiển thị: STT, Chủ đề, Số lượt hỏi, Số phiên, Tỉ trọng, Lần hỏi gần nhất.</w:t>
            </w:r>
          </w:p>
          <w:p>
            <w:pPr>
              <w:pStyle w:val="ListParagraph"/>
              <w:numPr>
                <w:ilvl w:val="0"/>
                <w:numId w:val="21"/>
              </w:numPr>
              <w:spacing w:lineRule="auto" w:line="278" w:before="0" w:after="160"/>
              <w:ind w:hanging="360" w:start="1080"/>
              <w:contextualSpacing/>
              <w:jc w:val="both"/>
              <w:rPr>
                <w:sz w:val="22"/>
                <w:szCs w:val="22"/>
              </w:rPr>
            </w:pPr>
            <w:r>
              <w:rPr>
                <w:sz w:val="22"/>
                <w:szCs w:val="22"/>
              </w:rPr>
              <w:t xml:space="preserve">Sắp xếp mặc định theo số lượt hỏi giảm dần; hỗ trợ tìm kiếm theo chủ đề / câu hỏi / câu trả lời.</w:t>
            </w:r>
          </w:p>
          <w:p>
            <w:pPr>
              <w:pStyle w:val="ListParagraph"/>
              <w:spacing w:lineRule="auto" w:line="276"/>
              <w:ind w:start="360"/>
              <w:rPr>
                <w:b/>
                <w:i/>
                <w:sz w:val="22"/>
                <w:szCs w:val="22"/>
                <w:u w:val="single"/>
              </w:rPr>
            </w:pPr>
            <w:r>
              <w:rPr>
                <w:b/>
                <w:i/>
                <w:sz w:val="22"/>
                <w:szCs w:val="22"/>
                <w:u w:val="single"/>
              </w:rPr>
            </w:r>
          </w:p>
          <w:p>
            <w:pPr>
              <w:pStyle w:val="ListParagraph"/>
              <w:spacing w:lineRule="auto" w:line="276"/>
              <w:ind w:start="360"/>
              <w:rPr>
                <w:i/>
                <w:sz w:val="22"/>
                <w:szCs w:val="22"/>
              </w:rPr>
            </w:pPr>
            <w:r>
              <w:rPr>
                <w:b/>
                <w:i/>
                <w:sz w:val="22"/>
                <w:szCs w:val="22"/>
                <w:u w:val="single"/>
              </w:rPr>
              <w:t>C. Workflow</w:t>
            </w:r>
          </w:p>
          <w:p>
            <w:pPr>
              <w:pStyle w:val="ListParagraph"/>
              <w:spacing w:lineRule="auto" w:line="276"/>
              <w:ind w:start="360"/>
              <w:rPr>
                <w:b/>
                <w:bCs/>
                <w:i/>
                <w:color w:val="EE0000"/>
                <w:sz w:val="22"/>
                <w:szCs w:val="22"/>
              </w:rPr>
            </w:pPr>
            <w:r>
              <w:rPr/>
              <w:object>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6.5pt;height:49.5pt;mso-wrap-distance-right:0pt" filled="f" o:ole="">
                  <v:imagedata r:id="rId7" o:title=""/>
                </v:shape>
                <o:OLEObject Type="Embed" ProgID="" ShapeID="ole_rId6" DrawAspect="Icon" ObjectID="_365839103" r:id="rId6"/>
              </w:object>
            </w:r>
            <w:bookmarkStart w:id="6" w:name="_GoBack"/>
            <w:bookmarkEnd w:id="6"/>
          </w:p>
          <w:p>
            <w:pPr>
              <w:pStyle w:val="ListParagraph"/>
              <w:spacing w:lineRule="auto" w:line="276"/>
              <w:ind w:start="360"/>
              <w:rPr>
                <w:i/>
                <w:color w:val="EE0000"/>
                <w:sz w:val="22"/>
                <w:szCs w:val="22"/>
              </w:rPr>
            </w:pPr>
            <w:r>
              <w:rPr>
                <w:b/>
                <w:i/>
                <w:color w:val="EE0000"/>
                <w:sz w:val="22"/>
                <w:szCs w:val="22"/>
                <w:u w:val="single"/>
              </w:rPr>
              <w:t>D. Estimate timing</w:t>
            </w:r>
          </w:p>
          <w:p>
            <w:pPr>
              <w:pStyle w:val="ListParagraph"/>
              <w:numPr>
                <w:ilvl w:val="0"/>
                <w:numId w:val="2"/>
              </w:numPr>
              <w:spacing w:lineRule="auto" w:line="276"/>
              <w:rPr>
                <w:i/>
                <w:sz w:val="22"/>
                <w:szCs w:val="22"/>
              </w:rPr>
            </w:pPr>
            <w:bookmarkStart w:id="7" w:name="_Hlk230276766"/>
            <w:r>
              <w:rPr>
                <w:i/>
                <w:sz w:val="22"/>
                <w:szCs w:val="22"/>
              </w:rPr>
              <w:t>Giai đoạn 1 (Tháng 5 - Tháng 6 năm 2026): Chuẩn hóa khung dữ liệu CCC/SA, phân khúc khách hàng (A-H) và vận hành với Dữ liệu mô phỏng.</w:t>
            </w:r>
          </w:p>
          <w:p>
            <w:pPr>
              <w:pStyle w:val="ListParagraph"/>
              <w:numPr>
                <w:ilvl w:val="0"/>
                <w:numId w:val="2"/>
              </w:numPr>
              <w:spacing w:lineRule="auto" w:line="276"/>
              <w:rPr>
                <w:i/>
                <w:sz w:val="22"/>
                <w:szCs w:val="22"/>
              </w:rPr>
            </w:pPr>
            <w:r>
              <w:rPr>
                <w:b/>
                <w:i/>
                <w:sz w:val="22"/>
                <w:szCs w:val="22"/>
                <w:u w:val="single"/>
              </w:rPr>
              <w:t>Giai đoạn 2 (Quý 3 năm 2026): Tập trung vào phát triển hồ sơ Khách hàng 360 độ, tích hợp các mẫu hành vi giao dịch và cảnh báo tài chính.</w:t>
            </w:r>
            <w:bookmarkEnd w:id="7"/>
          </w:p>
        </w:tc>
      </w:tr>
      <w:tr>
        <w:trPr>
          <w:trHeight w:val="87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Expected Result</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Tập trung hóa toàn bộ dữ liệu SA Records và CRM Tickets vào một hệ thống duy nhất, thay thế hoàn toàn Excel thủ công.</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Liên kết CCC</w:t>
            </w:r>
            <w:r>
              <w:rPr>
                <w:iCs/>
                <w:sz w:val="22"/>
                <w:szCs w:val="22"/>
              </w:rPr>
              <w:t xml:space="preserve"> </w:t>
            </w:r>
            <w:r>
              <w:rPr>
                <w:rFonts w:eastAsia="PMingLiU"/>
                <w:iCs/>
                <w:sz w:val="22"/>
                <w:szCs w:val="22"/>
              </w:rPr>
              <w:t>–</w:t>
            </w:r>
            <w:r>
              <w:rPr>
                <w:iCs/>
                <w:sz w:val="22"/>
                <w:szCs w:val="22"/>
              </w:rPr>
              <w:t xml:space="preserve"> </w:t>
            </w:r>
            <w:r>
              <w:rPr>
                <w:rFonts w:eastAsia="PMingLiU"/>
                <w:iCs/>
                <w:sz w:val="22"/>
                <w:szCs w:val="22"/>
              </w:rPr>
              <w:t>SA</w:t>
            </w:r>
            <w:r>
              <w:rPr>
                <w:iCs/>
                <w:sz w:val="22"/>
                <w:szCs w:val="22"/>
              </w:rPr>
              <w:t xml:space="preserve"> – Hệ thống giao dịch</w:t>
            </w:r>
            <w:r>
              <w:rPr>
                <w:rFonts w:eastAsia="PMingLiU"/>
                <w:iCs/>
                <w:sz w:val="22"/>
                <w:szCs w:val="22"/>
              </w:rPr>
              <w:t xml:space="preserve"> qua Số TK lưu ký: Gộp ticket CCC, kết quả gọi SA và lịch sử giao dịch vào hồ sơ KH thống nhất (Customer 360), phục vụ chăm sóc chủ động và phối hợp liền mạch giữa hai bộ phận.</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Phân nhóm KH (ICP Grouping) chính xác:Phân loại KH Inactive theo nhóm A–H dựa trên hành vi thực tế, làm cơ sở để SA ưu tiên reactivation và CCC cá nhân hóa xử lý.</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Tự động hóa tính toán KPI từ dữ liệu thực, cung cấp bảng xếp hạng và báo cáo theo thời gian thực cho ban quản lý.</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Tăng tính minh bạch hiệu suất: nhân viên tự theo dõi KPI cá nhân; quản lý chi tiết từng tài khoản KH cụ thể.</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Kiểm soát chất lượng dữ liệu thông qua audit trail và phân quyền chặt chẽ theo vai trò.</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Tạo nền tảng dữ liệu để triển khai ICP scoring model trong giai đoạn tiếp theo.</w:t>
            </w:r>
          </w:p>
        </w:tc>
      </w:tr>
      <w:tr>
        <w:trPr>
          <w:trHeight w:val="878" w:hRule="atLeast"/>
        </w:trPr>
        <w:tc>
          <w:tcPr>
            <w:tcW w:w="2050" w:type="dxa"/>
            <w:tcBorders>
              <w:top w:val="single" w:sz="6" w:space="0" w:color="000000"/>
              <w:start w:val="single" w:sz="18" w:space="0" w:color="000000"/>
              <w:bottom w:val="single" w:sz="18" w:space="0" w:color="000000"/>
              <w:end w:val="single" w:sz="6" w:space="0" w:color="000000"/>
            </w:tcBorders>
            <w:vAlign w:val="center"/>
          </w:tcPr>
          <w:p>
            <w:pPr>
              <w:pStyle w:val="Normal"/>
              <w:spacing w:lineRule="auto" w:line="276"/>
              <w:rPr>
                <w:i/>
                <w:sz w:val="22"/>
                <w:szCs w:val="22"/>
              </w:rPr>
            </w:pPr>
            <w:r>
              <w:rPr>
                <w:i/>
                <w:sz w:val="22"/>
                <w:szCs w:val="22"/>
              </w:rPr>
              <w:t>User demo</w:t>
            </w:r>
          </w:p>
        </w:tc>
        <w:tc>
          <w:tcPr>
            <w:tcW w:w="8190" w:type="dxa"/>
            <w:gridSpan w:val="2"/>
            <w:tcBorders>
              <w:top w:val="single" w:sz="6" w:space="0" w:color="000000"/>
              <w:start w:val="single" w:sz="6" w:space="0" w:color="000000"/>
              <w:bottom w:val="single" w:sz="18" w:space="0" w:color="000000"/>
              <w:end w:val="single" w:sz="18" w:space="0" w:color="000000"/>
            </w:tcBorders>
            <w:vAlign w:val="center"/>
          </w:tcPr>
          <w:p>
            <w:pPr>
              <w:pStyle w:val="Normal"/>
              <w:shd w:val="clear" w:color="auto" w:fill="FFFFFF"/>
              <w:spacing w:lineRule="atLeast" w:line="270"/>
              <w:rPr>
                <w:rStyle w:val="Hyperlink"/>
                <w:color w:val="370DE9"/>
                <w:sz w:val="22"/>
                <w:szCs w:val="22"/>
              </w:rPr>
            </w:pPr>
            <w:hyperlink r:id="rId8">
              <w:r>
                <w:rPr>
                  <w:rStyle w:val="Hyperlink"/>
                  <w:color w:val="370DE9"/>
                  <w:sz w:val="22"/>
                  <w:szCs w:val="22"/>
                </w:rPr>
                <w:t>https://mini-crm-phs.netlify.app/</w:t>
              </w:r>
            </w:hyperlink>
          </w:p>
          <w:p>
            <w:pPr>
              <w:pStyle w:val="ListParagraph"/>
              <w:shd w:val="clear" w:color="auto" w:fill="FFFFFF"/>
              <w:spacing w:lineRule="atLeast" w:line="270"/>
              <w:ind w:start="360"/>
              <w:rPr>
                <w:rFonts w:eastAsia="PMingLiU"/>
                <w:iCs/>
                <w:sz w:val="22"/>
                <w:szCs w:val="22"/>
              </w:rPr>
            </w:pPr>
            <w:r>
              <w:rPr>
                <w:rFonts w:eastAsia="PMingLiU"/>
                <w:iCs/>
                <w:sz w:val="22"/>
                <w:szCs w:val="22"/>
              </w:rPr>
            </w:r>
          </w:p>
          <w:p>
            <w:pPr>
              <w:pStyle w:val="Normal"/>
              <w:rPr>
                <w:b/>
                <w:sz w:val="22"/>
                <w:szCs w:val="22"/>
              </w:rPr>
            </w:pPr>
            <w:r>
              <w:rPr>
                <w:b/>
                <w:sz w:val="22"/>
                <w:szCs w:val="22"/>
              </w:rPr>
              <w:t xml:space="preserve">Tài khoản admin:                                              </w:t>
            </w:r>
          </w:p>
          <w:p>
            <w:pPr>
              <w:pStyle w:val="Normal"/>
              <w:rPr>
                <w:sz w:val="22"/>
                <w:szCs w:val="22"/>
              </w:rPr>
            </w:pPr>
            <w:r>
              <w:rPr>
                <w:sz w:val="22"/>
                <w:szCs w:val="22"/>
              </w:rPr>
              <w:t xml:space="preserve">admin@gmail.com</w:t>
            </w:r>
          </w:p>
          <w:p>
            <w:pPr>
              <w:pStyle w:val="Normal"/>
              <w:rPr>
                <w:sz w:val="22"/>
                <w:szCs w:val="22"/>
              </w:rPr>
            </w:pPr>
            <w:r>
              <w:rPr>
                <w:sz w:val="22"/>
                <w:szCs w:val="22"/>
              </w:rPr>
              <w:t>Mật khẩu: 123</w:t>
            </w:r>
          </w:p>
          <w:p>
            <w:pPr>
              <w:pStyle w:val="Normal"/>
              <w:rPr>
                <w:sz w:val="22"/>
                <w:szCs w:val="22"/>
              </w:rPr>
            </w:pPr>
            <w:r>
              <w:rPr>
                <w:sz w:val="22"/>
                <w:szCs w:val="22"/>
              </w:rPr>
            </w:r>
          </w:p>
          <w:p>
            <w:pPr>
              <w:pStyle w:val="Normal"/>
              <w:rPr>
                <w:b/>
                <w:sz w:val="22"/>
                <w:szCs w:val="22"/>
              </w:rPr>
            </w:pPr>
            <w:r>
              <w:rPr>
                <w:b/>
                <w:sz w:val="22"/>
                <w:szCs w:val="22"/>
              </w:rPr>
              <w:t xml:space="preserve">Tài khoản SA: </w:t>
            </w:r>
          </w:p>
          <w:p>
            <w:pPr>
              <w:pStyle w:val="Normal"/>
              <w:rPr>
                <w:sz w:val="22"/>
                <w:szCs w:val="22"/>
              </w:rPr>
            </w:pPr>
            <w:r>
              <w:rPr>
                <w:sz w:val="22"/>
                <w:szCs w:val="22"/>
              </w:rPr>
              <w:t>loan_sa@phs.vn</w:t>
            </w:r>
          </w:p>
          <w:p>
            <w:pPr>
              <w:pStyle w:val="Normal"/>
              <w:rPr>
                <w:sz w:val="22"/>
                <w:szCs w:val="22"/>
              </w:rPr>
            </w:pPr>
            <w:r>
              <w:rPr>
                <w:sz w:val="22"/>
                <w:szCs w:val="22"/>
              </w:rPr>
              <w:t>Mật khẩu: 123456</w:t>
            </w:r>
          </w:p>
          <w:p>
            <w:pPr>
              <w:pStyle w:val="ListParagraph"/>
              <w:shd w:val="clear" w:color="auto" w:fill="FFFFFF"/>
              <w:spacing w:lineRule="atLeast" w:line="270"/>
              <w:ind w:start="360"/>
              <w:rPr>
                <w:rFonts w:eastAsia="PMingLiU"/>
                <w:iCs/>
                <w:sz w:val="22"/>
                <w:szCs w:val="22"/>
              </w:rPr>
            </w:pPr>
            <w:r>
              <w:rPr>
                <w:rFonts w:eastAsia="PMingLiU"/>
                <w:iCs/>
                <w:sz w:val="22"/>
                <w:szCs w:val="22"/>
              </w:rPr>
            </w:r>
          </w:p>
        </w:tc>
      </w:tr>
    </w:tbl>
    <w:p>
      <w:pPr>
        <w:pStyle w:val="Normal"/>
        <w:rPr>
          <w:sz w:val="22"/>
          <w:szCs w:val="22"/>
        </w:rPr>
      </w:pPr>
      <w:r>
        <w:rPr>
          <w:sz w:val="22"/>
          <w:szCs w:val="22"/>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1" w:right="504" w:gutter="0" w:header="645" w:top="702" w:footer="288" w:bottom="153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ourier New">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MS Gothic">
    <w:charset w:val="01" w:characterSet="utf-8"/>
    <w:family w:val="roman"/>
    <w:pitch w:val="variable"/>
  </w:font>
  <w:font w:name="Menlo">
    <w:charset w:val="01" w:characterSet="utf-8"/>
    <w:family w:val="roman"/>
    <w:pitch w:val="variable"/>
  </w:font>
  <w:font w:name="apple-system">
    <w:altName w:val="BlinkMacSystemFont"/>
    <w:charset w:val="01" w:characterSet="utf-8"/>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9822238"/>
      <w:docPartObj>
        <w:docPartGallery w:val="Page Numbers (Top of Page)"/>
        <w:docPartUnique w:val="true"/>
      </w:docPartObj>
    </w:sdtPr>
    <w:sdtContent>
      <w:p>
        <w:pPr>
          <w:pStyle w:val="Footer"/>
          <w:rPr>
            <w:i/>
            <w:sz w:val="20"/>
            <w:szCs w:val="20"/>
          </w:rPr>
        </w:pPr>
        <w:r>
          <w:rPr>
            <w:i/>
            <w:sz w:val="20"/>
            <w:szCs w:val="20"/>
          </w:rPr>
          <w:t>Prepare by IT</w:t>
        </w:r>
      </w:p>
      <w:p>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10</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10</w:t>
        </w:r>
        <w:r>
          <w:rPr>
            <w:b/>
            <w:bCs/>
            <w:i/>
            <w:sz w:val="20"/>
            <w:szCs w:val="20"/>
          </w:rPr>
          <w:fldChar w:fldCharType="end"/>
        </w:r>
      </w:p>
    </w:sdtContent>
  </w:sdt>
  <w:p>
    <w:pPr>
      <w:pStyle w:val="Footer"/>
      <w:jc w:val="center"/>
      <w:rPr>
        <w:i/>
        <w:sz w:val="20"/>
        <w:szCs w:val="20"/>
      </w:rPr>
    </w:pPr>
    <w:r>
      <w:rPr>
        <w:i/>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3281090"/>
      <w:docPartObj>
        <w:docPartGallery w:val="Page Numbers (Top of Page)"/>
        <w:docPartUnique w:val="true"/>
      </w:docPartObj>
    </w:sdtPr>
    <w:sdtContent>
      <w:p>
        <w:pPr>
          <w:pStyle w:val="Footer"/>
          <w:rPr>
            <w:i/>
            <w:sz w:val="20"/>
            <w:szCs w:val="20"/>
          </w:rPr>
        </w:pPr>
        <w:r>
          <w:rPr>
            <w:i/>
            <w:sz w:val="20"/>
            <w:szCs w:val="20"/>
          </w:rPr>
        </w:r>
      </w:p>
      <w:p>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10</w:t>
        </w:r>
        <w:r>
          <w:rPr>
            <w:b/>
            <w:bCs/>
            <w:i/>
            <w:sz w:val="20"/>
            <w:szCs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48" w:type="dxa"/>
      <w:jc w:val="start"/>
      <w:tblInd w:w="-453" w:type="dxa"/>
      <w:tblLayout w:type="fixed"/>
      <w:tblCellMar>
        <w:top w:w="0" w:type="dxa"/>
        <w:start w:w="108" w:type="dxa"/>
        <w:bottom w:w="0" w:type="dxa"/>
        <w:end w:w="108" w:type="dxa"/>
      </w:tblCellMar>
      <w:tblLook w:noHBand="0" w:noVBand="0" w:firstColumn="0" w:lastRow="0" w:lastColumn="0" w:firstRow="0" w:val="0000"/>
    </w:tblPr>
    <w:tblGrid>
      <w:gridCol w:w="2868"/>
      <w:gridCol w:w="4319"/>
      <w:gridCol w:w="3061"/>
    </w:tblGrid>
    <w:tr>
      <w:trPr>
        <w:trHeight w:val="1683" w:hRule="atLeast"/>
        <w:cantSplit/>
      </w:trPr>
      <w:tc>
        <w:tcPr>
          <w:tcW w:w="2868"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8640"/>
            </w:tabs>
            <w:jc w:val="center"/>
            <w:rPr>
              <w:sz w:val="34"/>
            </w:rPr>
          </w:pPr>
          <w:r>
            <w:rPr/>
            <w:drawing>
              <wp:inline distT="0" distB="0" distL="0" distR="0">
                <wp:extent cx="1438275" cy="824230"/>
                <wp:effectExtent l="0" t="0" r="0" b="0"/>
                <wp:docPr id="1" name="Picture 5" descr="Description: LogoPhu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Description: LogoPhuHung"/>
                        <pic:cNvPicPr>
                          <a:picLocks noChangeAspect="1" noChangeArrowheads="1"/>
                        </pic:cNvPicPr>
                      </pic:nvPicPr>
                      <pic:blipFill>
                        <a:blip r:embed="rId1"/>
                        <a:stretch>
                          <a:fillRect/>
                        </a:stretch>
                      </pic:blipFill>
                      <pic:spPr bwMode="auto">
                        <a:xfrm>
                          <a:off x="0" y="0"/>
                          <a:ext cx="1438275" cy="824230"/>
                        </a:xfrm>
                        <a:prstGeom prst="rect">
                          <a:avLst/>
                        </a:prstGeom>
                        <a:noFill/>
                      </pic:spPr>
                    </pic:pic>
                  </a:graphicData>
                </a:graphic>
              </wp:inline>
            </w:drawing>
          </w:r>
        </w:p>
      </w:tc>
      <w:tc>
        <w:tcPr>
          <w:tcW w:w="4319"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4320"/>
            </w:tabs>
            <w:jc w:val="center"/>
            <w:rPr>
              <w:b/>
              <w:sz w:val="32"/>
              <w:szCs w:val="32"/>
            </w:rPr>
          </w:pPr>
          <w:r>
            <w:rPr>
              <w:b/>
              <w:sz w:val="32"/>
              <w:szCs w:val="32"/>
            </w:rPr>
          </w:r>
        </w:p>
        <w:p>
          <w:pPr>
            <w:pStyle w:val="Header"/>
            <w:tabs>
              <w:tab w:val="clear" w:pos="4320"/>
            </w:tabs>
            <w:jc w:val="center"/>
            <w:rPr>
              <w:b/>
              <w:iCs/>
              <w:sz w:val="32"/>
              <w:szCs w:val="32"/>
            </w:rPr>
          </w:pPr>
          <w:r>
            <w:rPr>
              <w:b/>
              <w:sz w:val="32"/>
              <w:szCs w:val="32"/>
            </w:rPr>
            <w:t>SOFTWARE CHANGE REQUEST</w:t>
          </w:r>
        </w:p>
        <w:p>
          <w:pPr>
            <w:pStyle w:val="Header"/>
            <w:jc w:val="center"/>
            <w:rPr>
              <w:b/>
              <w:iCs/>
            </w:rPr>
          </w:pPr>
          <w:r>
            <w:rPr>
              <w:b/>
              <w:iCs/>
            </w:rPr>
          </w:r>
        </w:p>
        <w:p>
          <w:pPr>
            <w:pStyle w:val="Header"/>
            <w:rPr>
              <w:b/>
              <w:iCs/>
              <w:sz w:val="16"/>
              <w:szCs w:val="16"/>
            </w:rPr>
          </w:pPr>
          <w:r>
            <w:rPr>
              <w:b/>
              <w:iCs/>
              <w:sz w:val="16"/>
              <w:szCs w:val="16"/>
            </w:rPr>
          </w:r>
        </w:p>
      </w:tc>
      <w:tc>
        <w:tcPr>
          <w:tcW w:w="3061" w:type="dxa"/>
          <w:tcBorders>
            <w:top w:val="single" w:sz="12" w:space="0" w:color="000000"/>
            <w:start w:val="single" w:sz="12" w:space="0" w:color="000000"/>
            <w:bottom w:val="single" w:sz="12" w:space="0" w:color="000000"/>
            <w:end w:val="single" w:sz="12" w:space="0" w:color="000000"/>
          </w:tcBorders>
          <w:vAlign w:val="center"/>
        </w:tcPr>
        <w:p>
          <w:pPr>
            <w:pStyle w:val="Header"/>
            <w:rPr>
              <w:color w:themeColor="text1" w:val="000000"/>
            </w:rPr>
          </w:pPr>
          <w:r>
            <w:rPr/>
            <w:t>No:</w:t>
          </w:r>
          <w:r>
            <w:rPr>
              <w:color w:val="FF0000"/>
            </w:rPr>
            <w:t xml:space="preserve">   </w:t>
          </w:r>
          <w:r>
            <w:rPr/>
            <w:t>01/2026/CR-CSKH</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360"/>
        </w:tabs>
        <w:ind w:start="360" w:hanging="360"/>
      </w:pPr>
      <w:rPr>
        <w:rFonts w:ascii="Wingdings" w:hAnsi="Wingdings" w:cs="Wingdings" w:hint="default"/>
        <w:sz w:val="20"/>
      </w:rPr>
    </w:lvl>
    <w:lvl w:ilvl="1">
      <w:start w:val="1"/>
      <w:numFmt w:val="bullet"/>
      <w:lvlText w:val=""/>
      <w:lvlJc w:val="start"/>
      <w:pPr>
        <w:tabs>
          <w:tab w:val="num" w:pos="1080"/>
        </w:tabs>
        <w:ind w:start="1080" w:hanging="360"/>
      </w:pPr>
      <w:rPr>
        <w:rFonts w:ascii="Symbol" w:hAnsi="Symbol" w:cs="Symbol"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4"/>
      <w:numFmt w:val="upperLetter"/>
      <w:lvlText w:val="%4."/>
      <w:lvlJc w:val="start"/>
      <w:pPr>
        <w:tabs>
          <w:tab w:val="num" w:pos="0"/>
        </w:tabs>
        <w:ind w:start="2520" w:hanging="360"/>
      </w:pPr>
      <w:rPr/>
    </w:lvl>
    <w:lvl w:ilvl="4">
      <w:start w:val="1"/>
      <w:numFmt w:val="decimal"/>
      <w:lvlText w:val="%5."/>
      <w:lvlJc w:val="start"/>
      <w:pPr>
        <w:tabs>
          <w:tab w:val="num" w:pos="0"/>
        </w:tabs>
        <w:ind w:start="3240" w:hanging="360"/>
      </w:pPr>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Wingdings" w:hAnsi="Wingdings" w:cs="Wingdings" w:hint="default"/>
      </w:rPr>
    </w:lvl>
    <w:lvl w:ilvl="1">
      <w:start w:val="7"/>
      <w:numFmt w:val="bullet"/>
      <w:lvlText w:val=""/>
      <w:lvlJc w:val="start"/>
      <w:pPr>
        <w:tabs>
          <w:tab w:val="num" w:pos="0"/>
        </w:tabs>
        <w:ind w:start="1080" w:hanging="360"/>
      </w:pPr>
      <w:rPr>
        <w:rFonts w:ascii="Wingdings" w:hAnsi="Wingdings" w:cs="Wingdings"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6">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5"/>
      <w:numFmt w:val="decimal"/>
      <w:isLgl/>
      <w:lvlText w:val="%1.%2."/>
      <w:lvlJc w:val="start"/>
      <w:pPr>
        <w:tabs>
          <w:tab w:val="num" w:pos="0"/>
        </w:tabs>
        <w:ind w:start="720" w:hanging="360"/>
      </w:pPr>
      <w:rPr>
        <w:b/>
      </w:rPr>
    </w:lvl>
    <w:lvl w:ilvl="2">
      <w:start w:val="1"/>
      <w:numFmt w:val="decimal"/>
      <w:isLgl/>
      <w:lvlText w:val="%1.%2.%3."/>
      <w:lvlJc w:val="start"/>
      <w:pPr>
        <w:tabs>
          <w:tab w:val="num" w:pos="0"/>
        </w:tabs>
        <w:ind w:start="1080" w:hanging="720"/>
      </w:pPr>
      <w:rPr>
        <w:b/>
      </w:rPr>
    </w:lvl>
    <w:lvl w:ilvl="3">
      <w:start w:val="1"/>
      <w:numFmt w:val="decimal"/>
      <w:isLgl/>
      <w:lvlText w:val="%1.%2.%3.%4."/>
      <w:lvlJc w:val="start"/>
      <w:pPr>
        <w:tabs>
          <w:tab w:val="num" w:pos="0"/>
        </w:tabs>
        <w:ind w:start="1080" w:hanging="720"/>
      </w:pPr>
      <w:rPr>
        <w:b/>
      </w:rPr>
    </w:lvl>
    <w:lvl w:ilvl="4">
      <w:start w:val="1"/>
      <w:numFmt w:val="decimal"/>
      <w:isLgl/>
      <w:lvlText w:val="%1.%2.%3.%4.%5."/>
      <w:lvlJc w:val="start"/>
      <w:pPr>
        <w:tabs>
          <w:tab w:val="num" w:pos="0"/>
        </w:tabs>
        <w:ind w:start="1440" w:hanging="1080"/>
      </w:pPr>
      <w:rPr>
        <w:b/>
      </w:rPr>
    </w:lvl>
    <w:lvl w:ilvl="5">
      <w:start w:val="1"/>
      <w:numFmt w:val="decimal"/>
      <w:isLgl/>
      <w:lvlText w:val="%1.%2.%3.%4.%5.%6."/>
      <w:lvlJc w:val="start"/>
      <w:pPr>
        <w:tabs>
          <w:tab w:val="num" w:pos="0"/>
        </w:tabs>
        <w:ind w:start="1440" w:hanging="1080"/>
      </w:pPr>
      <w:rPr>
        <w:b/>
      </w:rPr>
    </w:lvl>
    <w:lvl w:ilvl="6">
      <w:start w:val="1"/>
      <w:numFmt w:val="decimal"/>
      <w:isLgl/>
      <w:lvlText w:val="%1.%2.%3.%4.%5.%6.%7."/>
      <w:lvlJc w:val="start"/>
      <w:pPr>
        <w:tabs>
          <w:tab w:val="num" w:pos="0"/>
        </w:tabs>
        <w:ind w:start="1800" w:hanging="1440"/>
      </w:pPr>
      <w:rPr>
        <w:b/>
      </w:rPr>
    </w:lvl>
    <w:lvl w:ilvl="7">
      <w:start w:val="1"/>
      <w:numFmt w:val="decimal"/>
      <w:isLgl/>
      <w:lvlText w:val="%1.%2.%3.%4.%5.%6.%7.%8."/>
      <w:lvlJc w:val="start"/>
      <w:pPr>
        <w:tabs>
          <w:tab w:val="num" w:pos="0"/>
        </w:tabs>
        <w:ind w:start="1800" w:hanging="1440"/>
      </w:pPr>
      <w:rPr>
        <w:b/>
      </w:rPr>
    </w:lvl>
    <w:lvl w:ilvl="8">
      <w:start w:val="1"/>
      <w:numFmt w:val="decimal"/>
      <w:isLgl/>
      <w:lvlText w:val="%1.%2.%3.%4.%5.%6.%7.%8.%9."/>
      <w:lvlJc w:val="start"/>
      <w:pPr>
        <w:tabs>
          <w:tab w:val="num" w:pos="0"/>
        </w:tabs>
        <w:ind w:start="2160" w:hanging="1800"/>
      </w:pPr>
      <w:rPr>
        <w:b/>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7"/>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Q1NrMwNTKxNDM1MTZR0lEKTi0uzszPAykwrAUAdYr3mSwAAAA="/>
  </w:docVars>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PMingLiU"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40145"/>
    <w:pPr>
      <w:widowControl/>
      <w:bidi w:val="0"/>
      <w:spacing w:before="0" w:after="0"/>
      <w:jc w:val="start"/>
    </w:pPr>
    <w:rPr>
      <w:rFonts w:eastAsia="Times New Roman" w:ascii="Times New Roman" w:hAnsi="Times New Roman" w:cs="Times New Roman"/>
      <w:color w:val="auto"/>
      <w:kern w:val="0"/>
      <w:sz w:val="24"/>
      <w:szCs w:val="24"/>
      <w:lang w:val="en-US" w:eastAsia="en-US" w:bidi="ar-SA"/>
    </w:rPr>
  </w:style>
  <w:style w:type="paragraph" w:styleId="Heading1">
    <w:name w:val="heading 1"/>
    <w:basedOn w:val="Normal"/>
    <w:link w:val="Heading1Char"/>
    <w:uiPriority w:val="9"/>
    <w:qFormat/>
    <w:rsid w:val="00e055c7"/>
    <w:pPr>
      <w:spacing w:beforeAutospacing="1" w:afterAutospacing="1"/>
      <w:outlineLvl w:val="0"/>
    </w:pPr>
    <w:rPr>
      <w:b/>
      <w:bCs/>
      <w:kern w:val="2"/>
      <w:sz w:val="48"/>
      <w:szCs w:val="48"/>
    </w:rPr>
  </w:style>
  <w:style w:type="paragraph" w:styleId="Heading2">
    <w:name w:val="heading 2"/>
    <w:basedOn w:val="Normal"/>
    <w:next w:val="Normal"/>
    <w:link w:val="Heading2Char"/>
    <w:semiHidden/>
    <w:unhideWhenUsed/>
    <w:qFormat/>
    <w:rsid w:val="00c56e3c"/>
    <w:pPr>
      <w:keepNext w:val="true"/>
      <w:keepLines/>
      <w:spacing w:before="40" w:after="0"/>
      <w:outlineLvl w:val="1"/>
    </w:pPr>
    <w:rPr>
      <w:rFonts w:ascii="Cambria" w:hAnsi="Cambria" w:eastAsia="맑은 고딕" w:cs="" w:asciiTheme="majorHAnsi" w:cstheme="majorBidi" w:eastAsiaTheme="majorEastAsia" w:hAnsiTheme="majorHAnsi"/>
      <w:color w:themeColor="accent1" w:themeShade="bf" w:val="306785"/>
      <w:sz w:val="26"/>
      <w:szCs w:val="26"/>
    </w:rPr>
  </w:style>
  <w:style w:type="paragraph" w:styleId="Heading3">
    <w:name w:val="heading 3"/>
    <w:basedOn w:val="Normal"/>
    <w:next w:val="Normal"/>
    <w:link w:val="Heading3Char"/>
    <w:unhideWhenUsed/>
    <w:qFormat/>
    <w:rsid w:val="00604665"/>
    <w:pPr>
      <w:keepNext w:val="true"/>
      <w:keepLines/>
      <w:spacing w:before="40" w:after="0"/>
      <w:outlineLvl w:val="2"/>
    </w:pPr>
    <w:rPr>
      <w:rFonts w:ascii="Cambria" w:hAnsi="Cambria" w:eastAsia="맑은 고딕" w:cs="" w:asciiTheme="majorHAnsi" w:cstheme="majorBidi" w:eastAsiaTheme="majorEastAsia" w:hAnsiTheme="majorHAnsi"/>
      <w:color w:themeColor="accent1" w:themeShade="7f" w:val="204458"/>
    </w:rPr>
  </w:style>
  <w:style w:type="paragraph" w:styleId="Heading4">
    <w:name w:val="heading 4"/>
    <w:basedOn w:val="Normal"/>
    <w:next w:val="Normal"/>
    <w:link w:val="Heading4Char"/>
    <w:semiHidden/>
    <w:unhideWhenUsed/>
    <w:qFormat/>
    <w:rsid w:val="00604665"/>
    <w:pPr>
      <w:keepNext w:val="true"/>
      <w:keepLines/>
      <w:spacing w:before="40" w:after="0"/>
      <w:outlineLvl w:val="3"/>
    </w:pPr>
    <w:rPr>
      <w:rFonts w:ascii="Cambria" w:hAnsi="Cambria" w:eastAsia="맑은 고딕" w:cs="" w:asciiTheme="majorHAnsi" w:cstheme="majorBidi" w:eastAsiaTheme="majorEastAsia" w:hAnsiTheme="majorHAnsi"/>
      <w:i/>
      <w:iCs/>
      <w:color w:themeColor="accent1" w:themeShade="bf" w:val="30678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8529f"/>
    <w:rPr/>
  </w:style>
  <w:style w:type="character" w:styleId="nkvan" w:customStyle="1">
    <w:name w:val="nkvan"/>
    <w:semiHidden/>
    <w:qFormat/>
    <w:rsid w:val="004b23ac"/>
    <w:rPr>
      <w:rFonts w:ascii="Arial" w:hAnsi="Arial" w:cs="Arial"/>
      <w:color w:val="auto"/>
      <w:sz w:val="20"/>
      <w:szCs w:val="20"/>
    </w:rPr>
  </w:style>
  <w:style w:type="character" w:styleId="BalloonTextChar" w:customStyle="1">
    <w:name w:val="Balloon Text Char"/>
    <w:basedOn w:val="DefaultParagraphFont"/>
    <w:link w:val="BalloonText"/>
    <w:qFormat/>
    <w:rsid w:val="004515e3"/>
    <w:rPr>
      <w:rFonts w:ascii="Tahoma" w:hAnsi="Tahoma" w:cs="Tahoma"/>
      <w:sz w:val="16"/>
      <w:szCs w:val="16"/>
    </w:rPr>
  </w:style>
  <w:style w:type="character" w:styleId="FooterChar" w:customStyle="1">
    <w:name w:val="Footer Char"/>
    <w:basedOn w:val="DefaultParagraphFont"/>
    <w:link w:val="Footer"/>
    <w:uiPriority w:val="99"/>
    <w:qFormat/>
    <w:rsid w:val="003758bc"/>
    <w:rPr>
      <w:sz w:val="24"/>
      <w:szCs w:val="24"/>
    </w:rPr>
  </w:style>
  <w:style w:type="character" w:styleId="tlid-translation" w:customStyle="1">
    <w:name w:val="tlid-translation"/>
    <w:basedOn w:val="DefaultParagraphFont"/>
    <w:qFormat/>
    <w:rsid w:val="00d61bbd"/>
    <w:rPr/>
  </w:style>
  <w:style w:type="character" w:styleId="CommentReference">
    <w:name w:val="annotation reference"/>
    <w:basedOn w:val="DefaultParagraphFont"/>
    <w:semiHidden/>
    <w:unhideWhenUsed/>
    <w:qFormat/>
    <w:rsid w:val="006967e7"/>
    <w:rPr>
      <w:sz w:val="16"/>
      <w:szCs w:val="16"/>
    </w:rPr>
  </w:style>
  <w:style w:type="character" w:styleId="CommentTextChar" w:customStyle="1">
    <w:name w:val="Comment Text Char"/>
    <w:basedOn w:val="DefaultParagraphFont"/>
    <w:link w:val="CommentText"/>
    <w:semiHidden/>
    <w:qFormat/>
    <w:rsid w:val="006967e7"/>
    <w:rPr/>
  </w:style>
  <w:style w:type="character" w:styleId="CommentSubjectChar" w:customStyle="1">
    <w:name w:val="Comment Subject Char"/>
    <w:basedOn w:val="CommentTextChar"/>
    <w:link w:val="annotationsubject"/>
    <w:semiHidden/>
    <w:qFormat/>
    <w:rsid w:val="006967e7"/>
    <w:rPr>
      <w:b/>
      <w:bCs/>
    </w:rPr>
  </w:style>
  <w:style w:type="character" w:styleId="HTMLPreformattedChar" w:customStyle="1">
    <w:name w:val="HTML Preformatted Char"/>
    <w:basedOn w:val="DefaultParagraphFont"/>
    <w:link w:val="HTMLPreformatted"/>
    <w:uiPriority w:val="99"/>
    <w:qFormat/>
    <w:rsid w:val="00f211b5"/>
    <w:rPr>
      <w:rFonts w:ascii="Courier New" w:hAnsi="Courier New" w:cs="Courier New"/>
    </w:rPr>
  </w:style>
  <w:style w:type="character" w:styleId="y2iqfc" w:customStyle="1">
    <w:name w:val="y2iqfc"/>
    <w:basedOn w:val="DefaultParagraphFont"/>
    <w:qFormat/>
    <w:rsid w:val="00f211b5"/>
    <w:rPr/>
  </w:style>
  <w:style w:type="character" w:styleId="jlqj4b" w:customStyle="1">
    <w:name w:val="jlqj4b"/>
    <w:basedOn w:val="DefaultParagraphFont"/>
    <w:qFormat/>
    <w:rsid w:val="006b0f24"/>
    <w:rPr/>
  </w:style>
  <w:style w:type="character" w:styleId="Hyperlink">
    <w:name w:val="Hyperlink"/>
    <w:basedOn w:val="DefaultParagraphFont"/>
    <w:unhideWhenUsed/>
    <w:rsid w:val="0058523f"/>
    <w:rPr>
      <w:color w:themeColor="hyperlink" w:val="F59E00"/>
      <w:u w:val="single"/>
    </w:rPr>
  </w:style>
  <w:style w:type="character" w:styleId="PlainTextChar" w:customStyle="1">
    <w:name w:val="Plain Text Char"/>
    <w:basedOn w:val="DefaultParagraphFont"/>
    <w:link w:val="PlainText"/>
    <w:uiPriority w:val="99"/>
    <w:qFormat/>
    <w:rsid w:val="002514af"/>
    <w:rPr>
      <w:rFonts w:ascii="Consolas" w:hAnsi="Consolas" w:eastAsia="Calibri" w:cs="" w:cstheme="minorBidi" w:eastAsiaTheme="minorHAnsi"/>
      <w:sz w:val="21"/>
      <w:szCs w:val="21"/>
    </w:rPr>
  </w:style>
  <w:style w:type="character" w:styleId="Strong">
    <w:name w:val="Strong"/>
    <w:basedOn w:val="DefaultParagraphFont"/>
    <w:uiPriority w:val="22"/>
    <w:qFormat/>
    <w:rsid w:val="0085248c"/>
    <w:rPr>
      <w:b/>
      <w:bCs/>
    </w:rPr>
  </w:style>
  <w:style w:type="character" w:styleId="Heading1Char" w:customStyle="1">
    <w:name w:val="Heading 1 Char"/>
    <w:basedOn w:val="DefaultParagraphFont"/>
    <w:link w:val="Heading1"/>
    <w:uiPriority w:val="9"/>
    <w:qFormat/>
    <w:rsid w:val="00e055c7"/>
    <w:rPr>
      <w:rFonts w:eastAsia="Times New Roman"/>
      <w:b/>
      <w:bCs/>
      <w:kern w:val="2"/>
      <w:sz w:val="48"/>
      <w:szCs w:val="48"/>
    </w:rPr>
  </w:style>
  <w:style w:type="character" w:styleId="Heading3Char" w:customStyle="1">
    <w:name w:val="Heading 3 Char"/>
    <w:basedOn w:val="DefaultParagraphFont"/>
    <w:link w:val="Heading3"/>
    <w:qFormat/>
    <w:rsid w:val="00604665"/>
    <w:rPr>
      <w:rFonts w:ascii="Cambria" w:hAnsi="Cambria" w:eastAsia="맑은 고딕" w:cs="" w:asciiTheme="majorHAnsi" w:cstheme="majorBidi" w:eastAsiaTheme="majorEastAsia" w:hAnsiTheme="majorHAnsi"/>
      <w:color w:themeColor="accent1" w:themeShade="7f" w:val="204458"/>
      <w:sz w:val="24"/>
      <w:szCs w:val="24"/>
    </w:rPr>
  </w:style>
  <w:style w:type="character" w:styleId="Heading4Char" w:customStyle="1">
    <w:name w:val="Heading 4 Char"/>
    <w:basedOn w:val="DefaultParagraphFont"/>
    <w:link w:val="Heading4"/>
    <w:semiHidden/>
    <w:qFormat/>
    <w:rsid w:val="00604665"/>
    <w:rPr>
      <w:rFonts w:ascii="Cambria" w:hAnsi="Cambria" w:eastAsia="맑은 고딕" w:cs="" w:asciiTheme="majorHAnsi" w:cstheme="majorBidi" w:eastAsiaTheme="majorEastAsia" w:hAnsiTheme="majorHAnsi"/>
      <w:i/>
      <w:iCs/>
      <w:color w:themeColor="accent1" w:themeShade="bf" w:val="306785"/>
      <w:sz w:val="24"/>
      <w:szCs w:val="24"/>
    </w:rPr>
  </w:style>
  <w:style w:type="character" w:styleId="Heading2Char" w:customStyle="1">
    <w:name w:val="Heading 2 Char"/>
    <w:basedOn w:val="DefaultParagraphFont"/>
    <w:link w:val="Heading2"/>
    <w:semiHidden/>
    <w:qFormat/>
    <w:rsid w:val="00c56e3c"/>
    <w:rPr>
      <w:rFonts w:ascii="Cambria" w:hAnsi="Cambria" w:eastAsia="맑은 고딕" w:cs="" w:asciiTheme="majorHAnsi" w:cstheme="majorBidi" w:eastAsiaTheme="majorEastAsia" w:hAnsiTheme="majorHAnsi"/>
      <w:color w:themeColor="accent1" w:themeShade="bf" w:val="306785"/>
      <w:sz w:val="26"/>
      <w:szCs w:val="26"/>
    </w:rPr>
  </w:style>
  <w:style w:type="character" w:styleId="Emphasis">
    <w:name w:val="Emphasis"/>
    <w:basedOn w:val="DefaultParagraphFont"/>
    <w:uiPriority w:val="20"/>
    <w:qFormat/>
    <w:rsid w:val="00a1235a"/>
    <w:rPr>
      <w:i/>
      <w:iCs/>
    </w:rPr>
  </w:style>
  <w:style w:type="character" w:styleId="ts-alignment-element" w:customStyle="1">
    <w:name w:val="ts-alignment-element"/>
    <w:basedOn w:val="DefaultParagraphFont"/>
    <w:qFormat/>
    <w:rsid w:val="00ed114a"/>
    <w:rPr/>
  </w:style>
  <w:style w:type="character" w:styleId="citation-93" w:customStyle="1">
    <w:name w:val="citation-93"/>
    <w:basedOn w:val="DefaultParagraphFont"/>
    <w:qFormat/>
    <w:rsid w:val="001b0c6b"/>
    <w:rPr/>
  </w:style>
  <w:style w:type="character" w:styleId="citation-92" w:customStyle="1">
    <w:name w:val="citation-92"/>
    <w:basedOn w:val="DefaultParagraphFont"/>
    <w:qFormat/>
    <w:rsid w:val="001b0c6b"/>
    <w:rPr/>
  </w:style>
  <w:style w:type="character" w:styleId="citation-91" w:customStyle="1">
    <w:name w:val="citation-91"/>
    <w:basedOn w:val="DefaultParagraphFont"/>
    <w:qFormat/>
    <w:rsid w:val="001b0c6b"/>
    <w:rPr/>
  </w:style>
  <w:style w:type="character" w:styleId="citation-90" w:customStyle="1">
    <w:name w:val="citation-90"/>
    <w:basedOn w:val="DefaultParagraphFont"/>
    <w:qFormat/>
    <w:rsid w:val="001b0c6b"/>
    <w:rPr/>
  </w:style>
  <w:style w:type="character" w:styleId="citation-89" w:customStyle="1">
    <w:name w:val="citation-89"/>
    <w:basedOn w:val="DefaultParagraphFont"/>
    <w:qFormat/>
    <w:rsid w:val="001b0c6b"/>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link w:val="FooterChar"/>
    <w:uiPriority w:val="99"/>
    <w:rsid w:val="00e8529f"/>
    <w:pPr>
      <w:tabs>
        <w:tab w:val="clear" w:pos="720"/>
        <w:tab w:val="center" w:pos="4320" w:leader="none"/>
        <w:tab w:val="right" w:pos="8640" w:leader="none"/>
      </w:tabs>
    </w:pPr>
    <w:rPr/>
  </w:style>
  <w:style w:type="paragraph" w:styleId="BalloonText">
    <w:name w:val="Balloon Text"/>
    <w:basedOn w:val="Normal"/>
    <w:link w:val="BalloonTextChar"/>
    <w:qFormat/>
    <w:rsid w:val="004515e3"/>
    <w:pPr/>
    <w:rPr>
      <w:rFonts w:ascii="Tahoma" w:hAnsi="Tahoma" w:cs="Tahoma"/>
      <w:sz w:val="16"/>
      <w:szCs w:val="16"/>
    </w:rPr>
  </w:style>
  <w:style w:type="paragraph" w:styleId="ListParagraph">
    <w:name w:val="List Paragraph"/>
    <w:basedOn w:val="Normal"/>
    <w:uiPriority w:val="34"/>
    <w:qFormat/>
    <w:rsid w:val="0064381c"/>
    <w:pPr>
      <w:spacing w:before="0" w:after="0"/>
      <w:ind w:start="720"/>
      <w:contextualSpacing/>
    </w:pPr>
    <w:rPr/>
  </w:style>
  <w:style w:type="paragraph" w:styleId="CommentText">
    <w:name w:val="annotation text"/>
    <w:basedOn w:val="Normal"/>
    <w:link w:val="CommentTextChar"/>
    <w:semiHidden/>
    <w:unhideWhenUsed/>
    <w:rsid w:val="006967e7"/>
    <w:pPr/>
    <w:rPr>
      <w:sz w:val="20"/>
      <w:szCs w:val="20"/>
    </w:rPr>
  </w:style>
  <w:style w:type="paragraph" w:styleId="annotationsubject">
    <w:name w:val="annotation subject"/>
    <w:basedOn w:val="CommentText"/>
    <w:next w:val="CommentText"/>
    <w:link w:val="CommentSubjectChar"/>
    <w:semiHidden/>
    <w:unhideWhenUsed/>
    <w:qFormat/>
    <w:rsid w:val="006967e7"/>
    <w:pPr/>
    <w:rPr>
      <w:b/>
      <w:bCs/>
    </w:rPr>
  </w:style>
  <w:style w:type="paragraph" w:styleId="HTMLPreformatted">
    <w:name w:val="HTML Preformatted"/>
    <w:basedOn w:val="Normal"/>
    <w:link w:val="HTMLPreformattedChar"/>
    <w:uiPriority w:val="99"/>
    <w:unhideWhenUsed/>
    <w:qFormat/>
    <w:rsid w:val="00f211b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NormalWeb">
    <w:name w:val="Normal (Web)"/>
    <w:basedOn w:val="Normal"/>
    <w:uiPriority w:val="99"/>
    <w:unhideWhenUsed/>
    <w:qFormat/>
    <w:rsid w:val="00ef1d9a"/>
    <w:pPr>
      <w:spacing w:beforeAutospacing="1" w:afterAutospacing="1"/>
    </w:pPr>
    <w:rPr/>
  </w:style>
  <w:style w:type="paragraph" w:styleId="PlainText">
    <w:name w:val="Plain Text"/>
    <w:basedOn w:val="Normal"/>
    <w:link w:val="PlainTextChar"/>
    <w:uiPriority w:val="99"/>
    <w:unhideWhenUsed/>
    <w:qFormat/>
    <w:rsid w:val="002514af"/>
    <w:pPr/>
    <w:rPr>
      <w:rFonts w:ascii="Consolas" w:hAnsi="Consolas" w:eastAsia="Calibri" w:cs="" w:cstheme="minorBidi" w:eastAsiaTheme="minorHAnsi"/>
      <w:sz w:val="21"/>
      <w:szCs w:val="21"/>
    </w:rPr>
  </w:style>
  <w:style w:type="paragraph" w:styleId="NoSpacing">
    <w:name w:val="No Spacing"/>
    <w:uiPriority w:val="1"/>
    <w:qFormat/>
    <w:rsid w:val="00171cd7"/>
    <w:pPr>
      <w:widowControl/>
      <w:bidi w:val="0"/>
      <w:spacing w:before="0" w:after="0"/>
      <w:jc w:val="start"/>
    </w:pPr>
    <w:rPr>
      <w:rFonts w:eastAsia="Times New Roman" w:ascii="Times New Roman" w:hAnsi="Times New Roman"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1b0c6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package" Target="embeddings/oleObject2.xlsx"/><Relationship Id="rId5" Type="http://schemas.openxmlformats.org/officeDocument/2006/relationships/image" Target="media/image2.emf"/><Relationship Id="rId6" Type="http://schemas.openxmlformats.org/officeDocument/2006/relationships/oleObject" Target="embeddings/oleObject3.bin"/><Relationship Id="rId7" Type="http://schemas.openxmlformats.org/officeDocument/2006/relationships/image" Target="media/image3.emf"/><Relationship Id="rId8" Type="http://schemas.openxmlformats.org/officeDocument/2006/relationships/hyperlink" Target="https://mini-crm-phs.netlify.app/"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Marquee">
      <a:dk1>
        <a:srgbClr val="000000"/>
      </a:dk1>
      <a:lt1>
        <a:srgbClr val="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9A49-8C88-4831-A6B9-26FB90122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LibreOffice/26.2.4.2$Linux_X86_64 LibreOffice_project/620$Build-2</Application>
  <AppVersion>15.0000</AppVersion>
  <Pages>10</Pages>
  <Words>4008</Words>
  <Characters>14977</Characters>
  <CharactersWithSpaces>18648</CharactersWithSpaces>
  <Paragraphs>312</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2026-06-01T06:13:00Z</dcterms:created>
  <dc:creator>vthang</dc:creator>
  <dc:description/>
  <dc:language>en-US</dc:language>
  <cp:lastModifiedBy/>
  <cp:lastPrinted>2022-08-10T09:29:00Z</cp:lastPrinted>
  <dcterms:modified xsi:type="dcterms:W3CDTF">2026-07-28T15:26:51Z</dcterms:modified>
  <cp:revision>27</cp:revision>
  <dc:subject/>
  <dc:title>Position: IT Expert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f6ce72f99528f70f37c347f72fa6eabe0f0be30b9ca1374faf67f0abd4f5cb99</vt:lpwstr>
  </property>
</Properties>
</file>