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Văn bản pháp luật Việt Nam về khám sức khỏe toàn dân</w:t>
      </w:r>
    </w:p>
    <w:p>
      <w:r>
        <w:t xml:space="preserve">Ngày rà soát: 18/09/2026  </w:t>
      </w:r>
    </w:p>
    <w:p>
      <w:r>
        <w:t xml:space="preserve">Chủ sở hữu yêu cầu: PGS.TS.BS. Ngô Đức Ngọc  </w:t>
      </w:r>
    </w:p>
    <w:p>
      <w:r>
        <w:t>Phạm vi: văn bản trung ương có liên hệ trực tiếp hoặc là hạ tầng pháp lý thiết yếu cho khám sức khỏe định kỳ, khám sàng lọc miễn phí, quản lý sức khỏe dân số/cộng đồng và các nhóm ưu tiên. Danh mục không liệt kê văn bản triển khai riêng của từng tỉnh, thành phố, ngành hoặc đơn vị.</w:t>
      </w:r>
    </w:p>
    <w:p>
      <w:pPr>
        <w:pStyle w:val="IntenseQuote"/>
      </w:pPr>
      <w:r>
        <w:t>Kết luận thực hành quan trọng. Từ 01/07/2026, khung pháp lý trực tiếp về khám sức khỏe định kỳ hoặc khám sàng lọc miễn phí cho người dân là Luật Phòng bệnh 114/2025/QH15 và Nghị định 165/2026/NĐ-CP (Chương IV, Điều 69–74); Chỉ thị 17/CT-TTg, Quyết định 1272/QĐ-BYT, Thông tư 25/2026/TT-BYT và Công văn 5008/BYT-KCB là các văn bản tổ chức/chuyên môn gắn với triển khai. Đây là lộ trình theo nhóm ưu tiên, không phải kết luận rằng mọi dịch vụ sàng lọc hay mọi lần khám đều được Quỹ BHYT thanh toán ngay.</w:t>
      </w:r>
    </w:p>
    <w:p>
      <w:pPr>
        <w:pStyle w:val="Heading2"/>
      </w:pPr>
      <w:r>
        <w:t>Phạm vi và cách rà soát</w:t>
      </w:r>
    </w:p>
    <w:p>
      <w:pPr>
        <w:pStyle w:val="ListBullet"/>
      </w:pPr>
      <w:r>
        <w:t>Nguồn ưu tiên: Cơ sở dữ liệu quốc gia về VBPL (vbpl.vn &lt;https://vbpl.vn/&gt;), Công báo điện tử Chính phủ, Cổng TTĐT Chính phủ &lt;https://vanban.chinhphu.vn/&gt;, Cục Quản lý Khám, chữa bệnh/Bộ Y tế (kcb.vn &lt;https://kcb.vn/&gt;), và nguồn cơ quan chuyên ngành khi CSDL chưa có bản hiển thị.</w:t>
      </w:r>
    </w:p>
    <w:p>
      <w:pPr>
        <w:pStyle w:val="ListBullet"/>
      </w:pPr>
      <w:r>
        <w:t>Phương pháp: tìm theo cụm “khám sức khỏe”, “khám sức khỏe định kỳ”, “khám sàng lọc”, “quản lý sức khỏe”, “sức khỏe cộng đồng”, “y tế cơ sở”, “BHYT”, sau đó kiểm tra số hiệu, ngày ban hành, cơ quan và quan hệ thay thế/sửa đổi. Chỉ ghi “còn hiệu lực” khi nguồn chính thức hoặc chính văn bản cho phép xác định; các trường hợp còn thiếu được đánh dấu [CẦN XÁC NHẬN].</w:t>
      </w:r>
    </w:p>
    <w:p>
      <w:pPr>
        <w:pStyle w:val="ListBullet"/>
      </w:pPr>
      <w:r>
        <w:t>Quy ước hiệu lực: “còn hiệu lực” không đồng nghĩa toàn bộ mục tiêu giai đoạn còn thời hạn. Với nghị quyết/quyết định chương trình, cột hiệu lực nêu cả thời hạn chương trình khi có. “VBQPPL” được phân biệt với nghị quyết của Đảng, kế hoạch, quyết định hướng dẫn và công văn điều hành.</w:t>
      </w:r>
    </w:p>
    <w:p>
      <w:pPr>
        <w:pStyle w:val="ListBullet"/>
      </w:pPr>
      <w:r>
        <w:t>Giới hạn: “TẤT CẢ” trên toàn quốc theo nghĩa bao gồm mọi kế hoạch cấp tỉnh/xã là không thể đóng danh mục trong một lần rà do số lượng và trạng thái ban hành liên tục. Bảng này là danh mục trung ương trọng yếu đã kiểm chứng, đủ làm khung để rà tiếp văn bản địa phương theo tỉnh/thành.</w:t>
      </w:r>
    </w:p>
    <w:p>
      <w:pPr>
        <w:pStyle w:val="Heading2"/>
      </w:pPr>
      <w:r>
        <w:t>Bảng theo cấp văn bản</w:t>
      </w:r>
    </w:p>
    <w:p>
      <w:pPr>
        <w:pStyle w:val="Heading3"/>
      </w:pPr>
      <w:r>
        <w:t>1) Hiến pháp, luật, pháp lệnh</w:t>
      </w:r>
    </w:p>
    <w:tbl>
      <w:tblPr>
        <w:tblStyle w:val="TableGrid"/>
        <w:tblW w:type="auto" w:w="0"/>
        <w:tblLayout w:type="fixed"/>
        <w:tblLook w:firstColumn="1" w:firstRow="1" w:lastColumn="0" w:lastRow="0" w:noHBand="0" w:noVBand="1" w:val="04A0"/>
      </w:tblPr>
      <w:tblGrid>
        <w:gridCol w:w="1818"/>
        <w:gridCol w:w="1818"/>
        <w:gridCol w:w="1818"/>
        <w:gridCol w:w="1818"/>
        <w:gridCol w:w="1818"/>
        <w:gridCol w:w="1818"/>
        <w:gridCol w:w="1818"/>
        <w:gridCol w:w="1818"/>
      </w:tblGrid>
      <w:tr>
        <w:tc>
          <w:tcPr>
            <w:tcW w:type="dxa" w:w="1818"/>
            <w:shd w:fill="D9EAF7"/>
          </w:tcPr>
          <w:p>
            <w:pPr>
              <w:spacing w:after="0"/>
            </w:pPr>
            <w:r/>
            <w:r>
              <w:rPr>
                <w:rFonts w:ascii="Arial" w:hAnsi="Arial" w:eastAsia="Arial"/>
                <w:b/>
                <w:sz w:val="13"/>
              </w:rPr>
              <w:t>Cấp VB</w:t>
            </w:r>
          </w:p>
        </w:tc>
        <w:tc>
          <w:tcPr>
            <w:tcW w:type="dxa" w:w="1818"/>
            <w:shd w:fill="D9EAF7"/>
          </w:tcPr>
          <w:p>
            <w:pPr>
              <w:spacing w:after="0"/>
            </w:pPr>
            <w:r/>
            <w:r>
              <w:rPr>
                <w:rFonts w:ascii="Arial" w:hAnsi="Arial" w:eastAsia="Arial"/>
                <w:b/>
                <w:sz w:val="13"/>
              </w:rPr>
              <w:t>Số hiệu</w:t>
            </w:r>
          </w:p>
        </w:tc>
        <w:tc>
          <w:tcPr>
            <w:tcW w:type="dxa" w:w="1818"/>
            <w:shd w:fill="D9EAF7"/>
          </w:tcPr>
          <w:p>
            <w:pPr>
              <w:spacing w:after="0"/>
            </w:pPr>
            <w:r/>
            <w:r>
              <w:rPr>
                <w:rFonts w:ascii="Arial" w:hAnsi="Arial" w:eastAsia="Arial"/>
                <w:b/>
                <w:sz w:val="13"/>
              </w:rPr>
              <w:t>Ngày</w:t>
            </w:r>
          </w:p>
        </w:tc>
        <w:tc>
          <w:tcPr>
            <w:tcW w:type="dxa" w:w="1818"/>
            <w:shd w:fill="D9EAF7"/>
          </w:tcPr>
          <w:p>
            <w:pPr>
              <w:spacing w:after="0"/>
            </w:pPr>
            <w:r/>
            <w:r>
              <w:rPr>
                <w:rFonts w:ascii="Arial" w:hAnsi="Arial" w:eastAsia="Arial"/>
                <w:b/>
                <w:sz w:val="13"/>
              </w:rPr>
              <w:t>Cơ quan</w:t>
            </w:r>
          </w:p>
        </w:tc>
        <w:tc>
          <w:tcPr>
            <w:tcW w:type="dxa" w:w="1818"/>
            <w:shd w:fill="D9EAF7"/>
          </w:tcPr>
          <w:p>
            <w:pPr>
              <w:spacing w:after="0"/>
            </w:pPr>
            <w:r/>
            <w:r>
              <w:rPr>
                <w:rFonts w:ascii="Arial" w:hAnsi="Arial" w:eastAsia="Arial"/>
                <w:b/>
                <w:sz w:val="13"/>
              </w:rPr>
              <w:t>Tên đầy đủ</w:t>
            </w:r>
          </w:p>
        </w:tc>
        <w:tc>
          <w:tcPr>
            <w:tcW w:type="dxa" w:w="1818"/>
            <w:shd w:fill="D9EAF7"/>
          </w:tcPr>
          <w:p>
            <w:pPr>
              <w:spacing w:after="0"/>
            </w:pPr>
            <w:r/>
            <w:r>
              <w:rPr>
                <w:rFonts w:ascii="Arial" w:hAnsi="Arial" w:eastAsia="Arial"/>
                <w:b/>
                <w:sz w:val="13"/>
              </w:rPr>
              <w:t>Hiệu lực</w:t>
            </w:r>
          </w:p>
        </w:tc>
        <w:tc>
          <w:tcPr>
            <w:tcW w:type="dxa" w:w="1818"/>
            <w:shd w:fill="D9EAF7"/>
          </w:tcPr>
          <w:p>
            <w:pPr>
              <w:spacing w:after="0"/>
            </w:pPr>
            <w:r/>
            <w:r>
              <w:rPr>
                <w:rFonts w:ascii="Arial" w:hAnsi="Arial" w:eastAsia="Arial"/>
                <w:b/>
                <w:sz w:val="13"/>
              </w:rPr>
              <w:t>Liên quan thế nào</w:t>
            </w:r>
          </w:p>
        </w:tc>
        <w:tc>
          <w:tcPr>
            <w:tcW w:type="dxa" w:w="1818"/>
            <w:shd w:fill="D9EAF7"/>
          </w:tcPr>
          <w:p>
            <w:pPr>
              <w:spacing w:after="0"/>
            </w:pPr>
            <w:r/>
            <w:r>
              <w:rPr>
                <w:rFonts w:ascii="Arial" w:hAnsi="Arial" w:eastAsia="Arial"/>
                <w:b/>
                <w:sz w:val="13"/>
              </w:rPr>
              <w:t>URL</w:t>
            </w:r>
          </w:p>
        </w:tc>
      </w:tr>
      <w:tr>
        <w:tc>
          <w:tcPr>
            <w:tcW w:type="dxa" w:w="1818"/>
          </w:tcPr>
          <w:p>
            <w:pPr>
              <w:spacing w:after="0"/>
            </w:pPr>
            <w:r/>
            <w:r>
              <w:rPr>
                <w:rFonts w:ascii="Arial" w:hAnsi="Arial" w:eastAsia="Arial"/>
                <w:b w:val="0"/>
                <w:sz w:val="13"/>
              </w:rPr>
              <w:t>Hiến pháp</w:t>
            </w:r>
          </w:p>
        </w:tc>
        <w:tc>
          <w:tcPr>
            <w:tcW w:type="dxa" w:w="1818"/>
          </w:tcPr>
          <w:p>
            <w:pPr>
              <w:spacing w:after="0"/>
            </w:pPr>
            <w:r/>
            <w:r>
              <w:rPr>
                <w:rFonts w:ascii="Arial" w:hAnsi="Arial" w:eastAsia="Arial"/>
                <w:b w:val="0"/>
                <w:sz w:val="13"/>
              </w:rPr>
              <w:t>Hiến pháp năm 2013; VBHN 52/VBHN-VPQH</w:t>
            </w:r>
          </w:p>
        </w:tc>
        <w:tc>
          <w:tcPr>
            <w:tcW w:type="dxa" w:w="1818"/>
          </w:tcPr>
          <w:p>
            <w:pPr>
              <w:spacing w:after="0"/>
            </w:pPr>
            <w:r/>
            <w:r>
              <w:rPr>
                <w:rFonts w:ascii="Arial" w:hAnsi="Arial" w:eastAsia="Arial"/>
                <w:b w:val="0"/>
                <w:sz w:val="13"/>
              </w:rPr>
              <w:t>28/11/2013; 21/07/2025</w:t>
            </w:r>
          </w:p>
        </w:tc>
        <w:tc>
          <w:tcPr>
            <w:tcW w:type="dxa" w:w="1818"/>
          </w:tcPr>
          <w:p>
            <w:pPr>
              <w:spacing w:after="0"/>
            </w:pPr>
            <w:r/>
            <w:r>
              <w:rPr>
                <w:rFonts w:ascii="Arial" w:hAnsi="Arial" w:eastAsia="Arial"/>
                <w:b w:val="0"/>
                <w:sz w:val="13"/>
              </w:rPr>
              <w:t>Quốc hội; Văn phòng Quốc hội</w:t>
            </w:r>
          </w:p>
        </w:tc>
        <w:tc>
          <w:tcPr>
            <w:tcW w:type="dxa" w:w="1818"/>
          </w:tcPr>
          <w:p>
            <w:pPr>
              <w:spacing w:after="0"/>
            </w:pPr>
            <w:r/>
            <w:r>
              <w:rPr>
                <w:rFonts w:ascii="Arial" w:hAnsi="Arial" w:eastAsia="Arial"/>
                <w:b w:val="0"/>
                <w:sz w:val="13"/>
              </w:rPr>
              <w:t>Hiến pháp nước Cộng hòa xã hội chủ nghĩa Việt Nam</w:t>
            </w:r>
          </w:p>
        </w:tc>
        <w:tc>
          <w:tcPr>
            <w:tcW w:type="dxa" w:w="1818"/>
          </w:tcPr>
          <w:p>
            <w:pPr>
              <w:spacing w:after="0"/>
            </w:pPr>
            <w:r/>
            <w:r>
              <w:rPr>
                <w:rFonts w:ascii="Arial" w:hAnsi="Arial" w:eastAsia="Arial"/>
                <w:b w:val="0"/>
                <w:sz w:val="13"/>
              </w:rPr>
              <w:t>Bản hợp nhất hiện hành</w:t>
            </w:r>
          </w:p>
        </w:tc>
        <w:tc>
          <w:tcPr>
            <w:tcW w:type="dxa" w:w="1818"/>
          </w:tcPr>
          <w:p>
            <w:pPr>
              <w:spacing w:after="0"/>
            </w:pPr>
            <w:r/>
            <w:r>
              <w:rPr>
                <w:rFonts w:ascii="Arial" w:hAnsi="Arial" w:eastAsia="Arial"/>
                <w:b w:val="0"/>
                <w:sz w:val="13"/>
              </w:rPr>
              <w:t>Điều 38 xác lập quyền được bảo vệ, chăm sóc sức khỏe, bình đẳng trong sử dụng dịch vụ y tế và nghĩa vụ thực hiện quy định về phòng bệnh, khám bệnh, chữa bệnh.</w:t>
            </w:r>
          </w:p>
        </w:tc>
        <w:tc>
          <w:tcPr>
            <w:tcW w:type="dxa" w:w="1818"/>
          </w:tcPr>
          <w:p>
            <w:pPr>
              <w:spacing w:after="0"/>
            </w:pPr>
            <w:r/>
            <w:r>
              <w:rPr>
                <w:rFonts w:ascii="Arial" w:hAnsi="Arial" w:eastAsia="Arial"/>
                <w:b w:val="0"/>
                <w:sz w:val="13"/>
              </w:rPr>
              <w:t>VBHN 52/VBHN-VPQH &lt;https://vbpl.vn/TW/Pages/vbpq-thuoctinh-hopnhat.aspx?ItemID=182329&gt;</w:t>
            </w:r>
          </w:p>
        </w:tc>
      </w:tr>
      <w:tr>
        <w:tc>
          <w:tcPr>
            <w:tcW w:type="dxa" w:w="1818"/>
          </w:tcPr>
          <w:p>
            <w:pPr>
              <w:spacing w:after="0"/>
            </w:pPr>
            <w:r/>
            <w:r>
              <w:rPr>
                <w:rFonts w:ascii="Arial" w:hAnsi="Arial" w:eastAsia="Arial"/>
                <w:b w:val="0"/>
                <w:sz w:val="13"/>
              </w:rPr>
              <w:t>Luật</w:t>
            </w:r>
          </w:p>
        </w:tc>
        <w:tc>
          <w:tcPr>
            <w:tcW w:type="dxa" w:w="1818"/>
          </w:tcPr>
          <w:p>
            <w:pPr>
              <w:spacing w:after="0"/>
            </w:pPr>
            <w:r/>
            <w:r>
              <w:rPr>
                <w:rFonts w:ascii="Arial" w:hAnsi="Arial" w:eastAsia="Arial"/>
                <w:b w:val="0"/>
                <w:sz w:val="13"/>
              </w:rPr>
              <w:t>21/LCT/HĐNN8</w:t>
            </w:r>
          </w:p>
        </w:tc>
        <w:tc>
          <w:tcPr>
            <w:tcW w:type="dxa" w:w="1818"/>
          </w:tcPr>
          <w:p>
            <w:pPr>
              <w:spacing w:after="0"/>
            </w:pPr>
            <w:r/>
            <w:r>
              <w:rPr>
                <w:rFonts w:ascii="Arial" w:hAnsi="Arial" w:eastAsia="Arial"/>
                <w:b w:val="0"/>
                <w:sz w:val="13"/>
              </w:rPr>
              <w:t>30/06/1989</w:t>
            </w:r>
          </w:p>
        </w:tc>
        <w:tc>
          <w:tcPr>
            <w:tcW w:type="dxa" w:w="1818"/>
          </w:tcPr>
          <w:p>
            <w:pPr>
              <w:spacing w:after="0"/>
            </w:pPr>
            <w:r/>
            <w:r>
              <w:rPr>
                <w:rFonts w:ascii="Arial" w:hAnsi="Arial" w:eastAsia="Arial"/>
                <w:b w:val="0"/>
                <w:sz w:val="13"/>
              </w:rPr>
              <w:t>Quốc hội</w:t>
            </w:r>
          </w:p>
        </w:tc>
        <w:tc>
          <w:tcPr>
            <w:tcW w:type="dxa" w:w="1818"/>
          </w:tcPr>
          <w:p>
            <w:pPr>
              <w:spacing w:after="0"/>
            </w:pPr>
            <w:r/>
            <w:r>
              <w:rPr>
                <w:rFonts w:ascii="Arial" w:hAnsi="Arial" w:eastAsia="Arial"/>
                <w:b w:val="0"/>
                <w:sz w:val="13"/>
              </w:rPr>
              <w:t>Luật Bảo vệ sức khỏe nhân dân</w:t>
            </w:r>
          </w:p>
        </w:tc>
        <w:tc>
          <w:tcPr>
            <w:tcW w:type="dxa" w:w="1818"/>
          </w:tcPr>
          <w:p>
            <w:pPr>
              <w:spacing w:after="0"/>
            </w:pPr>
            <w:r/>
            <w:r>
              <w:rPr>
                <w:rFonts w:ascii="Arial" w:hAnsi="Arial" w:eastAsia="Arial"/>
                <w:b w:val="0"/>
                <w:sz w:val="13"/>
              </w:rPr>
              <w:t>Còn hiệu lực theo CSDL VBPL, từ 11/07/1989</w:t>
            </w:r>
          </w:p>
        </w:tc>
        <w:tc>
          <w:tcPr>
            <w:tcW w:type="dxa" w:w="1818"/>
          </w:tcPr>
          <w:p>
            <w:pPr>
              <w:spacing w:after="0"/>
            </w:pPr>
            <w:r/>
            <w:r>
              <w:rPr>
                <w:rFonts w:ascii="Arial" w:hAnsi="Arial" w:eastAsia="Arial"/>
                <w:b w:val="0"/>
                <w:sz w:val="13"/>
              </w:rPr>
              <w:t>Nền tảng lịch sử về phòng bệnh, chăm sóc sức khỏe ban đầu và trách nhiệm bảo vệ sức khỏe nhân dân; Điều 14 khoản 2 có nghĩa vụ tổ chức khám sức khỏe định kỳ của người sử dụng lao động.</w:t>
            </w:r>
          </w:p>
        </w:tc>
        <w:tc>
          <w:tcPr>
            <w:tcW w:type="dxa" w:w="1818"/>
          </w:tcPr>
          <w:p>
            <w:pPr>
              <w:spacing w:after="0"/>
            </w:pPr>
            <w:r/>
            <w:r>
              <w:rPr>
                <w:rFonts w:ascii="Arial" w:hAnsi="Arial" w:eastAsia="Arial"/>
                <w:b w:val="0"/>
                <w:sz w:val="13"/>
              </w:rPr>
              <w:t>CSDL VBPL &lt;https://vbpl.vn/TW/Pages/vbpq-van-ban-goc.aspx?ItemID=2315&gt;</w:t>
            </w:r>
          </w:p>
        </w:tc>
      </w:tr>
      <w:tr>
        <w:tc>
          <w:tcPr>
            <w:tcW w:type="dxa" w:w="1818"/>
          </w:tcPr>
          <w:p>
            <w:pPr>
              <w:spacing w:after="0"/>
            </w:pPr>
            <w:r/>
            <w:r>
              <w:rPr>
                <w:rFonts w:ascii="Arial" w:hAnsi="Arial" w:eastAsia="Arial"/>
                <w:b w:val="0"/>
                <w:sz w:val="13"/>
              </w:rPr>
              <w:t>Luật</w:t>
            </w:r>
          </w:p>
        </w:tc>
        <w:tc>
          <w:tcPr>
            <w:tcW w:type="dxa" w:w="1818"/>
          </w:tcPr>
          <w:p>
            <w:pPr>
              <w:spacing w:after="0"/>
            </w:pPr>
            <w:r/>
            <w:r>
              <w:rPr>
                <w:rFonts w:ascii="Arial" w:hAnsi="Arial" w:eastAsia="Arial"/>
                <w:b w:val="0"/>
                <w:sz w:val="13"/>
              </w:rPr>
              <w:t>15/2023/QH15</w:t>
            </w:r>
          </w:p>
        </w:tc>
        <w:tc>
          <w:tcPr>
            <w:tcW w:type="dxa" w:w="1818"/>
          </w:tcPr>
          <w:p>
            <w:pPr>
              <w:spacing w:after="0"/>
            </w:pPr>
            <w:r/>
            <w:r>
              <w:rPr>
                <w:rFonts w:ascii="Arial" w:hAnsi="Arial" w:eastAsia="Arial"/>
                <w:b w:val="0"/>
                <w:sz w:val="13"/>
              </w:rPr>
              <w:t>09/01/2023</w:t>
            </w:r>
          </w:p>
        </w:tc>
        <w:tc>
          <w:tcPr>
            <w:tcW w:type="dxa" w:w="1818"/>
          </w:tcPr>
          <w:p>
            <w:pPr>
              <w:spacing w:after="0"/>
            </w:pPr>
            <w:r/>
            <w:r>
              <w:rPr>
                <w:rFonts w:ascii="Arial" w:hAnsi="Arial" w:eastAsia="Arial"/>
                <w:b w:val="0"/>
                <w:sz w:val="13"/>
              </w:rPr>
              <w:t>Quốc hội</w:t>
            </w:r>
          </w:p>
        </w:tc>
        <w:tc>
          <w:tcPr>
            <w:tcW w:type="dxa" w:w="1818"/>
          </w:tcPr>
          <w:p>
            <w:pPr>
              <w:spacing w:after="0"/>
            </w:pPr>
            <w:r/>
            <w:r>
              <w:rPr>
                <w:rFonts w:ascii="Arial" w:hAnsi="Arial" w:eastAsia="Arial"/>
                <w:b w:val="0"/>
                <w:sz w:val="13"/>
              </w:rPr>
              <w:t>Luật Khám bệnh, chữa bệnh</w:t>
            </w:r>
          </w:p>
        </w:tc>
        <w:tc>
          <w:tcPr>
            <w:tcW w:type="dxa" w:w="1818"/>
          </w:tcPr>
          <w:p>
            <w:pPr>
              <w:spacing w:after="0"/>
            </w:pPr>
            <w:r/>
            <w:r>
              <w:rPr>
                <w:rFonts w:ascii="Arial" w:hAnsi="Arial" w:eastAsia="Arial"/>
                <w:b w:val="0"/>
                <w:sz w:val="13"/>
              </w:rPr>
              <w:t>Còn hiệu lực từ 01/01/2024</w:t>
            </w:r>
          </w:p>
        </w:tc>
        <w:tc>
          <w:tcPr>
            <w:tcW w:type="dxa" w:w="1818"/>
          </w:tcPr>
          <w:p>
            <w:pPr>
              <w:spacing w:after="0"/>
            </w:pPr>
            <w:r/>
            <w:r>
              <w:rPr>
                <w:rFonts w:ascii="Arial" w:hAnsi="Arial" w:eastAsia="Arial"/>
                <w:b w:val="0"/>
                <w:sz w:val="13"/>
              </w:rPr>
              <w:t>Điều 79 khoản 1 điểm b và Điều 83 là căn cứ về hình thức/tiêu chuẩn khám sức khỏe; điều chỉnh cơ sở, người hành nghề thực hiện khám sức khỏe.</w:t>
            </w:r>
          </w:p>
        </w:tc>
        <w:tc>
          <w:tcPr>
            <w:tcW w:type="dxa" w:w="1818"/>
          </w:tcPr>
          <w:p>
            <w:pPr>
              <w:spacing w:after="0"/>
            </w:pPr>
            <w:r/>
            <w:r>
              <w:rPr>
                <w:rFonts w:ascii="Arial" w:hAnsi="Arial" w:eastAsia="Arial"/>
                <w:b w:val="0"/>
                <w:sz w:val="13"/>
              </w:rPr>
              <w:t>Cổng Chính phủ &lt;https://vanban.chinhphu.vn/?docid=207396&amp;pageid=27160&gt;</w:t>
            </w:r>
          </w:p>
        </w:tc>
      </w:tr>
      <w:tr>
        <w:tc>
          <w:tcPr>
            <w:tcW w:type="dxa" w:w="1818"/>
          </w:tcPr>
          <w:p>
            <w:pPr>
              <w:spacing w:after="0"/>
            </w:pPr>
            <w:r/>
            <w:r>
              <w:rPr>
                <w:rFonts w:ascii="Arial" w:hAnsi="Arial" w:eastAsia="Arial"/>
                <w:b w:val="0"/>
                <w:sz w:val="13"/>
              </w:rPr>
              <w:t>Luật</w:t>
            </w:r>
          </w:p>
        </w:tc>
        <w:tc>
          <w:tcPr>
            <w:tcW w:type="dxa" w:w="1818"/>
          </w:tcPr>
          <w:p>
            <w:pPr>
              <w:spacing w:after="0"/>
            </w:pPr>
            <w:r/>
            <w:r>
              <w:rPr>
                <w:rFonts w:ascii="Arial" w:hAnsi="Arial" w:eastAsia="Arial"/>
                <w:b w:val="0"/>
                <w:sz w:val="13"/>
              </w:rPr>
              <w:t>114/2025/QH15</w:t>
            </w:r>
          </w:p>
        </w:tc>
        <w:tc>
          <w:tcPr>
            <w:tcW w:type="dxa" w:w="1818"/>
          </w:tcPr>
          <w:p>
            <w:pPr>
              <w:spacing w:after="0"/>
            </w:pPr>
            <w:r/>
            <w:r>
              <w:rPr>
                <w:rFonts w:ascii="Arial" w:hAnsi="Arial" w:eastAsia="Arial"/>
                <w:b w:val="0"/>
                <w:sz w:val="13"/>
              </w:rPr>
              <w:t>10/12/2025</w:t>
            </w:r>
          </w:p>
        </w:tc>
        <w:tc>
          <w:tcPr>
            <w:tcW w:type="dxa" w:w="1818"/>
          </w:tcPr>
          <w:p>
            <w:pPr>
              <w:spacing w:after="0"/>
            </w:pPr>
            <w:r/>
            <w:r>
              <w:rPr>
                <w:rFonts w:ascii="Arial" w:hAnsi="Arial" w:eastAsia="Arial"/>
                <w:b w:val="0"/>
                <w:sz w:val="13"/>
              </w:rPr>
              <w:t>Quốc hội</w:t>
            </w:r>
          </w:p>
        </w:tc>
        <w:tc>
          <w:tcPr>
            <w:tcW w:type="dxa" w:w="1818"/>
          </w:tcPr>
          <w:p>
            <w:pPr>
              <w:spacing w:after="0"/>
            </w:pPr>
            <w:r/>
            <w:r>
              <w:rPr>
                <w:rFonts w:ascii="Arial" w:hAnsi="Arial" w:eastAsia="Arial"/>
                <w:b w:val="0"/>
                <w:sz w:val="13"/>
              </w:rPr>
              <w:t>Luật Phòng bệnh</w:t>
            </w:r>
          </w:p>
        </w:tc>
        <w:tc>
          <w:tcPr>
            <w:tcW w:type="dxa" w:w="1818"/>
          </w:tcPr>
          <w:p>
            <w:pPr>
              <w:spacing w:after="0"/>
            </w:pPr>
            <w:r/>
            <w:r>
              <w:rPr>
                <w:rFonts w:ascii="Arial" w:hAnsi="Arial" w:eastAsia="Arial"/>
                <w:b w:val="0"/>
                <w:sz w:val="13"/>
              </w:rPr>
              <w:t>Còn hiệu lực từ 01/07/2026</w:t>
            </w:r>
          </w:p>
        </w:tc>
        <w:tc>
          <w:tcPr>
            <w:tcW w:type="dxa" w:w="1818"/>
          </w:tcPr>
          <w:p>
            <w:pPr>
              <w:spacing w:after="0"/>
            </w:pPr>
            <w:r/>
            <w:r>
              <w:rPr>
                <w:rFonts w:ascii="Arial" w:hAnsi="Arial" w:eastAsia="Arial"/>
                <w:b w:val="0"/>
                <w:sz w:val="13"/>
              </w:rPr>
              <w:t>Khung pháp lý mới về phòng bệnh truyền nhiễm/không lây nhiễm/rối loạn sức khỏe tâm thần/dinh dưỡng; căn cứ trực tiếp cho chính sách khám định kỳ, sàng lọc và quản lý dữ liệu theo NĐ 165/2026. Thay Luật Phòng, chống bệnh truyền nhiễm 03/2007/QH12.</w:t>
            </w:r>
          </w:p>
        </w:tc>
        <w:tc>
          <w:tcPr>
            <w:tcW w:type="dxa" w:w="1818"/>
          </w:tcPr>
          <w:p>
            <w:pPr>
              <w:spacing w:after="0"/>
            </w:pPr>
            <w:r/>
            <w:r>
              <w:rPr>
                <w:rFonts w:ascii="Arial" w:hAnsi="Arial" w:eastAsia="Arial"/>
                <w:b w:val="0"/>
                <w:sz w:val="13"/>
              </w:rPr>
              <w:t>Cổng Chính phủ &lt;https://vanban.chinhphu.vn/?classid=1&amp;docid=216498&amp;orggroupid=1&amp;pageid=27160&gt;</w:t>
            </w:r>
          </w:p>
        </w:tc>
      </w:tr>
      <w:tr>
        <w:tc>
          <w:tcPr>
            <w:tcW w:type="dxa" w:w="1818"/>
          </w:tcPr>
          <w:p>
            <w:pPr>
              <w:spacing w:after="0"/>
            </w:pPr>
            <w:r/>
            <w:r>
              <w:rPr>
                <w:rFonts w:ascii="Arial" w:hAnsi="Arial" w:eastAsia="Arial"/>
                <w:b w:val="0"/>
                <w:sz w:val="13"/>
              </w:rPr>
              <w:t>Luật (đã sửa đổi)</w:t>
            </w:r>
          </w:p>
        </w:tc>
        <w:tc>
          <w:tcPr>
            <w:tcW w:type="dxa" w:w="1818"/>
          </w:tcPr>
          <w:p>
            <w:pPr>
              <w:spacing w:after="0"/>
            </w:pPr>
            <w:r/>
            <w:r>
              <w:rPr>
                <w:rFonts w:ascii="Arial" w:hAnsi="Arial" w:eastAsia="Arial"/>
                <w:b w:val="0"/>
                <w:sz w:val="13"/>
              </w:rPr>
              <w:t>25/2008/QH12; 46/2014/QH13; 51/2024/QH15; Điều 44 Luật 114/2025/QH15</w:t>
            </w:r>
          </w:p>
        </w:tc>
        <w:tc>
          <w:tcPr>
            <w:tcW w:type="dxa" w:w="1818"/>
          </w:tcPr>
          <w:p>
            <w:pPr>
              <w:spacing w:after="0"/>
            </w:pPr>
            <w:r/>
            <w:r>
              <w:rPr>
                <w:rFonts w:ascii="Arial" w:hAnsi="Arial" w:eastAsia="Arial"/>
                <w:b w:val="0"/>
                <w:sz w:val="13"/>
              </w:rPr>
              <w:t>14/11/2008; 13/06/2014; 27/11/2024; 10/12/2025</w:t>
            </w:r>
          </w:p>
        </w:tc>
        <w:tc>
          <w:tcPr>
            <w:tcW w:type="dxa" w:w="1818"/>
          </w:tcPr>
          <w:p>
            <w:pPr>
              <w:spacing w:after="0"/>
            </w:pPr>
            <w:r/>
            <w:r>
              <w:rPr>
                <w:rFonts w:ascii="Arial" w:hAnsi="Arial" w:eastAsia="Arial"/>
                <w:b w:val="0"/>
                <w:sz w:val="13"/>
              </w:rPr>
              <w:t>Quốc hội</w:t>
            </w:r>
          </w:p>
        </w:tc>
        <w:tc>
          <w:tcPr>
            <w:tcW w:type="dxa" w:w="1818"/>
          </w:tcPr>
          <w:p>
            <w:pPr>
              <w:spacing w:after="0"/>
            </w:pPr>
            <w:r/>
            <w:r>
              <w:rPr>
                <w:rFonts w:ascii="Arial" w:hAnsi="Arial" w:eastAsia="Arial"/>
                <w:b w:val="0"/>
                <w:sz w:val="13"/>
              </w:rPr>
              <w:t>Luật Bảo hiểm y tế và các luật sửa đổi, bổ sung</w:t>
            </w:r>
          </w:p>
        </w:tc>
        <w:tc>
          <w:tcPr>
            <w:tcW w:type="dxa" w:w="1818"/>
          </w:tcPr>
          <w:p>
            <w:pPr>
              <w:spacing w:after="0"/>
            </w:pPr>
            <w:r/>
            <w:r>
              <w:rPr>
                <w:rFonts w:ascii="Arial" w:hAnsi="Arial" w:eastAsia="Arial"/>
                <w:b w:val="0"/>
                <w:sz w:val="13"/>
              </w:rPr>
              <w:t>Luật 51 có hiệu lực 01/07/2025; sửa đổi bởi Điều 44 Luật Phòng bệnh từ 01/07/2026</w:t>
            </w:r>
          </w:p>
        </w:tc>
        <w:tc>
          <w:tcPr>
            <w:tcW w:type="dxa" w:w="1818"/>
          </w:tcPr>
          <w:p>
            <w:pPr>
              <w:spacing w:after="0"/>
            </w:pPr>
            <w:r/>
            <w:r>
              <w:rPr>
                <w:rFonts w:ascii="Arial" w:hAnsi="Arial" w:eastAsia="Arial"/>
                <w:b w:val="0"/>
                <w:sz w:val="13"/>
              </w:rPr>
              <w:t>Điều 44 Luật Phòng bệnh sửa phạm vi hưởng/không hưởng và mức hưởng: Quỹ BHYT có thể chi một số dịch vụ phòng bệnh, quản lý bệnh mạn tính, khám định kỳ/sàng lọc theo yêu cầu chuyên môn, lộ trình, nhóm ưu tiên và khả năng cân đối Quỹ. Không phải chi trả vô điều kiện mọi gói check-up.</w:t>
            </w:r>
          </w:p>
        </w:tc>
        <w:tc>
          <w:tcPr>
            <w:tcW w:type="dxa" w:w="1818"/>
          </w:tcPr>
          <w:p>
            <w:pPr>
              <w:spacing w:after="0"/>
            </w:pPr>
            <w:r/>
            <w:r>
              <w:rPr>
                <w:rFonts w:ascii="Arial" w:hAnsi="Arial" w:eastAsia="Arial"/>
                <w:b w:val="0"/>
                <w:sz w:val="13"/>
              </w:rPr>
              <w:t>Luật 51 – Cổng Chính phủ &lt;https://vanban.chinhphu.vn/?docid=212479&amp;pageid=27160&gt; · Luật Phòng bệnh &lt;https://congbao.chinhphu.vn/van-ban/luat-so-114-2025-qh15-468676.htm&gt;</w:t>
            </w:r>
          </w:p>
        </w:tc>
      </w:tr>
      <w:tr>
        <w:tc>
          <w:tcPr>
            <w:tcW w:type="dxa" w:w="1818"/>
          </w:tcPr>
          <w:p>
            <w:pPr>
              <w:spacing w:after="0"/>
            </w:pPr>
            <w:r/>
            <w:r>
              <w:rPr>
                <w:rFonts w:ascii="Arial" w:hAnsi="Arial" w:eastAsia="Arial"/>
                <w:b w:val="0"/>
                <w:sz w:val="13"/>
              </w:rPr>
              <w:t>Luật</w:t>
            </w:r>
          </w:p>
        </w:tc>
        <w:tc>
          <w:tcPr>
            <w:tcW w:type="dxa" w:w="1818"/>
          </w:tcPr>
          <w:p>
            <w:pPr>
              <w:spacing w:after="0"/>
            </w:pPr>
            <w:r/>
            <w:r>
              <w:rPr>
                <w:rFonts w:ascii="Arial" w:hAnsi="Arial" w:eastAsia="Arial"/>
                <w:b w:val="0"/>
                <w:sz w:val="13"/>
              </w:rPr>
              <w:t>41/2024/QH15</w:t>
            </w:r>
          </w:p>
        </w:tc>
        <w:tc>
          <w:tcPr>
            <w:tcW w:type="dxa" w:w="1818"/>
          </w:tcPr>
          <w:p>
            <w:pPr>
              <w:spacing w:after="0"/>
            </w:pPr>
            <w:r/>
            <w:r>
              <w:rPr>
                <w:rFonts w:ascii="Arial" w:hAnsi="Arial" w:eastAsia="Arial"/>
                <w:b w:val="0"/>
                <w:sz w:val="13"/>
              </w:rPr>
              <w:t>29/06/2024</w:t>
            </w:r>
          </w:p>
        </w:tc>
        <w:tc>
          <w:tcPr>
            <w:tcW w:type="dxa" w:w="1818"/>
          </w:tcPr>
          <w:p>
            <w:pPr>
              <w:spacing w:after="0"/>
            </w:pPr>
            <w:r/>
            <w:r>
              <w:rPr>
                <w:rFonts w:ascii="Arial" w:hAnsi="Arial" w:eastAsia="Arial"/>
                <w:b w:val="0"/>
                <w:sz w:val="13"/>
              </w:rPr>
              <w:t>Quốc hội</w:t>
            </w:r>
          </w:p>
        </w:tc>
        <w:tc>
          <w:tcPr>
            <w:tcW w:type="dxa" w:w="1818"/>
          </w:tcPr>
          <w:p>
            <w:pPr>
              <w:spacing w:after="0"/>
            </w:pPr>
            <w:r/>
            <w:r>
              <w:rPr>
                <w:rFonts w:ascii="Arial" w:hAnsi="Arial" w:eastAsia="Arial"/>
                <w:b w:val="0"/>
                <w:sz w:val="13"/>
              </w:rPr>
              <w:t>Luật Bảo hiểm xã hội</w:t>
            </w:r>
          </w:p>
        </w:tc>
        <w:tc>
          <w:tcPr>
            <w:tcW w:type="dxa" w:w="1818"/>
          </w:tcPr>
          <w:p>
            <w:pPr>
              <w:spacing w:after="0"/>
            </w:pPr>
            <w:r/>
            <w:r>
              <w:rPr>
                <w:rFonts w:ascii="Arial" w:hAnsi="Arial" w:eastAsia="Arial"/>
                <w:b w:val="0"/>
                <w:sz w:val="13"/>
              </w:rPr>
              <w:t>Còn hiệu lực từ 01/07/2025</w:t>
            </w:r>
          </w:p>
        </w:tc>
        <w:tc>
          <w:tcPr>
            <w:tcW w:type="dxa" w:w="1818"/>
          </w:tcPr>
          <w:p>
            <w:pPr>
              <w:spacing w:after="0"/>
            </w:pPr>
            <w:r/>
            <w:r>
              <w:rPr>
                <w:rFonts w:ascii="Arial" w:hAnsi="Arial" w:eastAsia="Arial"/>
                <w:b w:val="0"/>
                <w:sz w:val="13"/>
              </w:rPr>
              <w:t>Liên quan gián tiếp tới hồ sơ/y tế và chế độ BHXH; không phải căn cứ chi trả khám định kỳ toàn dân.</w:t>
            </w:r>
          </w:p>
        </w:tc>
        <w:tc>
          <w:tcPr>
            <w:tcW w:type="dxa" w:w="1818"/>
          </w:tcPr>
          <w:p>
            <w:pPr>
              <w:spacing w:after="0"/>
            </w:pPr>
            <w:r/>
            <w:r>
              <w:rPr>
                <w:rFonts w:ascii="Arial" w:hAnsi="Arial" w:eastAsia="Arial"/>
                <w:b w:val="0"/>
                <w:sz w:val="13"/>
              </w:rPr>
              <w:t>Cổng Chính phủ &lt;https://vanban.chinhphu.vn/?docid=211199&amp;pageid=27160&gt;</w:t>
            </w:r>
          </w:p>
        </w:tc>
      </w:tr>
      <w:tr>
        <w:tc>
          <w:tcPr>
            <w:tcW w:type="dxa" w:w="1818"/>
          </w:tcPr>
          <w:p>
            <w:pPr>
              <w:spacing w:after="0"/>
            </w:pPr>
            <w:r/>
            <w:r>
              <w:rPr>
                <w:rFonts w:ascii="Arial" w:hAnsi="Arial" w:eastAsia="Arial"/>
                <w:b w:val="0"/>
                <w:sz w:val="13"/>
              </w:rPr>
              <w:t>Bộ luật</w:t>
            </w:r>
          </w:p>
        </w:tc>
        <w:tc>
          <w:tcPr>
            <w:tcW w:type="dxa" w:w="1818"/>
          </w:tcPr>
          <w:p>
            <w:pPr>
              <w:spacing w:after="0"/>
            </w:pPr>
            <w:r/>
            <w:r>
              <w:rPr>
                <w:rFonts w:ascii="Arial" w:hAnsi="Arial" w:eastAsia="Arial"/>
                <w:b w:val="0"/>
                <w:sz w:val="13"/>
              </w:rPr>
              <w:t>45/2019/QH14</w:t>
            </w:r>
          </w:p>
        </w:tc>
        <w:tc>
          <w:tcPr>
            <w:tcW w:type="dxa" w:w="1818"/>
          </w:tcPr>
          <w:p>
            <w:pPr>
              <w:spacing w:after="0"/>
            </w:pPr>
            <w:r/>
            <w:r>
              <w:rPr>
                <w:rFonts w:ascii="Arial" w:hAnsi="Arial" w:eastAsia="Arial"/>
                <w:b w:val="0"/>
                <w:sz w:val="13"/>
              </w:rPr>
              <w:t>20/11/2019</w:t>
            </w:r>
          </w:p>
        </w:tc>
        <w:tc>
          <w:tcPr>
            <w:tcW w:type="dxa" w:w="1818"/>
          </w:tcPr>
          <w:p>
            <w:pPr>
              <w:spacing w:after="0"/>
            </w:pPr>
            <w:r/>
            <w:r>
              <w:rPr>
                <w:rFonts w:ascii="Arial" w:hAnsi="Arial" w:eastAsia="Arial"/>
                <w:b w:val="0"/>
                <w:sz w:val="13"/>
              </w:rPr>
              <w:t>Quốc hội</w:t>
            </w:r>
          </w:p>
        </w:tc>
        <w:tc>
          <w:tcPr>
            <w:tcW w:type="dxa" w:w="1818"/>
          </w:tcPr>
          <w:p>
            <w:pPr>
              <w:spacing w:after="0"/>
            </w:pPr>
            <w:r/>
            <w:r>
              <w:rPr>
                <w:rFonts w:ascii="Arial" w:hAnsi="Arial" w:eastAsia="Arial"/>
                <w:b w:val="0"/>
                <w:sz w:val="13"/>
              </w:rPr>
              <w:t>Bộ luật Lao động</w:t>
            </w:r>
          </w:p>
        </w:tc>
        <w:tc>
          <w:tcPr>
            <w:tcW w:type="dxa" w:w="1818"/>
          </w:tcPr>
          <w:p>
            <w:pPr>
              <w:spacing w:after="0"/>
            </w:pPr>
            <w:r/>
            <w:r>
              <w:rPr>
                <w:rFonts w:ascii="Arial" w:hAnsi="Arial" w:eastAsia="Arial"/>
                <w:b w:val="0"/>
                <w:sz w:val="13"/>
              </w:rPr>
              <w:t>Còn hiệu lực từ 01/01/2021</w:t>
            </w:r>
          </w:p>
        </w:tc>
        <w:tc>
          <w:tcPr>
            <w:tcW w:type="dxa" w:w="1818"/>
          </w:tcPr>
          <w:p>
            <w:pPr>
              <w:spacing w:after="0"/>
            </w:pPr>
            <w:r/>
            <w:r>
              <w:rPr>
                <w:rFonts w:ascii="Arial" w:hAnsi="Arial" w:eastAsia="Arial"/>
                <w:b w:val="0"/>
                <w:sz w:val="13"/>
              </w:rPr>
              <w:t>Căn cứ lao động, hợp đồng, điều kiện làm việc; khám sức khỏe định kỳ người lao động được cụ thể hóa chủ yếu tại Luật ATVSLĐ và văn bản y tế chuyên ngành.</w:t>
            </w:r>
          </w:p>
        </w:tc>
        <w:tc>
          <w:tcPr>
            <w:tcW w:type="dxa" w:w="1818"/>
          </w:tcPr>
          <w:p>
            <w:pPr>
              <w:spacing w:after="0"/>
            </w:pPr>
            <w:r/>
            <w:r>
              <w:rPr>
                <w:rFonts w:ascii="Arial" w:hAnsi="Arial" w:eastAsia="Arial"/>
                <w:b w:val="0"/>
                <w:sz w:val="13"/>
              </w:rPr>
              <w:t>Cổng Chính phủ &lt;https://vanban.chinhphu.vn/?docid=198540&amp;pageid=27160&gt;</w:t>
            </w:r>
          </w:p>
        </w:tc>
      </w:tr>
      <w:tr>
        <w:tc>
          <w:tcPr>
            <w:tcW w:type="dxa" w:w="1818"/>
          </w:tcPr>
          <w:p>
            <w:pPr>
              <w:spacing w:after="0"/>
            </w:pPr>
            <w:r/>
            <w:r>
              <w:rPr>
                <w:rFonts w:ascii="Arial" w:hAnsi="Arial" w:eastAsia="Arial"/>
                <w:b w:val="0"/>
                <w:sz w:val="13"/>
              </w:rPr>
              <w:t>Luật</w:t>
            </w:r>
          </w:p>
        </w:tc>
        <w:tc>
          <w:tcPr>
            <w:tcW w:type="dxa" w:w="1818"/>
          </w:tcPr>
          <w:p>
            <w:pPr>
              <w:spacing w:after="0"/>
            </w:pPr>
            <w:r/>
            <w:r>
              <w:rPr>
                <w:rFonts w:ascii="Arial" w:hAnsi="Arial" w:eastAsia="Arial"/>
                <w:b w:val="0"/>
                <w:sz w:val="13"/>
              </w:rPr>
              <w:t>84/2015/QH13</w:t>
            </w:r>
          </w:p>
        </w:tc>
        <w:tc>
          <w:tcPr>
            <w:tcW w:type="dxa" w:w="1818"/>
          </w:tcPr>
          <w:p>
            <w:pPr>
              <w:spacing w:after="0"/>
            </w:pPr>
            <w:r/>
            <w:r>
              <w:rPr>
                <w:rFonts w:ascii="Arial" w:hAnsi="Arial" w:eastAsia="Arial"/>
                <w:b w:val="0"/>
                <w:sz w:val="13"/>
              </w:rPr>
              <w:t>25/06/2015</w:t>
            </w:r>
          </w:p>
        </w:tc>
        <w:tc>
          <w:tcPr>
            <w:tcW w:type="dxa" w:w="1818"/>
          </w:tcPr>
          <w:p>
            <w:pPr>
              <w:spacing w:after="0"/>
            </w:pPr>
            <w:r/>
            <w:r>
              <w:rPr>
                <w:rFonts w:ascii="Arial" w:hAnsi="Arial" w:eastAsia="Arial"/>
                <w:b w:val="0"/>
                <w:sz w:val="13"/>
              </w:rPr>
              <w:t>Quốc hội</w:t>
            </w:r>
          </w:p>
        </w:tc>
        <w:tc>
          <w:tcPr>
            <w:tcW w:type="dxa" w:w="1818"/>
          </w:tcPr>
          <w:p>
            <w:pPr>
              <w:spacing w:after="0"/>
            </w:pPr>
            <w:r/>
            <w:r>
              <w:rPr>
                <w:rFonts w:ascii="Arial" w:hAnsi="Arial" w:eastAsia="Arial"/>
                <w:b w:val="0"/>
                <w:sz w:val="13"/>
              </w:rPr>
              <w:t>Luật An toàn, vệ sinh lao động</w:t>
            </w:r>
          </w:p>
        </w:tc>
        <w:tc>
          <w:tcPr>
            <w:tcW w:type="dxa" w:w="1818"/>
          </w:tcPr>
          <w:p>
            <w:pPr>
              <w:spacing w:after="0"/>
            </w:pPr>
            <w:r/>
            <w:r>
              <w:rPr>
                <w:rFonts w:ascii="Arial" w:hAnsi="Arial" w:eastAsia="Arial"/>
                <w:b w:val="0"/>
                <w:sz w:val="13"/>
              </w:rPr>
              <w:t>Còn hiệu lực từ 01/07/2016</w:t>
            </w:r>
          </w:p>
        </w:tc>
        <w:tc>
          <w:tcPr>
            <w:tcW w:type="dxa" w:w="1818"/>
          </w:tcPr>
          <w:p>
            <w:pPr>
              <w:spacing w:after="0"/>
            </w:pPr>
            <w:r/>
            <w:r>
              <w:rPr>
                <w:rFonts w:ascii="Arial" w:hAnsi="Arial" w:eastAsia="Arial"/>
                <w:b w:val="0"/>
                <w:sz w:val="13"/>
              </w:rPr>
              <w:t>Điều 21: người sử dụng lao động tổ chức khám sức khỏe ít nhất hằng năm; nhóm nặng nhọc, độc hại, nguy hiểm và nhóm đặc thù theo luật được khám định kỳ phù hợp. Căn cứ khám phát hiện bệnh nghề nghiệp.</w:t>
            </w:r>
          </w:p>
        </w:tc>
        <w:tc>
          <w:tcPr>
            <w:tcW w:type="dxa" w:w="1818"/>
          </w:tcPr>
          <w:p>
            <w:pPr>
              <w:spacing w:after="0"/>
            </w:pPr>
            <w:r/>
            <w:r>
              <w:rPr>
                <w:rFonts w:ascii="Arial" w:hAnsi="Arial" w:eastAsia="Arial"/>
                <w:b w:val="0"/>
                <w:sz w:val="13"/>
              </w:rPr>
              <w:t>Cổng Chính phủ &lt;https://vanban.chinhphu.vn/default.aspx?docid=180606&amp;pageid=27160&gt;</w:t>
            </w:r>
          </w:p>
        </w:tc>
      </w:tr>
      <w:tr>
        <w:tc>
          <w:tcPr>
            <w:tcW w:type="dxa" w:w="1818"/>
          </w:tcPr>
          <w:p>
            <w:pPr>
              <w:spacing w:after="0"/>
            </w:pPr>
            <w:r/>
            <w:r>
              <w:rPr>
                <w:rFonts w:ascii="Arial" w:hAnsi="Arial" w:eastAsia="Arial"/>
                <w:b w:val="0"/>
                <w:sz w:val="13"/>
              </w:rPr>
              <w:t>Luật</w:t>
            </w:r>
          </w:p>
        </w:tc>
        <w:tc>
          <w:tcPr>
            <w:tcW w:type="dxa" w:w="1818"/>
          </w:tcPr>
          <w:p>
            <w:pPr>
              <w:spacing w:after="0"/>
            </w:pPr>
            <w:r/>
            <w:r>
              <w:rPr>
                <w:rFonts w:ascii="Arial" w:hAnsi="Arial" w:eastAsia="Arial"/>
                <w:b w:val="0"/>
                <w:sz w:val="13"/>
              </w:rPr>
              <w:t>39/2009/QH12</w:t>
            </w:r>
          </w:p>
        </w:tc>
        <w:tc>
          <w:tcPr>
            <w:tcW w:type="dxa" w:w="1818"/>
          </w:tcPr>
          <w:p>
            <w:pPr>
              <w:spacing w:after="0"/>
            </w:pPr>
            <w:r/>
            <w:r>
              <w:rPr>
                <w:rFonts w:ascii="Arial" w:hAnsi="Arial" w:eastAsia="Arial"/>
                <w:b w:val="0"/>
                <w:sz w:val="13"/>
              </w:rPr>
              <w:t>23/11/2009</w:t>
            </w:r>
          </w:p>
        </w:tc>
        <w:tc>
          <w:tcPr>
            <w:tcW w:type="dxa" w:w="1818"/>
          </w:tcPr>
          <w:p>
            <w:pPr>
              <w:spacing w:after="0"/>
            </w:pPr>
            <w:r/>
            <w:r>
              <w:rPr>
                <w:rFonts w:ascii="Arial" w:hAnsi="Arial" w:eastAsia="Arial"/>
                <w:b w:val="0"/>
                <w:sz w:val="13"/>
              </w:rPr>
              <w:t>Quốc hội</w:t>
            </w:r>
          </w:p>
        </w:tc>
        <w:tc>
          <w:tcPr>
            <w:tcW w:type="dxa" w:w="1818"/>
          </w:tcPr>
          <w:p>
            <w:pPr>
              <w:spacing w:after="0"/>
            </w:pPr>
            <w:r/>
            <w:r>
              <w:rPr>
                <w:rFonts w:ascii="Arial" w:hAnsi="Arial" w:eastAsia="Arial"/>
                <w:b w:val="0"/>
                <w:sz w:val="13"/>
              </w:rPr>
              <w:t>Luật Người cao tuổi</w:t>
            </w:r>
          </w:p>
        </w:tc>
        <w:tc>
          <w:tcPr>
            <w:tcW w:type="dxa" w:w="1818"/>
          </w:tcPr>
          <w:p>
            <w:pPr>
              <w:spacing w:after="0"/>
            </w:pPr>
            <w:r/>
            <w:r>
              <w:rPr>
                <w:rFonts w:ascii="Arial" w:hAnsi="Arial" w:eastAsia="Arial"/>
                <w:b w:val="0"/>
                <w:sz w:val="13"/>
              </w:rPr>
              <w:t>Còn hiệu lực từ 01/07/2010</w:t>
            </w:r>
          </w:p>
        </w:tc>
        <w:tc>
          <w:tcPr>
            <w:tcW w:type="dxa" w:w="1818"/>
          </w:tcPr>
          <w:p>
            <w:pPr>
              <w:spacing w:after="0"/>
            </w:pPr>
            <w:r/>
            <w:r>
              <w:rPr>
                <w:rFonts w:ascii="Arial" w:hAnsi="Arial" w:eastAsia="Arial"/>
                <w:b w:val="0"/>
                <w:sz w:val="13"/>
              </w:rPr>
              <w:t>Điều 12–13 quy định chăm sóc sức khỏe ban đầu tại nơi cư trú; Trạm Y tế xã theo dõi, quản lý và tổ chức khám sức khỏe định kỳ phù hợp điều kiện địa phương.</w:t>
            </w:r>
          </w:p>
        </w:tc>
        <w:tc>
          <w:tcPr>
            <w:tcW w:type="dxa" w:w="1818"/>
          </w:tcPr>
          <w:p>
            <w:pPr>
              <w:spacing w:after="0"/>
            </w:pPr>
            <w:r/>
            <w:r>
              <w:rPr>
                <w:rFonts w:ascii="Arial" w:hAnsi="Arial" w:eastAsia="Arial"/>
                <w:b w:val="0"/>
                <w:sz w:val="13"/>
              </w:rPr>
              <w:t>VBHN Luật Người cao tuổi &lt;https://vanban.chinhphu.vn/?docid=217080&amp;pageid=27160&gt;</w:t>
            </w:r>
          </w:p>
        </w:tc>
      </w:tr>
      <w:tr>
        <w:tc>
          <w:tcPr>
            <w:tcW w:type="dxa" w:w="1818"/>
          </w:tcPr>
          <w:p>
            <w:pPr>
              <w:spacing w:after="0"/>
            </w:pPr>
            <w:r/>
            <w:r>
              <w:rPr>
                <w:rFonts w:ascii="Arial" w:hAnsi="Arial" w:eastAsia="Arial"/>
                <w:b w:val="0"/>
                <w:sz w:val="13"/>
              </w:rPr>
              <w:t>Luật</w:t>
            </w:r>
          </w:p>
        </w:tc>
        <w:tc>
          <w:tcPr>
            <w:tcW w:type="dxa" w:w="1818"/>
          </w:tcPr>
          <w:p>
            <w:pPr>
              <w:spacing w:after="0"/>
            </w:pPr>
            <w:r/>
            <w:r>
              <w:rPr>
                <w:rFonts w:ascii="Arial" w:hAnsi="Arial" w:eastAsia="Arial"/>
                <w:b w:val="0"/>
                <w:sz w:val="13"/>
              </w:rPr>
              <w:t>102/2016/QH13</w:t>
            </w:r>
          </w:p>
        </w:tc>
        <w:tc>
          <w:tcPr>
            <w:tcW w:type="dxa" w:w="1818"/>
          </w:tcPr>
          <w:p>
            <w:pPr>
              <w:spacing w:after="0"/>
            </w:pPr>
            <w:r/>
            <w:r>
              <w:rPr>
                <w:rFonts w:ascii="Arial" w:hAnsi="Arial" w:eastAsia="Arial"/>
                <w:b w:val="0"/>
                <w:sz w:val="13"/>
              </w:rPr>
              <w:t>05/04/2016</w:t>
            </w:r>
          </w:p>
        </w:tc>
        <w:tc>
          <w:tcPr>
            <w:tcW w:type="dxa" w:w="1818"/>
          </w:tcPr>
          <w:p>
            <w:pPr>
              <w:spacing w:after="0"/>
            </w:pPr>
            <w:r/>
            <w:r>
              <w:rPr>
                <w:rFonts w:ascii="Arial" w:hAnsi="Arial" w:eastAsia="Arial"/>
                <w:b w:val="0"/>
                <w:sz w:val="13"/>
              </w:rPr>
              <w:t>Quốc hội</w:t>
            </w:r>
          </w:p>
        </w:tc>
        <w:tc>
          <w:tcPr>
            <w:tcW w:type="dxa" w:w="1818"/>
          </w:tcPr>
          <w:p>
            <w:pPr>
              <w:spacing w:after="0"/>
            </w:pPr>
            <w:r/>
            <w:r>
              <w:rPr>
                <w:rFonts w:ascii="Arial" w:hAnsi="Arial" w:eastAsia="Arial"/>
                <w:b w:val="0"/>
                <w:sz w:val="13"/>
              </w:rPr>
              <w:t>Luật Trẻ em</w:t>
            </w:r>
          </w:p>
        </w:tc>
        <w:tc>
          <w:tcPr>
            <w:tcW w:type="dxa" w:w="1818"/>
          </w:tcPr>
          <w:p>
            <w:pPr>
              <w:spacing w:after="0"/>
            </w:pPr>
            <w:r/>
            <w:r>
              <w:rPr>
                <w:rFonts w:ascii="Arial" w:hAnsi="Arial" w:eastAsia="Arial"/>
                <w:b w:val="0"/>
                <w:sz w:val="13"/>
              </w:rPr>
              <w:t>Còn hiệu lực từ 01/06/2017</w:t>
            </w:r>
          </w:p>
        </w:tc>
        <w:tc>
          <w:tcPr>
            <w:tcW w:type="dxa" w:w="1818"/>
          </w:tcPr>
          <w:p>
            <w:pPr>
              <w:spacing w:after="0"/>
            </w:pPr>
            <w:r/>
            <w:r>
              <w:rPr>
                <w:rFonts w:ascii="Arial" w:hAnsi="Arial" w:eastAsia="Arial"/>
                <w:b w:val="0"/>
                <w:sz w:val="13"/>
              </w:rPr>
              <w:t>Căn cứ quyền được chăm sóc sức khỏe trẻ em; hỗ trợ nhóm trẻ em trong chính sách khám định kỳ/sàng lọc theo Luật Phòng bệnh và các hướng dẫn Bộ Y tế.</w:t>
            </w:r>
          </w:p>
        </w:tc>
        <w:tc>
          <w:tcPr>
            <w:tcW w:type="dxa" w:w="1818"/>
          </w:tcPr>
          <w:p>
            <w:pPr>
              <w:spacing w:after="0"/>
            </w:pPr>
            <w:r/>
            <w:r>
              <w:rPr>
                <w:rFonts w:ascii="Arial" w:hAnsi="Arial" w:eastAsia="Arial"/>
                <w:b w:val="0"/>
                <w:sz w:val="13"/>
              </w:rPr>
              <w:t>Cổng Chính phủ &lt;https://vanban.chinhphu.vn/?docid=184566&amp;pageid=27160&gt;</w:t>
            </w:r>
          </w:p>
        </w:tc>
      </w:tr>
      <w:tr>
        <w:tc>
          <w:tcPr>
            <w:tcW w:type="dxa" w:w="1818"/>
          </w:tcPr>
          <w:p>
            <w:pPr>
              <w:spacing w:after="0"/>
            </w:pPr>
            <w:r/>
            <w:r>
              <w:rPr>
                <w:rFonts w:ascii="Arial" w:hAnsi="Arial" w:eastAsia="Arial"/>
                <w:b w:val="0"/>
                <w:sz w:val="13"/>
              </w:rPr>
              <w:t>Luật</w:t>
            </w:r>
          </w:p>
        </w:tc>
        <w:tc>
          <w:tcPr>
            <w:tcW w:type="dxa" w:w="1818"/>
          </w:tcPr>
          <w:p>
            <w:pPr>
              <w:spacing w:after="0"/>
            </w:pPr>
            <w:r/>
            <w:r>
              <w:rPr>
                <w:rFonts w:ascii="Arial" w:hAnsi="Arial" w:eastAsia="Arial"/>
                <w:b w:val="0"/>
                <w:sz w:val="13"/>
              </w:rPr>
              <w:t>78/2015/QH13</w:t>
            </w:r>
          </w:p>
        </w:tc>
        <w:tc>
          <w:tcPr>
            <w:tcW w:type="dxa" w:w="1818"/>
          </w:tcPr>
          <w:p>
            <w:pPr>
              <w:spacing w:after="0"/>
            </w:pPr>
            <w:r/>
            <w:r>
              <w:rPr>
                <w:rFonts w:ascii="Arial" w:hAnsi="Arial" w:eastAsia="Arial"/>
                <w:b w:val="0"/>
                <w:sz w:val="13"/>
              </w:rPr>
              <w:t>19/06/2015</w:t>
            </w:r>
          </w:p>
        </w:tc>
        <w:tc>
          <w:tcPr>
            <w:tcW w:type="dxa" w:w="1818"/>
          </w:tcPr>
          <w:p>
            <w:pPr>
              <w:spacing w:after="0"/>
            </w:pPr>
            <w:r/>
            <w:r>
              <w:rPr>
                <w:rFonts w:ascii="Arial" w:hAnsi="Arial" w:eastAsia="Arial"/>
                <w:b w:val="0"/>
                <w:sz w:val="13"/>
              </w:rPr>
              <w:t>Quốc hội</w:t>
            </w:r>
          </w:p>
        </w:tc>
        <w:tc>
          <w:tcPr>
            <w:tcW w:type="dxa" w:w="1818"/>
          </w:tcPr>
          <w:p>
            <w:pPr>
              <w:spacing w:after="0"/>
            </w:pPr>
            <w:r/>
            <w:r>
              <w:rPr>
                <w:rFonts w:ascii="Arial" w:hAnsi="Arial" w:eastAsia="Arial"/>
                <w:b w:val="0"/>
                <w:sz w:val="13"/>
              </w:rPr>
              <w:t>Luật Nghĩa vụ quân sự</w:t>
            </w:r>
          </w:p>
        </w:tc>
        <w:tc>
          <w:tcPr>
            <w:tcW w:type="dxa" w:w="1818"/>
          </w:tcPr>
          <w:p>
            <w:pPr>
              <w:spacing w:after="0"/>
            </w:pPr>
            <w:r/>
            <w:r>
              <w:rPr>
                <w:rFonts w:ascii="Arial" w:hAnsi="Arial" w:eastAsia="Arial"/>
                <w:b w:val="0"/>
                <w:sz w:val="13"/>
              </w:rPr>
              <w:t>Còn hiệu lực từ 01/01/2016</w:t>
            </w:r>
          </w:p>
        </w:tc>
        <w:tc>
          <w:tcPr>
            <w:tcW w:type="dxa" w:w="1818"/>
          </w:tcPr>
          <w:p>
            <w:pPr>
              <w:spacing w:after="0"/>
            </w:pPr>
            <w:r/>
            <w:r>
              <w:rPr>
                <w:rFonts w:ascii="Arial" w:hAnsi="Arial" w:eastAsia="Arial"/>
                <w:b w:val="0"/>
                <w:sz w:val="13"/>
              </w:rPr>
              <w:t>Căn cứ sơ tuyển/khám sức khỏe nghĩa vụ quân sự; áp dụng cùng Thông tư 105/2023/TT-BQP đã được sửa đổi.</w:t>
            </w:r>
          </w:p>
        </w:tc>
        <w:tc>
          <w:tcPr>
            <w:tcW w:type="dxa" w:w="1818"/>
          </w:tcPr>
          <w:p>
            <w:pPr>
              <w:spacing w:after="0"/>
            </w:pPr>
            <w:r/>
            <w:r>
              <w:rPr>
                <w:rFonts w:ascii="Arial" w:hAnsi="Arial" w:eastAsia="Arial"/>
                <w:b w:val="0"/>
                <w:sz w:val="13"/>
              </w:rPr>
              <w:t>Cổng Chính phủ &lt;https://vanban.chinhphu.vn/?docid=180640&amp;pageid=27160&gt;</w:t>
            </w:r>
          </w:p>
        </w:tc>
      </w:tr>
      <w:tr>
        <w:tc>
          <w:tcPr>
            <w:tcW w:type="dxa" w:w="1818"/>
          </w:tcPr>
          <w:p>
            <w:pPr>
              <w:spacing w:after="0"/>
            </w:pPr>
            <w:r/>
            <w:r>
              <w:rPr>
                <w:rFonts w:ascii="Arial" w:hAnsi="Arial" w:eastAsia="Arial"/>
                <w:b w:val="0"/>
                <w:sz w:val="13"/>
              </w:rPr>
              <w:t>Pháp lệnh</w:t>
            </w:r>
          </w:p>
        </w:tc>
        <w:tc>
          <w:tcPr>
            <w:tcW w:type="dxa" w:w="1818"/>
          </w:tcPr>
          <w:p>
            <w:pPr>
              <w:spacing w:after="0"/>
            </w:pPr>
            <w:r/>
            <w:r>
              <w:rPr>
                <w:rFonts w:ascii="Arial" w:hAnsi="Arial" w:eastAsia="Arial"/>
                <w:b w:val="0"/>
                <w:sz w:val="13"/>
              </w:rPr>
              <w:t>06/2003/PL-UBTVQH11, sửa đổi bởi 08/2008/PL-UBTVQH12</w:t>
            </w:r>
          </w:p>
        </w:tc>
        <w:tc>
          <w:tcPr>
            <w:tcW w:type="dxa" w:w="1818"/>
          </w:tcPr>
          <w:p>
            <w:pPr>
              <w:spacing w:after="0"/>
            </w:pPr>
            <w:r/>
            <w:r>
              <w:rPr>
                <w:rFonts w:ascii="Arial" w:hAnsi="Arial" w:eastAsia="Arial"/>
                <w:b w:val="0"/>
                <w:sz w:val="13"/>
              </w:rPr>
              <w:t>09/01/2003; 27/12/2008</w:t>
            </w:r>
          </w:p>
        </w:tc>
        <w:tc>
          <w:tcPr>
            <w:tcW w:type="dxa" w:w="1818"/>
          </w:tcPr>
          <w:p>
            <w:pPr>
              <w:spacing w:after="0"/>
            </w:pPr>
            <w:r/>
            <w:r>
              <w:rPr>
                <w:rFonts w:ascii="Arial" w:hAnsi="Arial" w:eastAsia="Arial"/>
                <w:b w:val="0"/>
                <w:sz w:val="13"/>
              </w:rPr>
              <w:t>UBTVQH</w:t>
            </w:r>
          </w:p>
        </w:tc>
        <w:tc>
          <w:tcPr>
            <w:tcW w:type="dxa" w:w="1818"/>
          </w:tcPr>
          <w:p>
            <w:pPr>
              <w:spacing w:after="0"/>
            </w:pPr>
            <w:r/>
            <w:r>
              <w:rPr>
                <w:rFonts w:ascii="Arial" w:hAnsi="Arial" w:eastAsia="Arial"/>
                <w:b w:val="0"/>
                <w:sz w:val="13"/>
              </w:rPr>
              <w:t>Pháp lệnh Dân số; Pháp lệnh sửa đổi Điều 10 Pháp lệnh Dân số</w:t>
            </w:r>
          </w:p>
        </w:tc>
        <w:tc>
          <w:tcPr>
            <w:tcW w:type="dxa" w:w="1818"/>
          </w:tcPr>
          <w:p>
            <w:pPr>
              <w:spacing w:after="0"/>
            </w:pPr>
            <w:r/>
            <w:r>
              <w:rPr>
                <w:rFonts w:ascii="Arial" w:hAnsi="Arial" w:eastAsia="Arial"/>
                <w:b w:val="0"/>
                <w:sz w:val="13"/>
              </w:rPr>
              <w:t>Hết hiệu lực một phần theo CSDL</w:t>
            </w:r>
          </w:p>
        </w:tc>
        <w:tc>
          <w:tcPr>
            <w:tcW w:type="dxa" w:w="1818"/>
          </w:tcPr>
          <w:p>
            <w:pPr>
              <w:spacing w:after="0"/>
            </w:pPr>
            <w:r/>
            <w:r>
              <w:rPr>
                <w:rFonts w:ascii="Arial" w:hAnsi="Arial" w:eastAsia="Arial"/>
                <w:b w:val="0"/>
                <w:sz w:val="13"/>
              </w:rPr>
              <w:t>Căn cứ còn lại về chính sách dân số/chất lượng dân số và sức khỏe sinh sản; cần đọc cùng NĐ 104/2003/NĐ-CP. Không thay thế quy định chuyên môn khám/sàng lọc.</w:t>
            </w:r>
          </w:p>
        </w:tc>
        <w:tc>
          <w:tcPr>
            <w:tcW w:type="dxa" w:w="1818"/>
          </w:tcPr>
          <w:p>
            <w:pPr>
              <w:spacing w:after="0"/>
            </w:pPr>
            <w:r/>
            <w:r>
              <w:rPr>
                <w:rFonts w:ascii="Arial" w:hAnsi="Arial" w:eastAsia="Arial"/>
                <w:b w:val="0"/>
                <w:sz w:val="13"/>
              </w:rPr>
              <w:t>PL Dân số &lt;https://vbpl.vn/TW/Pages/vbpq-toanvan.aspx?ItemID=20981&gt; · PL sửa đổi &lt;https://vbpl.vn/TW/Pages/vbpq-toanvan.aspx?ItemID=12661&gt;</w:t>
            </w:r>
          </w:p>
        </w:tc>
      </w:tr>
    </w:tbl>
    <w:p/>
    <w:p>
      <w:pPr>
        <w:pStyle w:val="Heading3"/>
      </w:pPr>
      <w:r>
        <w:t>2) Nghị quyết trung ương, Quốc hội và Chính phủ</w:t>
      </w:r>
    </w:p>
    <w:tbl>
      <w:tblPr>
        <w:tblStyle w:val="TableGrid"/>
        <w:tblW w:type="auto" w:w="0"/>
        <w:tblLayout w:type="fixed"/>
        <w:tblLook w:firstColumn="1" w:firstRow="1" w:lastColumn="0" w:lastRow="0" w:noHBand="0" w:noVBand="1" w:val="04A0"/>
      </w:tblPr>
      <w:tblGrid>
        <w:gridCol w:w="1818"/>
        <w:gridCol w:w="1818"/>
        <w:gridCol w:w="1818"/>
        <w:gridCol w:w="1818"/>
        <w:gridCol w:w="1818"/>
        <w:gridCol w:w="1818"/>
        <w:gridCol w:w="1818"/>
        <w:gridCol w:w="1818"/>
      </w:tblGrid>
      <w:tr>
        <w:tc>
          <w:tcPr>
            <w:tcW w:type="dxa" w:w="1818"/>
            <w:shd w:fill="D9EAF7"/>
          </w:tcPr>
          <w:p>
            <w:pPr>
              <w:spacing w:after="0"/>
            </w:pPr>
            <w:r/>
            <w:r>
              <w:rPr>
                <w:rFonts w:ascii="Arial" w:hAnsi="Arial" w:eastAsia="Arial"/>
                <w:b/>
                <w:sz w:val="13"/>
              </w:rPr>
              <w:t>Cấp VB</w:t>
            </w:r>
          </w:p>
        </w:tc>
        <w:tc>
          <w:tcPr>
            <w:tcW w:type="dxa" w:w="1818"/>
            <w:shd w:fill="D9EAF7"/>
          </w:tcPr>
          <w:p>
            <w:pPr>
              <w:spacing w:after="0"/>
            </w:pPr>
            <w:r/>
            <w:r>
              <w:rPr>
                <w:rFonts w:ascii="Arial" w:hAnsi="Arial" w:eastAsia="Arial"/>
                <w:b/>
                <w:sz w:val="13"/>
              </w:rPr>
              <w:t>Số hiệu</w:t>
            </w:r>
          </w:p>
        </w:tc>
        <w:tc>
          <w:tcPr>
            <w:tcW w:type="dxa" w:w="1818"/>
            <w:shd w:fill="D9EAF7"/>
          </w:tcPr>
          <w:p>
            <w:pPr>
              <w:spacing w:after="0"/>
            </w:pPr>
            <w:r/>
            <w:r>
              <w:rPr>
                <w:rFonts w:ascii="Arial" w:hAnsi="Arial" w:eastAsia="Arial"/>
                <w:b/>
                <w:sz w:val="13"/>
              </w:rPr>
              <w:t>Ngày</w:t>
            </w:r>
          </w:p>
        </w:tc>
        <w:tc>
          <w:tcPr>
            <w:tcW w:type="dxa" w:w="1818"/>
            <w:shd w:fill="D9EAF7"/>
          </w:tcPr>
          <w:p>
            <w:pPr>
              <w:spacing w:after="0"/>
            </w:pPr>
            <w:r/>
            <w:r>
              <w:rPr>
                <w:rFonts w:ascii="Arial" w:hAnsi="Arial" w:eastAsia="Arial"/>
                <w:b/>
                <w:sz w:val="13"/>
              </w:rPr>
              <w:t>Cơ quan</w:t>
            </w:r>
          </w:p>
        </w:tc>
        <w:tc>
          <w:tcPr>
            <w:tcW w:type="dxa" w:w="1818"/>
            <w:shd w:fill="D9EAF7"/>
          </w:tcPr>
          <w:p>
            <w:pPr>
              <w:spacing w:after="0"/>
            </w:pPr>
            <w:r/>
            <w:r>
              <w:rPr>
                <w:rFonts w:ascii="Arial" w:hAnsi="Arial" w:eastAsia="Arial"/>
                <w:b/>
                <w:sz w:val="13"/>
              </w:rPr>
              <w:t>Tên đầy đủ</w:t>
            </w:r>
          </w:p>
        </w:tc>
        <w:tc>
          <w:tcPr>
            <w:tcW w:type="dxa" w:w="1818"/>
            <w:shd w:fill="D9EAF7"/>
          </w:tcPr>
          <w:p>
            <w:pPr>
              <w:spacing w:after="0"/>
            </w:pPr>
            <w:r/>
            <w:r>
              <w:rPr>
                <w:rFonts w:ascii="Arial" w:hAnsi="Arial" w:eastAsia="Arial"/>
                <w:b/>
                <w:sz w:val="13"/>
              </w:rPr>
              <w:t>Hiệu lực</w:t>
            </w:r>
          </w:p>
        </w:tc>
        <w:tc>
          <w:tcPr>
            <w:tcW w:type="dxa" w:w="1818"/>
            <w:shd w:fill="D9EAF7"/>
          </w:tcPr>
          <w:p>
            <w:pPr>
              <w:spacing w:after="0"/>
            </w:pPr>
            <w:r/>
            <w:r>
              <w:rPr>
                <w:rFonts w:ascii="Arial" w:hAnsi="Arial" w:eastAsia="Arial"/>
                <w:b/>
                <w:sz w:val="13"/>
              </w:rPr>
              <w:t>Liên quan thế nào</w:t>
            </w:r>
          </w:p>
        </w:tc>
        <w:tc>
          <w:tcPr>
            <w:tcW w:type="dxa" w:w="1818"/>
            <w:shd w:fill="D9EAF7"/>
          </w:tcPr>
          <w:p>
            <w:pPr>
              <w:spacing w:after="0"/>
            </w:pPr>
            <w:r/>
            <w:r>
              <w:rPr>
                <w:rFonts w:ascii="Arial" w:hAnsi="Arial" w:eastAsia="Arial"/>
                <w:b/>
                <w:sz w:val="13"/>
              </w:rPr>
              <w:t>URL</w:t>
            </w:r>
          </w:p>
        </w:tc>
      </w:tr>
      <w:tr>
        <w:tc>
          <w:tcPr>
            <w:tcW w:type="dxa" w:w="1818"/>
          </w:tcPr>
          <w:p>
            <w:pPr>
              <w:spacing w:after="0"/>
            </w:pPr>
            <w:r/>
            <w:r>
              <w:rPr>
                <w:rFonts w:ascii="Arial" w:hAnsi="Arial" w:eastAsia="Arial"/>
                <w:b w:val="0"/>
                <w:sz w:val="13"/>
              </w:rPr>
              <w:t>Nghị quyết của Đảng (không phải VBQPPL)</w:t>
            </w:r>
          </w:p>
        </w:tc>
        <w:tc>
          <w:tcPr>
            <w:tcW w:type="dxa" w:w="1818"/>
          </w:tcPr>
          <w:p>
            <w:pPr>
              <w:spacing w:after="0"/>
            </w:pPr>
            <w:r/>
            <w:r>
              <w:rPr>
                <w:rFonts w:ascii="Arial" w:hAnsi="Arial" w:eastAsia="Arial"/>
                <w:b w:val="0"/>
                <w:sz w:val="13"/>
              </w:rPr>
              <w:t>20-NQ/TW</w:t>
            </w:r>
          </w:p>
        </w:tc>
        <w:tc>
          <w:tcPr>
            <w:tcW w:type="dxa" w:w="1818"/>
          </w:tcPr>
          <w:p>
            <w:pPr>
              <w:spacing w:after="0"/>
            </w:pPr>
            <w:r/>
            <w:r>
              <w:rPr>
                <w:rFonts w:ascii="Arial" w:hAnsi="Arial" w:eastAsia="Arial"/>
                <w:b w:val="0"/>
                <w:sz w:val="13"/>
              </w:rPr>
              <w:t>25/10/2017</w:t>
            </w:r>
          </w:p>
        </w:tc>
        <w:tc>
          <w:tcPr>
            <w:tcW w:type="dxa" w:w="1818"/>
          </w:tcPr>
          <w:p>
            <w:pPr>
              <w:spacing w:after="0"/>
            </w:pPr>
            <w:r/>
            <w:r>
              <w:rPr>
                <w:rFonts w:ascii="Arial" w:hAnsi="Arial" w:eastAsia="Arial"/>
                <w:b w:val="0"/>
                <w:sz w:val="13"/>
              </w:rPr>
              <w:t>BCH Trung ương Đảng khóa XII</w:t>
            </w:r>
          </w:p>
        </w:tc>
        <w:tc>
          <w:tcPr>
            <w:tcW w:type="dxa" w:w="1818"/>
          </w:tcPr>
          <w:p>
            <w:pPr>
              <w:spacing w:after="0"/>
            </w:pPr>
            <w:r/>
            <w:r>
              <w:rPr>
                <w:rFonts w:ascii="Arial" w:hAnsi="Arial" w:eastAsia="Arial"/>
                <w:b w:val="0"/>
                <w:sz w:val="13"/>
              </w:rPr>
              <w:t>Về tăng cường công tác bảo vệ, chăm sóc và nâng cao sức khỏe nhân dân trong tình hình mới</w:t>
            </w:r>
          </w:p>
        </w:tc>
        <w:tc>
          <w:tcPr>
            <w:tcW w:type="dxa" w:w="1818"/>
          </w:tcPr>
          <w:p>
            <w:pPr>
              <w:spacing w:after="0"/>
            </w:pPr>
            <w:r/>
            <w:r>
              <w:rPr>
                <w:rFonts w:ascii="Arial" w:hAnsi="Arial" w:eastAsia="Arial"/>
                <w:b w:val="0"/>
                <w:sz w:val="13"/>
              </w:rPr>
              <w:t>Định hướng chính sách; mốc 2025 đã qua</w:t>
            </w:r>
          </w:p>
        </w:tc>
        <w:tc>
          <w:tcPr>
            <w:tcW w:type="dxa" w:w="1818"/>
          </w:tcPr>
          <w:p>
            <w:pPr>
              <w:spacing w:after="0"/>
            </w:pPr>
            <w:r/>
            <w:r>
              <w:rPr>
                <w:rFonts w:ascii="Arial" w:hAnsi="Arial" w:eastAsia="Arial"/>
                <w:b w:val="0"/>
                <w:sz w:val="13"/>
              </w:rPr>
              <w:t>Đặt định hướng bao phủ CSSK/BHYT toàn dân, quản lý sức khỏe người dân và y tế cơ sở. Không phải căn cứ pháp lý duy nhất để thanh toán hay tổ chức khám.</w:t>
            </w:r>
          </w:p>
        </w:tc>
        <w:tc>
          <w:tcPr>
            <w:tcW w:type="dxa" w:w="1818"/>
          </w:tcPr>
          <w:p>
            <w:pPr>
              <w:spacing w:after="0"/>
            </w:pPr>
            <w:r/>
            <w:r>
              <w:rPr>
                <w:rFonts w:ascii="Arial" w:hAnsi="Arial" w:eastAsia="Arial"/>
                <w:b w:val="0"/>
                <w:sz w:val="13"/>
              </w:rPr>
              <w:t>Bản tham chiếu &lt;https://nhansu.vn/van-ban-phap-luat/Nghi-quyet-20-NQ-TW-2017-tang-cuong-cong-tac-bao-ve-cham-soc-nang-cao-suc-khoe-nhan-dan-365599.html&gt;</w:t>
            </w:r>
          </w:p>
        </w:tc>
      </w:tr>
      <w:tr>
        <w:tc>
          <w:tcPr>
            <w:tcW w:type="dxa" w:w="1818"/>
          </w:tcPr>
          <w:p>
            <w:pPr>
              <w:spacing w:after="0"/>
            </w:pPr>
            <w:r/>
            <w:r>
              <w:rPr>
                <w:rFonts w:ascii="Arial" w:hAnsi="Arial" w:eastAsia="Arial"/>
                <w:b w:val="0"/>
                <w:sz w:val="13"/>
              </w:rPr>
              <w:t>Nghị quyết của Đảng (không phải VBQPPL)</w:t>
            </w:r>
          </w:p>
        </w:tc>
        <w:tc>
          <w:tcPr>
            <w:tcW w:type="dxa" w:w="1818"/>
          </w:tcPr>
          <w:p>
            <w:pPr>
              <w:spacing w:after="0"/>
            </w:pPr>
            <w:r/>
            <w:r>
              <w:rPr>
                <w:rFonts w:ascii="Arial" w:hAnsi="Arial" w:eastAsia="Arial"/>
                <w:b w:val="0"/>
                <w:sz w:val="13"/>
              </w:rPr>
              <w:t>72-NQ/TW</w:t>
            </w:r>
          </w:p>
        </w:tc>
        <w:tc>
          <w:tcPr>
            <w:tcW w:type="dxa" w:w="1818"/>
          </w:tcPr>
          <w:p>
            <w:pPr>
              <w:spacing w:after="0"/>
            </w:pPr>
            <w:r/>
            <w:r>
              <w:rPr>
                <w:rFonts w:ascii="Arial" w:hAnsi="Arial" w:eastAsia="Arial"/>
                <w:b w:val="0"/>
                <w:sz w:val="13"/>
              </w:rPr>
              <w:t>09/09/2025</w:t>
            </w:r>
          </w:p>
        </w:tc>
        <w:tc>
          <w:tcPr>
            <w:tcW w:type="dxa" w:w="1818"/>
          </w:tcPr>
          <w:p>
            <w:pPr>
              <w:spacing w:after="0"/>
            </w:pPr>
            <w:r/>
            <w:r>
              <w:rPr>
                <w:rFonts w:ascii="Arial" w:hAnsi="Arial" w:eastAsia="Arial"/>
                <w:b w:val="0"/>
                <w:sz w:val="13"/>
              </w:rPr>
              <w:t>Bộ Chính trị</w:t>
            </w:r>
          </w:p>
        </w:tc>
        <w:tc>
          <w:tcPr>
            <w:tcW w:type="dxa" w:w="1818"/>
          </w:tcPr>
          <w:p>
            <w:pPr>
              <w:spacing w:after="0"/>
            </w:pPr>
            <w:r/>
            <w:r>
              <w:rPr>
                <w:rFonts w:ascii="Arial" w:hAnsi="Arial" w:eastAsia="Arial"/>
                <w:b w:val="0"/>
                <w:sz w:val="13"/>
              </w:rPr>
              <w:t>Về một số giải pháp đột phá, tăng cường bảo vệ, chăm sóc và nâng cao sức khỏe Nhân dân</w:t>
            </w:r>
          </w:p>
        </w:tc>
        <w:tc>
          <w:tcPr>
            <w:tcW w:type="dxa" w:w="1818"/>
          </w:tcPr>
          <w:p>
            <w:pPr>
              <w:spacing w:after="0"/>
            </w:pPr>
            <w:r/>
            <w:r>
              <w:rPr>
                <w:rFonts w:ascii="Arial" w:hAnsi="Arial" w:eastAsia="Arial"/>
                <w:b w:val="0"/>
                <w:sz w:val="13"/>
              </w:rPr>
              <w:t>Định hướng đang triển khai</w:t>
            </w:r>
          </w:p>
        </w:tc>
        <w:tc>
          <w:tcPr>
            <w:tcW w:type="dxa" w:w="1818"/>
          </w:tcPr>
          <w:p>
            <w:pPr>
              <w:spacing w:after="0"/>
            </w:pPr>
            <w:r/>
            <w:r>
              <w:rPr>
                <w:rFonts w:ascii="Arial" w:hAnsi="Arial" w:eastAsia="Arial"/>
                <w:b w:val="0"/>
                <w:sz w:val="13"/>
              </w:rPr>
              <w:t>Đặt mục tiêu từ 2026 khám sức khỏe định kỳ hoặc sàng lọc miễn phí ít nhất một lần/năm theo nhóm và lộ trình ưu tiên; lập Sổ sức khỏe điện tử theo vòng đời. Được thể chế hóa bằng Luật Phòng bệnh, NĐ 165 và NQ 282/NQ-CP.</w:t>
            </w:r>
          </w:p>
        </w:tc>
        <w:tc>
          <w:tcPr>
            <w:tcW w:type="dxa" w:w="1818"/>
          </w:tcPr>
          <w:p>
            <w:pPr>
              <w:spacing w:after="0"/>
            </w:pPr>
            <w:r/>
            <w:r>
              <w:rPr>
                <w:rFonts w:ascii="Arial" w:hAnsi="Arial" w:eastAsia="Arial"/>
                <w:b w:val="0"/>
                <w:sz w:val="13"/>
              </w:rPr>
              <w:t>Cổng Chính phủ &lt;https://xaydungchinhsach.chinhphu.vn/nghi-quyet-72-nq-tw-cua-bo-chinh-tri-ve-mot-so-giai-phap-dot-pha-tang-cuong-bao-ve-cham-soc-va-nang-cao-suc-khoe-nhan-dan-119250912060746502.htm&gt;</w:t>
            </w:r>
          </w:p>
        </w:tc>
      </w:tr>
      <w:tr>
        <w:tc>
          <w:tcPr>
            <w:tcW w:type="dxa" w:w="1818"/>
          </w:tcPr>
          <w:p>
            <w:pPr>
              <w:spacing w:after="0"/>
            </w:pPr>
            <w:r/>
            <w:r>
              <w:rPr>
                <w:rFonts w:ascii="Arial" w:hAnsi="Arial" w:eastAsia="Arial"/>
                <w:b w:val="0"/>
                <w:sz w:val="13"/>
              </w:rPr>
              <w:t>Nghị quyết Quốc hội</w:t>
            </w:r>
          </w:p>
        </w:tc>
        <w:tc>
          <w:tcPr>
            <w:tcW w:type="dxa" w:w="1818"/>
          </w:tcPr>
          <w:p>
            <w:pPr>
              <w:spacing w:after="0"/>
            </w:pPr>
            <w:r/>
            <w:r>
              <w:rPr>
                <w:rFonts w:ascii="Arial" w:hAnsi="Arial" w:eastAsia="Arial"/>
                <w:b w:val="0"/>
                <w:sz w:val="13"/>
              </w:rPr>
              <w:t>261/2025/QH15</w:t>
            </w:r>
          </w:p>
        </w:tc>
        <w:tc>
          <w:tcPr>
            <w:tcW w:type="dxa" w:w="1818"/>
          </w:tcPr>
          <w:p>
            <w:pPr>
              <w:spacing w:after="0"/>
            </w:pPr>
            <w:r/>
            <w:r>
              <w:rPr>
                <w:rFonts w:ascii="Arial" w:hAnsi="Arial" w:eastAsia="Arial"/>
                <w:b w:val="0"/>
                <w:sz w:val="13"/>
              </w:rPr>
              <w:t>11/12/2025</w:t>
            </w:r>
          </w:p>
        </w:tc>
        <w:tc>
          <w:tcPr>
            <w:tcW w:type="dxa" w:w="1818"/>
          </w:tcPr>
          <w:p>
            <w:pPr>
              <w:spacing w:after="0"/>
            </w:pPr>
            <w:r/>
            <w:r>
              <w:rPr>
                <w:rFonts w:ascii="Arial" w:hAnsi="Arial" w:eastAsia="Arial"/>
                <w:b w:val="0"/>
                <w:sz w:val="13"/>
              </w:rPr>
              <w:t>Quốc hội</w:t>
            </w:r>
          </w:p>
        </w:tc>
        <w:tc>
          <w:tcPr>
            <w:tcW w:type="dxa" w:w="1818"/>
          </w:tcPr>
          <w:p>
            <w:pPr>
              <w:spacing w:after="0"/>
            </w:pPr>
            <w:r/>
            <w:r>
              <w:rPr>
                <w:rFonts w:ascii="Arial" w:hAnsi="Arial" w:eastAsia="Arial"/>
                <w:b w:val="0"/>
                <w:sz w:val="13"/>
              </w:rPr>
              <w:t>Về một số cơ chế, chính sách đặc biệt tạo đột phá cho công tác bảo vệ, chăm sóc và nâng cao sức khỏe nhân dân</w:t>
            </w:r>
          </w:p>
        </w:tc>
        <w:tc>
          <w:tcPr>
            <w:tcW w:type="dxa" w:w="1818"/>
          </w:tcPr>
          <w:p>
            <w:pPr>
              <w:spacing w:after="0"/>
            </w:pPr>
            <w:r/>
            <w:r>
              <w:rPr>
                <w:rFonts w:ascii="Arial" w:hAnsi="Arial" w:eastAsia="Arial"/>
                <w:b w:val="0"/>
                <w:sz w:val="13"/>
              </w:rPr>
              <w:t>Có hiệu lực 01/01/2026; riêng khoản 2 Điều 2 từ 01/01/2030</w:t>
            </w:r>
          </w:p>
        </w:tc>
        <w:tc>
          <w:tcPr>
            <w:tcW w:type="dxa" w:w="1818"/>
          </w:tcPr>
          <w:p>
            <w:pPr>
              <w:spacing w:after="0"/>
            </w:pPr>
            <w:r/>
            <w:r>
              <w:rPr>
                <w:rFonts w:ascii="Arial" w:hAnsi="Arial" w:eastAsia="Arial"/>
                <w:b w:val="0"/>
                <w:sz w:val="13"/>
              </w:rPr>
              <w:t>Điều 2 khoản 1 điểm a: mức hưởng 100% trong phạm vi BHYT cho hộ cận nghèo và người từ đủ 75 tuổi hưởng trợ cấp hưu trí xã hội. Điểm c và khoản 4 điểm a: chi sàng lọc/chẩn đoán/điều trị sớm một số bệnh theo danh mục, lộ trình và điều kiện cân đối; không suy diễn thành chi toàn bộ gói check-up.</w:t>
            </w:r>
          </w:p>
        </w:tc>
        <w:tc>
          <w:tcPr>
            <w:tcW w:type="dxa" w:w="1818"/>
          </w:tcPr>
          <w:p>
            <w:pPr>
              <w:spacing w:after="0"/>
            </w:pPr>
            <w:r/>
            <w:r>
              <w:rPr>
                <w:rFonts w:ascii="Arial" w:hAnsi="Arial" w:eastAsia="Arial"/>
                <w:b w:val="0"/>
                <w:sz w:val="13"/>
              </w:rPr>
              <w:t>Bản tham chiếu &lt;https://thuvienphapluat.vn/van-ban/Van-hoa-Xa-hoi/Nghi-quyet-261-2025-QH15-chinh-sach-dac-biet-tao-dot-pha-cham-soc-va-nang-cao-suc-khoe-nhan-dan-685871.aspx?anchor=dieu_2&gt;</w:t>
            </w:r>
          </w:p>
        </w:tc>
      </w:tr>
      <w:tr>
        <w:tc>
          <w:tcPr>
            <w:tcW w:type="dxa" w:w="1818"/>
          </w:tcPr>
          <w:p>
            <w:pPr>
              <w:spacing w:after="0"/>
            </w:pPr>
            <w:r/>
            <w:r>
              <w:rPr>
                <w:rFonts w:ascii="Arial" w:hAnsi="Arial" w:eastAsia="Arial"/>
                <w:b w:val="0"/>
                <w:sz w:val="13"/>
              </w:rPr>
              <w:t>Nghị quyết Quốc hội</w:t>
            </w:r>
          </w:p>
        </w:tc>
        <w:tc>
          <w:tcPr>
            <w:tcW w:type="dxa" w:w="1818"/>
          </w:tcPr>
          <w:p>
            <w:pPr>
              <w:spacing w:after="0"/>
            </w:pPr>
            <w:r/>
            <w:r>
              <w:rPr>
                <w:rFonts w:ascii="Arial" w:hAnsi="Arial" w:eastAsia="Arial"/>
                <w:b w:val="0"/>
                <w:sz w:val="13"/>
              </w:rPr>
              <w:t>262/2025/QH15</w:t>
            </w:r>
          </w:p>
        </w:tc>
        <w:tc>
          <w:tcPr>
            <w:tcW w:type="dxa" w:w="1818"/>
          </w:tcPr>
          <w:p>
            <w:pPr>
              <w:spacing w:after="0"/>
            </w:pPr>
            <w:r/>
            <w:r>
              <w:rPr>
                <w:rFonts w:ascii="Arial" w:hAnsi="Arial" w:eastAsia="Arial"/>
                <w:b w:val="0"/>
                <w:sz w:val="13"/>
              </w:rPr>
              <w:t>11/12/2025</w:t>
            </w:r>
          </w:p>
        </w:tc>
        <w:tc>
          <w:tcPr>
            <w:tcW w:type="dxa" w:w="1818"/>
          </w:tcPr>
          <w:p>
            <w:pPr>
              <w:spacing w:after="0"/>
            </w:pPr>
            <w:r/>
            <w:r>
              <w:rPr>
                <w:rFonts w:ascii="Arial" w:hAnsi="Arial" w:eastAsia="Arial"/>
                <w:b w:val="0"/>
                <w:sz w:val="13"/>
              </w:rPr>
              <w:t>Quốc hội</w:t>
            </w:r>
          </w:p>
        </w:tc>
        <w:tc>
          <w:tcPr>
            <w:tcW w:type="dxa" w:w="1818"/>
          </w:tcPr>
          <w:p>
            <w:pPr>
              <w:spacing w:after="0"/>
            </w:pPr>
            <w:r/>
            <w:r>
              <w:rPr>
                <w:rFonts w:ascii="Arial" w:hAnsi="Arial" w:eastAsia="Arial"/>
                <w:b w:val="0"/>
                <w:sz w:val="13"/>
              </w:rPr>
              <w:t>Phê duyệt chủ trương đầu tư Chương trình mục tiêu quốc gia về chăm sóc sức khỏe, dân số và phát triển giai đoạn 2026–2035</w:t>
            </w:r>
          </w:p>
        </w:tc>
        <w:tc>
          <w:tcPr>
            <w:tcW w:type="dxa" w:w="1818"/>
          </w:tcPr>
          <w:p>
            <w:pPr>
              <w:spacing w:after="0"/>
            </w:pPr>
            <w:r/>
            <w:r>
              <w:rPr>
                <w:rFonts w:ascii="Arial" w:hAnsi="Arial" w:eastAsia="Arial"/>
                <w:b w:val="0"/>
                <w:sz w:val="13"/>
              </w:rPr>
              <w:t>Có hiệu lực 25/01/2026; đang thực hiện 2026–2035</w:t>
            </w:r>
          </w:p>
        </w:tc>
        <w:tc>
          <w:tcPr>
            <w:tcW w:type="dxa" w:w="1818"/>
          </w:tcPr>
          <w:p>
            <w:pPr>
              <w:spacing w:after="0"/>
            </w:pPr>
            <w:r/>
            <w:r>
              <w:rPr>
                <w:rFonts w:ascii="Arial" w:hAnsi="Arial" w:eastAsia="Arial"/>
                <w:b w:val="0"/>
                <w:sz w:val="13"/>
              </w:rPr>
              <w:t>Khung đầu tư chương trình mục tiêu quốc gia; bao gồm chăm sóc ban đầu, nâng chất lượng dân số, tư vấn/khám trước hôn nhân và sàng lọc trước sinh/sơ sinh.</w:t>
            </w:r>
          </w:p>
        </w:tc>
        <w:tc>
          <w:tcPr>
            <w:tcW w:type="dxa" w:w="1818"/>
          </w:tcPr>
          <w:p>
            <w:pPr>
              <w:spacing w:after="0"/>
            </w:pPr>
            <w:r/>
            <w:r>
              <w:rPr>
                <w:rFonts w:ascii="Arial" w:hAnsi="Arial" w:eastAsia="Arial"/>
                <w:b w:val="0"/>
                <w:sz w:val="13"/>
              </w:rPr>
              <w:t>Cổng Chính phủ &lt;https://vanban.chinhphu.vn/?docid=216313&amp;pageid=27160&gt;</w:t>
            </w:r>
          </w:p>
        </w:tc>
      </w:tr>
      <w:tr>
        <w:tc>
          <w:tcPr>
            <w:tcW w:type="dxa" w:w="1818"/>
          </w:tcPr>
          <w:p>
            <w:pPr>
              <w:spacing w:after="0"/>
            </w:pPr>
            <w:r/>
            <w:r>
              <w:rPr>
                <w:rFonts w:ascii="Arial" w:hAnsi="Arial" w:eastAsia="Arial"/>
                <w:b w:val="0"/>
                <w:sz w:val="13"/>
              </w:rPr>
              <w:t>Nghị quyết Chính phủ</w:t>
            </w:r>
          </w:p>
        </w:tc>
        <w:tc>
          <w:tcPr>
            <w:tcW w:type="dxa" w:w="1818"/>
          </w:tcPr>
          <w:p>
            <w:pPr>
              <w:spacing w:after="0"/>
            </w:pPr>
            <w:r/>
            <w:r>
              <w:rPr>
                <w:rFonts w:ascii="Arial" w:hAnsi="Arial" w:eastAsia="Arial"/>
                <w:b w:val="0"/>
                <w:sz w:val="13"/>
              </w:rPr>
              <w:t>282/NQ-CP</w:t>
            </w:r>
          </w:p>
        </w:tc>
        <w:tc>
          <w:tcPr>
            <w:tcW w:type="dxa" w:w="1818"/>
          </w:tcPr>
          <w:p>
            <w:pPr>
              <w:spacing w:after="0"/>
            </w:pPr>
            <w:r/>
            <w:r>
              <w:rPr>
                <w:rFonts w:ascii="Arial" w:hAnsi="Arial" w:eastAsia="Arial"/>
                <w:b w:val="0"/>
                <w:sz w:val="13"/>
              </w:rPr>
              <w:t>15/09/2025</w:t>
            </w:r>
          </w:p>
        </w:tc>
        <w:tc>
          <w:tcPr>
            <w:tcW w:type="dxa" w:w="1818"/>
          </w:tcPr>
          <w:p>
            <w:pPr>
              <w:spacing w:after="0"/>
            </w:pPr>
            <w:r/>
            <w:r>
              <w:rPr>
                <w:rFonts w:ascii="Arial" w:hAnsi="Arial" w:eastAsia="Arial"/>
                <w:b w:val="0"/>
                <w:sz w:val="13"/>
              </w:rPr>
              <w:t>Chính phủ</w:t>
            </w:r>
          </w:p>
        </w:tc>
        <w:tc>
          <w:tcPr>
            <w:tcW w:type="dxa" w:w="1818"/>
          </w:tcPr>
          <w:p>
            <w:pPr>
              <w:spacing w:after="0"/>
            </w:pPr>
            <w:r/>
            <w:r>
              <w:rPr>
                <w:rFonts w:ascii="Arial" w:hAnsi="Arial" w:eastAsia="Arial"/>
                <w:b w:val="0"/>
                <w:sz w:val="13"/>
              </w:rPr>
              <w:t>Ban hành Chương trình hành động của Chính phủ thực hiện Nghị quyết 72-NQ/TW</w:t>
            </w:r>
          </w:p>
        </w:tc>
        <w:tc>
          <w:tcPr>
            <w:tcW w:type="dxa" w:w="1818"/>
          </w:tcPr>
          <w:p>
            <w:pPr>
              <w:spacing w:after="0"/>
            </w:pPr>
            <w:r/>
            <w:r>
              <w:rPr>
                <w:rFonts w:ascii="Arial" w:hAnsi="Arial" w:eastAsia="Arial"/>
                <w:b w:val="0"/>
                <w:sz w:val="13"/>
              </w:rPr>
              <w:t>Có hiệu lực từ ngày ký</w:t>
            </w:r>
          </w:p>
        </w:tc>
        <w:tc>
          <w:tcPr>
            <w:tcW w:type="dxa" w:w="1818"/>
          </w:tcPr>
          <w:p>
            <w:pPr>
              <w:spacing w:after="0"/>
            </w:pPr>
            <w:r/>
            <w:r>
              <w:rPr>
                <w:rFonts w:ascii="Arial" w:hAnsi="Arial" w:eastAsia="Arial"/>
                <w:b w:val="0"/>
                <w:sz w:val="13"/>
              </w:rPr>
              <w:t>Giao nhiệm vụ, nguồn lực và lộ trình phối hợp khám định kỳ/sàng lọc, lập Sổ sức khỏe điện tử; không phải danh mục kỹ thuật hay đơn giá khám.</w:t>
            </w:r>
          </w:p>
        </w:tc>
        <w:tc>
          <w:tcPr>
            <w:tcW w:type="dxa" w:w="1818"/>
          </w:tcPr>
          <w:p>
            <w:pPr>
              <w:spacing w:after="0"/>
            </w:pPr>
            <w:r/>
            <w:r>
              <w:rPr>
                <w:rFonts w:ascii="Arial" w:hAnsi="Arial" w:eastAsia="Arial"/>
                <w:b w:val="0"/>
                <w:sz w:val="13"/>
              </w:rPr>
              <w:t>Công báo điện tử &lt;https://congbao.chinhphu.vn/van-ban/nghi-quyet-so-282-nq-cp-46262.htm&gt;</w:t>
            </w:r>
          </w:p>
        </w:tc>
      </w:tr>
      <w:tr>
        <w:tc>
          <w:tcPr>
            <w:tcW w:type="dxa" w:w="1818"/>
          </w:tcPr>
          <w:p>
            <w:pPr>
              <w:spacing w:after="0"/>
            </w:pPr>
            <w:r/>
            <w:r>
              <w:rPr>
                <w:rFonts w:ascii="Arial" w:hAnsi="Arial" w:eastAsia="Arial"/>
                <w:b w:val="0"/>
                <w:sz w:val="13"/>
              </w:rPr>
              <w:t>Nghị quyết Chính phủ</w:t>
            </w:r>
          </w:p>
        </w:tc>
        <w:tc>
          <w:tcPr>
            <w:tcW w:type="dxa" w:w="1818"/>
          </w:tcPr>
          <w:p>
            <w:pPr>
              <w:spacing w:after="0"/>
            </w:pPr>
            <w:r/>
            <w:r>
              <w:rPr>
                <w:rFonts w:ascii="Arial" w:hAnsi="Arial" w:eastAsia="Arial"/>
                <w:b w:val="0"/>
                <w:sz w:val="13"/>
              </w:rPr>
              <w:t>34/NQ-CP</w:t>
            </w:r>
          </w:p>
        </w:tc>
        <w:tc>
          <w:tcPr>
            <w:tcW w:type="dxa" w:w="1818"/>
          </w:tcPr>
          <w:p>
            <w:pPr>
              <w:spacing w:after="0"/>
            </w:pPr>
            <w:r/>
            <w:r>
              <w:rPr>
                <w:rFonts w:ascii="Arial" w:hAnsi="Arial" w:eastAsia="Arial"/>
                <w:b w:val="0"/>
                <w:sz w:val="13"/>
              </w:rPr>
              <w:t>05/03/2026</w:t>
            </w:r>
          </w:p>
        </w:tc>
        <w:tc>
          <w:tcPr>
            <w:tcW w:type="dxa" w:w="1818"/>
          </w:tcPr>
          <w:p>
            <w:pPr>
              <w:spacing w:after="0"/>
            </w:pPr>
            <w:r/>
            <w:r>
              <w:rPr>
                <w:rFonts w:ascii="Arial" w:hAnsi="Arial" w:eastAsia="Arial"/>
                <w:b w:val="0"/>
                <w:sz w:val="13"/>
              </w:rPr>
              <w:t>Chính phủ</w:t>
            </w:r>
          </w:p>
        </w:tc>
        <w:tc>
          <w:tcPr>
            <w:tcW w:type="dxa" w:w="1818"/>
          </w:tcPr>
          <w:p>
            <w:pPr>
              <w:spacing w:after="0"/>
            </w:pPr>
            <w:r/>
            <w:r>
              <w:rPr>
                <w:rFonts w:ascii="Arial" w:hAnsi="Arial" w:eastAsia="Arial"/>
                <w:b w:val="0"/>
                <w:sz w:val="13"/>
              </w:rPr>
              <w:t>Ban hành Kế hoạch triển khai thực hiện Nghị quyết 262/2025/QH15 ngày 11/12/2025</w:t>
            </w:r>
          </w:p>
        </w:tc>
        <w:tc>
          <w:tcPr>
            <w:tcW w:type="dxa" w:w="1818"/>
          </w:tcPr>
          <w:p>
            <w:pPr>
              <w:spacing w:after="0"/>
            </w:pPr>
            <w:r/>
            <w:r>
              <w:rPr>
                <w:rFonts w:ascii="Arial" w:hAnsi="Arial" w:eastAsia="Arial"/>
                <w:b w:val="0"/>
                <w:sz w:val="13"/>
              </w:rPr>
              <w:t>Đang thực hiện</w:t>
            </w:r>
          </w:p>
        </w:tc>
        <w:tc>
          <w:tcPr>
            <w:tcW w:type="dxa" w:w="1818"/>
          </w:tcPr>
          <w:p>
            <w:pPr>
              <w:spacing w:after="0"/>
            </w:pPr>
            <w:r/>
            <w:r>
              <w:rPr>
                <w:rFonts w:ascii="Arial" w:hAnsi="Arial" w:eastAsia="Arial"/>
                <w:b w:val="0"/>
                <w:sz w:val="13"/>
              </w:rPr>
              <w:t>Kế hoạch liên ngành triển khai Chương trình mục tiêu quốc gia chăm sóc sức khỏe, dân số và phát triển 2026–2035.</w:t>
            </w:r>
          </w:p>
        </w:tc>
        <w:tc>
          <w:tcPr>
            <w:tcW w:type="dxa" w:w="1818"/>
          </w:tcPr>
          <w:p>
            <w:pPr>
              <w:spacing w:after="0"/>
            </w:pPr>
            <w:r/>
            <w:r>
              <w:rPr>
                <w:rFonts w:ascii="Arial" w:hAnsi="Arial" w:eastAsia="Arial"/>
                <w:b w:val="0"/>
                <w:sz w:val="13"/>
              </w:rPr>
              <w:t>Cổng Chính phủ &lt;https://vanban.chinhphu.vn/?docid=217114&amp;pageid=27160&gt;</w:t>
            </w:r>
          </w:p>
        </w:tc>
      </w:tr>
    </w:tbl>
    <w:p/>
    <w:p>
      <w:pPr>
        <w:pStyle w:val="Heading3"/>
      </w:pPr>
      <w:r>
        <w:t>3) Nghị định Chính phủ</w:t>
      </w:r>
    </w:p>
    <w:tbl>
      <w:tblPr>
        <w:tblStyle w:val="TableGrid"/>
        <w:tblW w:type="auto" w:w="0"/>
        <w:tblLayout w:type="fixed"/>
        <w:tblLook w:firstColumn="1" w:firstRow="1" w:lastColumn="0" w:lastRow="0" w:noHBand="0" w:noVBand="1" w:val="04A0"/>
      </w:tblPr>
      <w:tblGrid>
        <w:gridCol w:w="1818"/>
        <w:gridCol w:w="1818"/>
        <w:gridCol w:w="1818"/>
        <w:gridCol w:w="1818"/>
        <w:gridCol w:w="1818"/>
        <w:gridCol w:w="1818"/>
        <w:gridCol w:w="1818"/>
        <w:gridCol w:w="1818"/>
      </w:tblGrid>
      <w:tr>
        <w:tc>
          <w:tcPr>
            <w:tcW w:type="dxa" w:w="1818"/>
            <w:shd w:fill="D9EAF7"/>
          </w:tcPr>
          <w:p>
            <w:pPr>
              <w:spacing w:after="0"/>
            </w:pPr>
            <w:r/>
            <w:r>
              <w:rPr>
                <w:rFonts w:ascii="Arial" w:hAnsi="Arial" w:eastAsia="Arial"/>
                <w:b/>
                <w:sz w:val="13"/>
              </w:rPr>
              <w:t>Cấp VB</w:t>
            </w:r>
          </w:p>
        </w:tc>
        <w:tc>
          <w:tcPr>
            <w:tcW w:type="dxa" w:w="1818"/>
            <w:shd w:fill="D9EAF7"/>
          </w:tcPr>
          <w:p>
            <w:pPr>
              <w:spacing w:after="0"/>
            </w:pPr>
            <w:r/>
            <w:r>
              <w:rPr>
                <w:rFonts w:ascii="Arial" w:hAnsi="Arial" w:eastAsia="Arial"/>
                <w:b/>
                <w:sz w:val="13"/>
              </w:rPr>
              <w:t>Số hiệu</w:t>
            </w:r>
          </w:p>
        </w:tc>
        <w:tc>
          <w:tcPr>
            <w:tcW w:type="dxa" w:w="1818"/>
            <w:shd w:fill="D9EAF7"/>
          </w:tcPr>
          <w:p>
            <w:pPr>
              <w:spacing w:after="0"/>
            </w:pPr>
            <w:r/>
            <w:r>
              <w:rPr>
                <w:rFonts w:ascii="Arial" w:hAnsi="Arial" w:eastAsia="Arial"/>
                <w:b/>
                <w:sz w:val="13"/>
              </w:rPr>
              <w:t>Ngày</w:t>
            </w:r>
          </w:p>
        </w:tc>
        <w:tc>
          <w:tcPr>
            <w:tcW w:type="dxa" w:w="1818"/>
            <w:shd w:fill="D9EAF7"/>
          </w:tcPr>
          <w:p>
            <w:pPr>
              <w:spacing w:after="0"/>
            </w:pPr>
            <w:r/>
            <w:r>
              <w:rPr>
                <w:rFonts w:ascii="Arial" w:hAnsi="Arial" w:eastAsia="Arial"/>
                <w:b/>
                <w:sz w:val="13"/>
              </w:rPr>
              <w:t>Cơ quan</w:t>
            </w:r>
          </w:p>
        </w:tc>
        <w:tc>
          <w:tcPr>
            <w:tcW w:type="dxa" w:w="1818"/>
            <w:shd w:fill="D9EAF7"/>
          </w:tcPr>
          <w:p>
            <w:pPr>
              <w:spacing w:after="0"/>
            </w:pPr>
            <w:r/>
            <w:r>
              <w:rPr>
                <w:rFonts w:ascii="Arial" w:hAnsi="Arial" w:eastAsia="Arial"/>
                <w:b/>
                <w:sz w:val="13"/>
              </w:rPr>
              <w:t>Tên đầy đủ</w:t>
            </w:r>
          </w:p>
        </w:tc>
        <w:tc>
          <w:tcPr>
            <w:tcW w:type="dxa" w:w="1818"/>
            <w:shd w:fill="D9EAF7"/>
          </w:tcPr>
          <w:p>
            <w:pPr>
              <w:spacing w:after="0"/>
            </w:pPr>
            <w:r/>
            <w:r>
              <w:rPr>
                <w:rFonts w:ascii="Arial" w:hAnsi="Arial" w:eastAsia="Arial"/>
                <w:b/>
                <w:sz w:val="13"/>
              </w:rPr>
              <w:t>Hiệu lực</w:t>
            </w:r>
          </w:p>
        </w:tc>
        <w:tc>
          <w:tcPr>
            <w:tcW w:type="dxa" w:w="1818"/>
            <w:shd w:fill="D9EAF7"/>
          </w:tcPr>
          <w:p>
            <w:pPr>
              <w:spacing w:after="0"/>
            </w:pPr>
            <w:r/>
            <w:r>
              <w:rPr>
                <w:rFonts w:ascii="Arial" w:hAnsi="Arial" w:eastAsia="Arial"/>
                <w:b/>
                <w:sz w:val="13"/>
              </w:rPr>
              <w:t>Liên quan thế nào</w:t>
            </w:r>
          </w:p>
        </w:tc>
        <w:tc>
          <w:tcPr>
            <w:tcW w:type="dxa" w:w="1818"/>
            <w:shd w:fill="D9EAF7"/>
          </w:tcPr>
          <w:p>
            <w:pPr>
              <w:spacing w:after="0"/>
            </w:pPr>
            <w:r/>
            <w:r>
              <w:rPr>
                <w:rFonts w:ascii="Arial" w:hAnsi="Arial" w:eastAsia="Arial"/>
                <w:b/>
                <w:sz w:val="13"/>
              </w:rPr>
              <w:t>URL</w:t>
            </w:r>
          </w:p>
        </w:tc>
      </w:tr>
      <w:tr>
        <w:tc>
          <w:tcPr>
            <w:tcW w:type="dxa" w:w="1818"/>
          </w:tcPr>
          <w:p>
            <w:pPr>
              <w:spacing w:after="0"/>
            </w:pPr>
            <w:r/>
            <w:r>
              <w:rPr>
                <w:rFonts w:ascii="Arial" w:hAnsi="Arial" w:eastAsia="Arial"/>
                <w:b w:val="0"/>
                <w:sz w:val="13"/>
              </w:rPr>
              <w:t>Nghị định</w:t>
            </w:r>
          </w:p>
        </w:tc>
        <w:tc>
          <w:tcPr>
            <w:tcW w:type="dxa" w:w="1818"/>
          </w:tcPr>
          <w:p>
            <w:pPr>
              <w:spacing w:after="0"/>
            </w:pPr>
            <w:r/>
            <w:r>
              <w:rPr>
                <w:rFonts w:ascii="Arial" w:hAnsi="Arial" w:eastAsia="Arial"/>
                <w:b w:val="0"/>
                <w:sz w:val="13"/>
              </w:rPr>
              <w:t>165/2026/NĐ-CP</w:t>
            </w:r>
          </w:p>
        </w:tc>
        <w:tc>
          <w:tcPr>
            <w:tcW w:type="dxa" w:w="1818"/>
          </w:tcPr>
          <w:p>
            <w:pPr>
              <w:spacing w:after="0"/>
            </w:pPr>
            <w:r/>
            <w:r>
              <w:rPr>
                <w:rFonts w:ascii="Arial" w:hAnsi="Arial" w:eastAsia="Arial"/>
                <w:b w:val="0"/>
                <w:sz w:val="13"/>
              </w:rPr>
              <w:t>15/05/2026</w:t>
            </w:r>
          </w:p>
        </w:tc>
        <w:tc>
          <w:tcPr>
            <w:tcW w:type="dxa" w:w="1818"/>
          </w:tcPr>
          <w:p>
            <w:pPr>
              <w:spacing w:after="0"/>
            </w:pPr>
            <w:r/>
            <w:r>
              <w:rPr>
                <w:rFonts w:ascii="Arial" w:hAnsi="Arial" w:eastAsia="Arial"/>
                <w:b w:val="0"/>
                <w:sz w:val="13"/>
              </w:rPr>
              <w:t>Chính phủ</w:t>
            </w:r>
          </w:p>
        </w:tc>
        <w:tc>
          <w:tcPr>
            <w:tcW w:type="dxa" w:w="1818"/>
          </w:tcPr>
          <w:p>
            <w:pPr>
              <w:spacing w:after="0"/>
            </w:pPr>
            <w:r/>
            <w:r>
              <w:rPr>
                <w:rFonts w:ascii="Arial" w:hAnsi="Arial" w:eastAsia="Arial"/>
                <w:b w:val="0"/>
                <w:sz w:val="13"/>
              </w:rPr>
              <w:t>Quy định chi tiết và hướng dẫn thi hành một số điều của Luật Phòng bệnh</w:t>
            </w:r>
          </w:p>
        </w:tc>
        <w:tc>
          <w:tcPr>
            <w:tcW w:type="dxa" w:w="1818"/>
          </w:tcPr>
          <w:p>
            <w:pPr>
              <w:spacing w:after="0"/>
            </w:pPr>
            <w:r/>
            <w:r>
              <w:rPr>
                <w:rFonts w:ascii="Arial" w:hAnsi="Arial" w:eastAsia="Arial"/>
                <w:b w:val="0"/>
                <w:sz w:val="13"/>
              </w:rPr>
              <w:t>Có hiệu lực 01/07/2026; một số điều có mốc riêng</w:t>
            </w:r>
          </w:p>
        </w:tc>
        <w:tc>
          <w:tcPr>
            <w:tcW w:type="dxa" w:w="1818"/>
          </w:tcPr>
          <w:p>
            <w:pPr>
              <w:spacing w:after="0"/>
            </w:pPr>
            <w:r/>
            <w:r>
              <w:rPr>
                <w:rFonts w:ascii="Arial" w:hAnsi="Arial" w:eastAsia="Arial"/>
                <w:b w:val="0"/>
                <w:sz w:val="13"/>
              </w:rPr>
              <w:t>Văn bản vận hành trung tâm. Chương IV (Điều 69–74) quy định phạm vi, đối tượng, lộ trình ưu tiên, cơ sở tổ chức, nội dung, dữ liệu và kinh phí khám định kỳ/sàng lọc miễn phí. Lồng ghép với khám nghề nghiệp, trường học, BHYT; dự toán địa phương theo Điều 73.</w:t>
            </w:r>
          </w:p>
        </w:tc>
        <w:tc>
          <w:tcPr>
            <w:tcW w:type="dxa" w:w="1818"/>
          </w:tcPr>
          <w:p>
            <w:pPr>
              <w:spacing w:after="0"/>
            </w:pPr>
            <w:r/>
            <w:r>
              <w:rPr>
                <w:rFonts w:ascii="Arial" w:hAnsi="Arial" w:eastAsia="Arial"/>
                <w:b w:val="0"/>
                <w:sz w:val="13"/>
              </w:rPr>
              <w:t>Cổng Chính phủ &lt;https://vanban.chinhphu.vn/?classid=1&amp;docid=218169&amp;pageid=27160&gt;</w:t>
            </w:r>
          </w:p>
        </w:tc>
      </w:tr>
      <w:tr>
        <w:tc>
          <w:tcPr>
            <w:tcW w:type="dxa" w:w="1818"/>
          </w:tcPr>
          <w:p>
            <w:pPr>
              <w:spacing w:after="0"/>
            </w:pPr>
            <w:r/>
            <w:r>
              <w:rPr>
                <w:rFonts w:ascii="Arial" w:hAnsi="Arial" w:eastAsia="Arial"/>
                <w:b w:val="0"/>
                <w:sz w:val="13"/>
              </w:rPr>
              <w:t>Nghị định</w:t>
            </w:r>
          </w:p>
        </w:tc>
        <w:tc>
          <w:tcPr>
            <w:tcW w:type="dxa" w:w="1818"/>
          </w:tcPr>
          <w:p>
            <w:pPr>
              <w:spacing w:after="0"/>
            </w:pPr>
            <w:r/>
            <w:r>
              <w:rPr>
                <w:rFonts w:ascii="Arial" w:hAnsi="Arial" w:eastAsia="Arial"/>
                <w:b w:val="0"/>
                <w:sz w:val="13"/>
              </w:rPr>
              <w:t>96/2023/NĐ-CP</w:t>
            </w:r>
          </w:p>
        </w:tc>
        <w:tc>
          <w:tcPr>
            <w:tcW w:type="dxa" w:w="1818"/>
          </w:tcPr>
          <w:p>
            <w:pPr>
              <w:spacing w:after="0"/>
            </w:pPr>
            <w:r/>
            <w:r>
              <w:rPr>
                <w:rFonts w:ascii="Arial" w:hAnsi="Arial" w:eastAsia="Arial"/>
                <w:b w:val="0"/>
                <w:sz w:val="13"/>
              </w:rPr>
              <w:t>30/12/2023</w:t>
            </w:r>
          </w:p>
        </w:tc>
        <w:tc>
          <w:tcPr>
            <w:tcW w:type="dxa" w:w="1818"/>
          </w:tcPr>
          <w:p>
            <w:pPr>
              <w:spacing w:after="0"/>
            </w:pPr>
            <w:r/>
            <w:r>
              <w:rPr>
                <w:rFonts w:ascii="Arial" w:hAnsi="Arial" w:eastAsia="Arial"/>
                <w:b w:val="0"/>
                <w:sz w:val="13"/>
              </w:rPr>
              <w:t>Chính phủ</w:t>
            </w:r>
          </w:p>
        </w:tc>
        <w:tc>
          <w:tcPr>
            <w:tcW w:type="dxa" w:w="1818"/>
          </w:tcPr>
          <w:p>
            <w:pPr>
              <w:spacing w:after="0"/>
            </w:pPr>
            <w:r/>
            <w:r>
              <w:rPr>
                <w:rFonts w:ascii="Arial" w:hAnsi="Arial" w:eastAsia="Arial"/>
                <w:b w:val="0"/>
                <w:sz w:val="13"/>
              </w:rPr>
              <w:t>Quy định chi tiết một số điều của Luật Khám bệnh, chữa bệnh</w:t>
            </w:r>
          </w:p>
        </w:tc>
        <w:tc>
          <w:tcPr>
            <w:tcW w:type="dxa" w:w="1818"/>
          </w:tcPr>
          <w:p>
            <w:pPr>
              <w:spacing w:after="0"/>
            </w:pPr>
            <w:r/>
            <w:r>
              <w:rPr>
                <w:rFonts w:ascii="Arial" w:hAnsi="Arial" w:eastAsia="Arial"/>
                <w:b w:val="0"/>
                <w:sz w:val="13"/>
              </w:rPr>
              <w:t>Hết hiệu lực một phần; phần về khám sức khỏe cần đọc văn bản sửa đổi</w:t>
            </w:r>
          </w:p>
        </w:tc>
        <w:tc>
          <w:tcPr>
            <w:tcW w:type="dxa" w:w="1818"/>
          </w:tcPr>
          <w:p>
            <w:pPr>
              <w:spacing w:after="0"/>
            </w:pPr>
            <w:r/>
            <w:r>
              <w:rPr>
                <w:rFonts w:ascii="Arial" w:hAnsi="Arial" w:eastAsia="Arial"/>
                <w:b w:val="0"/>
                <w:sz w:val="13"/>
              </w:rPr>
              <w:t>Điều 68–69 quy định hồ sơ/thủ tục công bố đủ điều kiện thực hiện khám sức khỏe; cơ sở KBCB muốn cung ứng phải đáp ứng điều kiện và công bố theo quy định.</w:t>
            </w:r>
          </w:p>
        </w:tc>
        <w:tc>
          <w:tcPr>
            <w:tcW w:type="dxa" w:w="1818"/>
          </w:tcPr>
          <w:p>
            <w:pPr>
              <w:spacing w:after="0"/>
            </w:pPr>
            <w:r/>
            <w:r>
              <w:rPr>
                <w:rFonts w:ascii="Arial" w:hAnsi="Arial" w:eastAsia="Arial"/>
                <w:b w:val="0"/>
                <w:sz w:val="13"/>
              </w:rPr>
              <w:t>CSDL VBPL &lt;https://vbpl.vn/TW/Pages/vbpq-toanvan.aspx?ItemID=168128&gt;</w:t>
            </w:r>
          </w:p>
        </w:tc>
      </w:tr>
      <w:tr>
        <w:tc>
          <w:tcPr>
            <w:tcW w:type="dxa" w:w="1818"/>
          </w:tcPr>
          <w:p>
            <w:pPr>
              <w:spacing w:after="0"/>
            </w:pPr>
            <w:r/>
            <w:r>
              <w:rPr>
                <w:rFonts w:ascii="Arial" w:hAnsi="Arial" w:eastAsia="Arial"/>
                <w:b w:val="0"/>
                <w:sz w:val="13"/>
              </w:rPr>
              <w:t>Nghị định</w:t>
            </w:r>
          </w:p>
        </w:tc>
        <w:tc>
          <w:tcPr>
            <w:tcW w:type="dxa" w:w="1818"/>
          </w:tcPr>
          <w:p>
            <w:pPr>
              <w:spacing w:after="0"/>
            </w:pPr>
            <w:r/>
            <w:r>
              <w:rPr>
                <w:rFonts w:ascii="Arial" w:hAnsi="Arial" w:eastAsia="Arial"/>
                <w:b w:val="0"/>
                <w:sz w:val="13"/>
              </w:rPr>
              <w:t>188/2025/NĐ-CP</w:t>
            </w:r>
          </w:p>
        </w:tc>
        <w:tc>
          <w:tcPr>
            <w:tcW w:type="dxa" w:w="1818"/>
          </w:tcPr>
          <w:p>
            <w:pPr>
              <w:spacing w:after="0"/>
            </w:pPr>
            <w:r/>
            <w:r>
              <w:rPr>
                <w:rFonts w:ascii="Arial" w:hAnsi="Arial" w:eastAsia="Arial"/>
                <w:b w:val="0"/>
                <w:sz w:val="13"/>
              </w:rPr>
              <w:t>01/07/2025</w:t>
            </w:r>
          </w:p>
        </w:tc>
        <w:tc>
          <w:tcPr>
            <w:tcW w:type="dxa" w:w="1818"/>
          </w:tcPr>
          <w:p>
            <w:pPr>
              <w:spacing w:after="0"/>
            </w:pPr>
            <w:r/>
            <w:r>
              <w:rPr>
                <w:rFonts w:ascii="Arial" w:hAnsi="Arial" w:eastAsia="Arial"/>
                <w:b w:val="0"/>
                <w:sz w:val="13"/>
              </w:rPr>
              <w:t>Chính phủ</w:t>
            </w:r>
          </w:p>
        </w:tc>
        <w:tc>
          <w:tcPr>
            <w:tcW w:type="dxa" w:w="1818"/>
          </w:tcPr>
          <w:p>
            <w:pPr>
              <w:spacing w:after="0"/>
            </w:pPr>
            <w:r/>
            <w:r>
              <w:rPr>
                <w:rFonts w:ascii="Arial" w:hAnsi="Arial" w:eastAsia="Arial"/>
                <w:b w:val="0"/>
                <w:sz w:val="13"/>
              </w:rPr>
              <w:t>Quy định chi tiết và hướng dẫn thi hành một số điều của Luật Bảo hiểm y tế</w:t>
            </w:r>
          </w:p>
        </w:tc>
        <w:tc>
          <w:tcPr>
            <w:tcW w:type="dxa" w:w="1818"/>
          </w:tcPr>
          <w:p>
            <w:pPr>
              <w:spacing w:after="0"/>
            </w:pPr>
            <w:r/>
            <w:r>
              <w:rPr>
                <w:rFonts w:ascii="Arial" w:hAnsi="Arial" w:eastAsia="Arial"/>
                <w:b w:val="0"/>
                <w:sz w:val="13"/>
              </w:rPr>
              <w:t>Còn hiệu lực từ 15/08/2025</w:t>
            </w:r>
          </w:p>
        </w:tc>
        <w:tc>
          <w:tcPr>
            <w:tcW w:type="dxa" w:w="1818"/>
          </w:tcPr>
          <w:p>
            <w:pPr>
              <w:spacing w:after="0"/>
            </w:pPr>
            <w:r/>
            <w:r>
              <w:rPr>
                <w:rFonts w:ascii="Arial" w:hAnsi="Arial" w:eastAsia="Arial"/>
                <w:b w:val="0"/>
                <w:sz w:val="13"/>
              </w:rPr>
              <w:t>Hướng dẫn tổ chức thực hiện BHYT, cần đối chiếu khi thiết kế luồng thanh toán các dịch vụ sàng lọc/khám bệnh có BHYT.</w:t>
            </w:r>
          </w:p>
        </w:tc>
        <w:tc>
          <w:tcPr>
            <w:tcW w:type="dxa" w:w="1818"/>
          </w:tcPr>
          <w:p>
            <w:pPr>
              <w:spacing w:after="0"/>
            </w:pPr>
            <w:r/>
            <w:r>
              <w:rPr>
                <w:rFonts w:ascii="Arial" w:hAnsi="Arial" w:eastAsia="Arial"/>
                <w:b w:val="0"/>
                <w:sz w:val="13"/>
              </w:rPr>
              <w:t>Cổng Chính phủ &lt;https://vanban.chinhphu.vn/?docid=214515&amp;pageid=27160&gt;</w:t>
            </w:r>
          </w:p>
        </w:tc>
      </w:tr>
      <w:tr>
        <w:tc>
          <w:tcPr>
            <w:tcW w:type="dxa" w:w="1818"/>
          </w:tcPr>
          <w:p>
            <w:pPr>
              <w:spacing w:after="0"/>
            </w:pPr>
            <w:r/>
            <w:r>
              <w:rPr>
                <w:rFonts w:ascii="Arial" w:hAnsi="Arial" w:eastAsia="Arial"/>
                <w:b w:val="0"/>
                <w:sz w:val="13"/>
              </w:rPr>
              <w:t>Nghị định</w:t>
            </w:r>
          </w:p>
        </w:tc>
        <w:tc>
          <w:tcPr>
            <w:tcW w:type="dxa" w:w="1818"/>
          </w:tcPr>
          <w:p>
            <w:pPr>
              <w:spacing w:after="0"/>
            </w:pPr>
            <w:r/>
            <w:r>
              <w:rPr>
                <w:rFonts w:ascii="Arial" w:hAnsi="Arial" w:eastAsia="Arial"/>
                <w:b w:val="0"/>
                <w:sz w:val="13"/>
              </w:rPr>
              <w:t>102/2025/NĐ-CP</w:t>
            </w:r>
          </w:p>
        </w:tc>
        <w:tc>
          <w:tcPr>
            <w:tcW w:type="dxa" w:w="1818"/>
          </w:tcPr>
          <w:p>
            <w:pPr>
              <w:spacing w:after="0"/>
            </w:pPr>
            <w:r/>
            <w:r>
              <w:rPr>
                <w:rFonts w:ascii="Arial" w:hAnsi="Arial" w:eastAsia="Arial"/>
                <w:b w:val="0"/>
                <w:sz w:val="13"/>
              </w:rPr>
              <w:t>13/05/2025</w:t>
            </w:r>
          </w:p>
        </w:tc>
        <w:tc>
          <w:tcPr>
            <w:tcW w:type="dxa" w:w="1818"/>
          </w:tcPr>
          <w:p>
            <w:pPr>
              <w:spacing w:after="0"/>
            </w:pPr>
            <w:r/>
            <w:r>
              <w:rPr>
                <w:rFonts w:ascii="Arial" w:hAnsi="Arial" w:eastAsia="Arial"/>
                <w:b w:val="0"/>
                <w:sz w:val="13"/>
              </w:rPr>
              <w:t>Chính phủ</w:t>
            </w:r>
          </w:p>
        </w:tc>
        <w:tc>
          <w:tcPr>
            <w:tcW w:type="dxa" w:w="1818"/>
          </w:tcPr>
          <w:p>
            <w:pPr>
              <w:spacing w:after="0"/>
            </w:pPr>
            <w:r/>
            <w:r>
              <w:rPr>
                <w:rFonts w:ascii="Arial" w:hAnsi="Arial" w:eastAsia="Arial"/>
                <w:b w:val="0"/>
                <w:sz w:val="13"/>
              </w:rPr>
              <w:t>Quy định quản lý dữ liệu y tế</w:t>
            </w:r>
          </w:p>
        </w:tc>
        <w:tc>
          <w:tcPr>
            <w:tcW w:type="dxa" w:w="1818"/>
          </w:tcPr>
          <w:p>
            <w:pPr>
              <w:spacing w:after="0"/>
            </w:pPr>
            <w:r/>
            <w:r>
              <w:rPr>
                <w:rFonts w:ascii="Arial" w:hAnsi="Arial" w:eastAsia="Arial"/>
                <w:b w:val="0"/>
                <w:sz w:val="13"/>
              </w:rPr>
              <w:t>Còn hiệu lực từ 01/07/2025</w:t>
            </w:r>
          </w:p>
        </w:tc>
        <w:tc>
          <w:tcPr>
            <w:tcW w:type="dxa" w:w="1818"/>
          </w:tcPr>
          <w:p>
            <w:pPr>
              <w:spacing w:after="0"/>
            </w:pPr>
            <w:r/>
            <w:r>
              <w:rPr>
                <w:rFonts w:ascii="Arial" w:hAnsi="Arial" w:eastAsia="Arial"/>
                <w:b w:val="0"/>
                <w:sz w:val="13"/>
              </w:rPr>
              <w:t>Hạ tầng quản trị dữ liệu khám, sàng lọc và hồ sơ sức khỏe điện tử; áp dụng cùng các yêu cầu bảo vệ dữ liệu cá nhân có liên quan.</w:t>
            </w:r>
          </w:p>
        </w:tc>
        <w:tc>
          <w:tcPr>
            <w:tcW w:type="dxa" w:w="1818"/>
          </w:tcPr>
          <w:p>
            <w:pPr>
              <w:spacing w:after="0"/>
            </w:pPr>
            <w:r/>
            <w:r>
              <w:rPr>
                <w:rFonts w:ascii="Arial" w:hAnsi="Arial" w:eastAsia="Arial"/>
                <w:b w:val="0"/>
                <w:sz w:val="13"/>
              </w:rPr>
              <w:t>Cổng Chính phủ &lt;https://vanban.chinhphu.vn/?docid=213607&amp;pageid=27160&gt;</w:t>
            </w:r>
          </w:p>
        </w:tc>
      </w:tr>
      <w:tr>
        <w:tc>
          <w:tcPr>
            <w:tcW w:type="dxa" w:w="1818"/>
          </w:tcPr>
          <w:p>
            <w:pPr>
              <w:spacing w:after="0"/>
            </w:pPr>
            <w:r/>
            <w:r>
              <w:rPr>
                <w:rFonts w:ascii="Arial" w:hAnsi="Arial" w:eastAsia="Arial"/>
                <w:b w:val="0"/>
                <w:sz w:val="13"/>
              </w:rPr>
              <w:t>Nghị định</w:t>
            </w:r>
          </w:p>
        </w:tc>
        <w:tc>
          <w:tcPr>
            <w:tcW w:type="dxa" w:w="1818"/>
          </w:tcPr>
          <w:p>
            <w:pPr>
              <w:spacing w:after="0"/>
            </w:pPr>
            <w:r/>
            <w:r>
              <w:rPr>
                <w:rFonts w:ascii="Arial" w:hAnsi="Arial" w:eastAsia="Arial"/>
                <w:b w:val="0"/>
                <w:sz w:val="13"/>
              </w:rPr>
              <w:t>39/2016/NĐ-CP</w:t>
            </w:r>
          </w:p>
        </w:tc>
        <w:tc>
          <w:tcPr>
            <w:tcW w:type="dxa" w:w="1818"/>
          </w:tcPr>
          <w:p>
            <w:pPr>
              <w:spacing w:after="0"/>
            </w:pPr>
            <w:r/>
            <w:r>
              <w:rPr>
                <w:rFonts w:ascii="Arial" w:hAnsi="Arial" w:eastAsia="Arial"/>
                <w:b w:val="0"/>
                <w:sz w:val="13"/>
              </w:rPr>
              <w:t>15/05/2016</w:t>
            </w:r>
          </w:p>
        </w:tc>
        <w:tc>
          <w:tcPr>
            <w:tcW w:type="dxa" w:w="1818"/>
          </w:tcPr>
          <w:p>
            <w:pPr>
              <w:spacing w:after="0"/>
            </w:pPr>
            <w:r/>
            <w:r>
              <w:rPr>
                <w:rFonts w:ascii="Arial" w:hAnsi="Arial" w:eastAsia="Arial"/>
                <w:b w:val="0"/>
                <w:sz w:val="13"/>
              </w:rPr>
              <w:t>Chính phủ</w:t>
            </w:r>
          </w:p>
        </w:tc>
        <w:tc>
          <w:tcPr>
            <w:tcW w:type="dxa" w:w="1818"/>
          </w:tcPr>
          <w:p>
            <w:pPr>
              <w:spacing w:after="0"/>
            </w:pPr>
            <w:r/>
            <w:r>
              <w:rPr>
                <w:rFonts w:ascii="Arial" w:hAnsi="Arial" w:eastAsia="Arial"/>
                <w:b w:val="0"/>
                <w:sz w:val="13"/>
              </w:rPr>
              <w:t>Quy định chi tiết thi hành một số điều của Luật An toàn, vệ sinh lao động</w:t>
            </w:r>
          </w:p>
        </w:tc>
        <w:tc>
          <w:tcPr>
            <w:tcW w:type="dxa" w:w="1818"/>
          </w:tcPr>
          <w:p>
            <w:pPr>
              <w:spacing w:after="0"/>
            </w:pPr>
            <w:r/>
            <w:r>
              <w:rPr>
                <w:rFonts w:ascii="Arial" w:hAnsi="Arial" w:eastAsia="Arial"/>
                <w:b w:val="0"/>
                <w:sz w:val="13"/>
              </w:rPr>
              <w:t>[CẦN XÁC NHẬN phần còn hiệu lực sau các sửa đổi]</w:t>
            </w:r>
          </w:p>
        </w:tc>
        <w:tc>
          <w:tcPr>
            <w:tcW w:type="dxa" w:w="1818"/>
          </w:tcPr>
          <w:p>
            <w:pPr>
              <w:spacing w:after="0"/>
            </w:pPr>
            <w:r/>
            <w:r>
              <w:rPr>
                <w:rFonts w:ascii="Arial" w:hAnsi="Arial" w:eastAsia="Arial"/>
                <w:b w:val="0"/>
                <w:sz w:val="13"/>
              </w:rPr>
              <w:t>Cùng Luật ATVSLĐ và TT 19/2016/BYT tạo khung quản lý sức khỏe người lao động, bệnh nghề nghiệp.</w:t>
            </w:r>
          </w:p>
        </w:tc>
        <w:tc>
          <w:tcPr>
            <w:tcW w:type="dxa" w:w="1818"/>
          </w:tcPr>
          <w:p>
            <w:pPr>
              <w:spacing w:after="0"/>
            </w:pPr>
            <w:r/>
            <w:r>
              <w:rPr>
                <w:rFonts w:ascii="Arial" w:hAnsi="Arial" w:eastAsia="Arial"/>
                <w:b w:val="0"/>
                <w:sz w:val="13"/>
              </w:rPr>
              <w:t>Cổng Chính phủ &lt;https://vanban.chinhphu.vn/default.aspx?docid=185028&amp;pageid=27160&gt;</w:t>
            </w:r>
          </w:p>
        </w:tc>
      </w:tr>
      <w:tr>
        <w:tc>
          <w:tcPr>
            <w:tcW w:type="dxa" w:w="1818"/>
          </w:tcPr>
          <w:p>
            <w:pPr>
              <w:spacing w:after="0"/>
            </w:pPr>
            <w:r/>
            <w:r>
              <w:rPr>
                <w:rFonts w:ascii="Arial" w:hAnsi="Arial" w:eastAsia="Arial"/>
                <w:b w:val="0"/>
                <w:sz w:val="13"/>
              </w:rPr>
              <w:t>Nghị định</w:t>
            </w:r>
          </w:p>
        </w:tc>
        <w:tc>
          <w:tcPr>
            <w:tcW w:type="dxa" w:w="1818"/>
          </w:tcPr>
          <w:p>
            <w:pPr>
              <w:spacing w:after="0"/>
            </w:pPr>
            <w:r/>
            <w:r>
              <w:rPr>
                <w:rFonts w:ascii="Arial" w:hAnsi="Arial" w:eastAsia="Arial"/>
                <w:b w:val="0"/>
                <w:sz w:val="13"/>
              </w:rPr>
              <w:t>06/2011/NĐ-CP</w:t>
            </w:r>
          </w:p>
        </w:tc>
        <w:tc>
          <w:tcPr>
            <w:tcW w:type="dxa" w:w="1818"/>
          </w:tcPr>
          <w:p>
            <w:pPr>
              <w:spacing w:after="0"/>
            </w:pPr>
            <w:r/>
            <w:r>
              <w:rPr>
                <w:rFonts w:ascii="Arial" w:hAnsi="Arial" w:eastAsia="Arial"/>
                <w:b w:val="0"/>
                <w:sz w:val="13"/>
              </w:rPr>
              <w:t>14/01/2011</w:t>
            </w:r>
          </w:p>
        </w:tc>
        <w:tc>
          <w:tcPr>
            <w:tcW w:type="dxa" w:w="1818"/>
          </w:tcPr>
          <w:p>
            <w:pPr>
              <w:spacing w:after="0"/>
            </w:pPr>
            <w:r/>
            <w:r>
              <w:rPr>
                <w:rFonts w:ascii="Arial" w:hAnsi="Arial" w:eastAsia="Arial"/>
                <w:b w:val="0"/>
                <w:sz w:val="13"/>
              </w:rPr>
              <w:t>Chính phủ</w:t>
            </w:r>
          </w:p>
        </w:tc>
        <w:tc>
          <w:tcPr>
            <w:tcW w:type="dxa" w:w="1818"/>
          </w:tcPr>
          <w:p>
            <w:pPr>
              <w:spacing w:after="0"/>
            </w:pPr>
            <w:r/>
            <w:r>
              <w:rPr>
                <w:rFonts w:ascii="Arial" w:hAnsi="Arial" w:eastAsia="Arial"/>
                <w:b w:val="0"/>
                <w:sz w:val="13"/>
              </w:rPr>
              <w:t>Quy định chi tiết và hướng dẫn thi hành một số điều của Luật Người cao tuổi</w:t>
            </w:r>
          </w:p>
        </w:tc>
        <w:tc>
          <w:tcPr>
            <w:tcW w:type="dxa" w:w="1818"/>
          </w:tcPr>
          <w:p>
            <w:pPr>
              <w:spacing w:after="0"/>
            </w:pPr>
            <w:r/>
            <w:r>
              <w:rPr>
                <w:rFonts w:ascii="Arial" w:hAnsi="Arial" w:eastAsia="Arial"/>
                <w:b w:val="0"/>
                <w:sz w:val="13"/>
              </w:rPr>
              <w:t>Hết hiệu lực một phần</w:t>
            </w:r>
          </w:p>
        </w:tc>
        <w:tc>
          <w:tcPr>
            <w:tcW w:type="dxa" w:w="1818"/>
          </w:tcPr>
          <w:p>
            <w:pPr>
              <w:spacing w:after="0"/>
            </w:pPr>
            <w:r/>
            <w:r>
              <w:rPr>
                <w:rFonts w:ascii="Arial" w:hAnsi="Arial" w:eastAsia="Arial"/>
                <w:b w:val="0"/>
                <w:sz w:val="13"/>
              </w:rPr>
              <w:t>Hướng dẫn chăm sóc/phụng dưỡng người cao tuổi; dùng kèm Luật Người cao tuổi và TT 96/2018/TT-BTC.</w:t>
            </w:r>
          </w:p>
        </w:tc>
        <w:tc>
          <w:tcPr>
            <w:tcW w:type="dxa" w:w="1818"/>
          </w:tcPr>
          <w:p>
            <w:pPr>
              <w:spacing w:after="0"/>
            </w:pPr>
            <w:r/>
            <w:r>
              <w:rPr>
                <w:rFonts w:ascii="Arial" w:hAnsi="Arial" w:eastAsia="Arial"/>
                <w:b w:val="0"/>
                <w:sz w:val="13"/>
              </w:rPr>
              <w:t>CSDL VBPL &lt;https://vbpl.vn/TW/Pages/vbpq-toanvan.aspx?ItemID=26093&gt;</w:t>
            </w:r>
          </w:p>
        </w:tc>
      </w:tr>
      <w:tr>
        <w:tc>
          <w:tcPr>
            <w:tcW w:type="dxa" w:w="1818"/>
          </w:tcPr>
          <w:p>
            <w:pPr>
              <w:spacing w:after="0"/>
            </w:pPr>
            <w:r/>
            <w:r>
              <w:rPr>
                <w:rFonts w:ascii="Arial" w:hAnsi="Arial" w:eastAsia="Arial"/>
                <w:b w:val="0"/>
                <w:sz w:val="13"/>
              </w:rPr>
              <w:t>Nghị định</w:t>
            </w:r>
          </w:p>
        </w:tc>
        <w:tc>
          <w:tcPr>
            <w:tcW w:type="dxa" w:w="1818"/>
          </w:tcPr>
          <w:p>
            <w:pPr>
              <w:spacing w:after="0"/>
            </w:pPr>
            <w:r/>
            <w:r>
              <w:rPr>
                <w:rFonts w:ascii="Arial" w:hAnsi="Arial" w:eastAsia="Arial"/>
                <w:b w:val="0"/>
                <w:sz w:val="13"/>
              </w:rPr>
              <w:t>104/2003/NĐ-CP</w:t>
            </w:r>
          </w:p>
        </w:tc>
        <w:tc>
          <w:tcPr>
            <w:tcW w:type="dxa" w:w="1818"/>
          </w:tcPr>
          <w:p>
            <w:pPr>
              <w:spacing w:after="0"/>
            </w:pPr>
            <w:r/>
            <w:r>
              <w:rPr>
                <w:rFonts w:ascii="Arial" w:hAnsi="Arial" w:eastAsia="Arial"/>
                <w:b w:val="0"/>
                <w:sz w:val="13"/>
              </w:rPr>
              <w:t>16/09/2003</w:t>
            </w:r>
          </w:p>
        </w:tc>
        <w:tc>
          <w:tcPr>
            <w:tcW w:type="dxa" w:w="1818"/>
          </w:tcPr>
          <w:p>
            <w:pPr>
              <w:spacing w:after="0"/>
            </w:pPr>
            <w:r/>
            <w:r>
              <w:rPr>
                <w:rFonts w:ascii="Arial" w:hAnsi="Arial" w:eastAsia="Arial"/>
                <w:b w:val="0"/>
                <w:sz w:val="13"/>
              </w:rPr>
              <w:t>Chính phủ</w:t>
            </w:r>
          </w:p>
        </w:tc>
        <w:tc>
          <w:tcPr>
            <w:tcW w:type="dxa" w:w="1818"/>
          </w:tcPr>
          <w:p>
            <w:pPr>
              <w:spacing w:after="0"/>
            </w:pPr>
            <w:r/>
            <w:r>
              <w:rPr>
                <w:rFonts w:ascii="Arial" w:hAnsi="Arial" w:eastAsia="Arial"/>
                <w:b w:val="0"/>
                <w:sz w:val="13"/>
              </w:rPr>
              <w:t>Quy định chi tiết và hướng dẫn thi hành một số điều của Pháp lệnh Dân số</w:t>
            </w:r>
          </w:p>
        </w:tc>
        <w:tc>
          <w:tcPr>
            <w:tcW w:type="dxa" w:w="1818"/>
          </w:tcPr>
          <w:p>
            <w:pPr>
              <w:spacing w:after="0"/>
            </w:pPr>
            <w:r/>
            <w:r>
              <w:rPr>
                <w:rFonts w:ascii="Arial" w:hAnsi="Arial" w:eastAsia="Arial"/>
                <w:b w:val="0"/>
                <w:sz w:val="13"/>
              </w:rPr>
              <w:t>Còn hiệu lực theo CSDL</w:t>
            </w:r>
          </w:p>
        </w:tc>
        <w:tc>
          <w:tcPr>
            <w:tcW w:type="dxa" w:w="1818"/>
          </w:tcPr>
          <w:p>
            <w:pPr>
              <w:spacing w:after="0"/>
            </w:pPr>
            <w:r/>
            <w:r>
              <w:rPr>
                <w:rFonts w:ascii="Arial" w:hAnsi="Arial" w:eastAsia="Arial"/>
                <w:b w:val="0"/>
                <w:sz w:val="13"/>
              </w:rPr>
              <w:t>Khung dân số, chất lượng dân số và tổ chức thực hiện; liên quan gián tiếp tới tư vấn/khám trước hôn nhân, sàng lọc trước sinh/sơ sinh.</w:t>
            </w:r>
          </w:p>
        </w:tc>
        <w:tc>
          <w:tcPr>
            <w:tcW w:type="dxa" w:w="1818"/>
          </w:tcPr>
          <w:p>
            <w:pPr>
              <w:spacing w:after="0"/>
            </w:pPr>
            <w:r/>
            <w:r>
              <w:rPr>
                <w:rFonts w:ascii="Arial" w:hAnsi="Arial" w:eastAsia="Arial"/>
                <w:b w:val="0"/>
                <w:sz w:val="13"/>
              </w:rPr>
              <w:t>CSDL VBPL &lt;https://vbpl.vn/TW/Pages/vbpq-toanvan.aspx?ItemID=20509&gt;</w:t>
            </w:r>
          </w:p>
        </w:tc>
      </w:tr>
    </w:tbl>
    <w:p/>
    <w:p>
      <w:pPr>
        <w:pStyle w:val="Heading3"/>
      </w:pPr>
      <w:r>
        <w:t>4) Quyết định, chỉ thị của Thủ tướng và chương trình cấp quốc gia</w:t>
      </w:r>
    </w:p>
    <w:tbl>
      <w:tblPr>
        <w:tblStyle w:val="TableGrid"/>
        <w:tblW w:type="auto" w:w="0"/>
        <w:tblLayout w:type="fixed"/>
        <w:tblLook w:firstColumn="1" w:firstRow="1" w:lastColumn="0" w:lastRow="0" w:noHBand="0" w:noVBand="1" w:val="04A0"/>
      </w:tblPr>
      <w:tblGrid>
        <w:gridCol w:w="1818"/>
        <w:gridCol w:w="1818"/>
        <w:gridCol w:w="1818"/>
        <w:gridCol w:w="1818"/>
        <w:gridCol w:w="1818"/>
        <w:gridCol w:w="1818"/>
        <w:gridCol w:w="1818"/>
        <w:gridCol w:w="1818"/>
      </w:tblGrid>
      <w:tr>
        <w:tc>
          <w:tcPr>
            <w:tcW w:type="dxa" w:w="1818"/>
            <w:shd w:fill="D9EAF7"/>
          </w:tcPr>
          <w:p>
            <w:pPr>
              <w:spacing w:after="0"/>
            </w:pPr>
            <w:r/>
            <w:r>
              <w:rPr>
                <w:rFonts w:ascii="Arial" w:hAnsi="Arial" w:eastAsia="Arial"/>
                <w:b/>
                <w:sz w:val="13"/>
              </w:rPr>
              <w:t>Cấp VB</w:t>
            </w:r>
          </w:p>
        </w:tc>
        <w:tc>
          <w:tcPr>
            <w:tcW w:type="dxa" w:w="1818"/>
            <w:shd w:fill="D9EAF7"/>
          </w:tcPr>
          <w:p>
            <w:pPr>
              <w:spacing w:after="0"/>
            </w:pPr>
            <w:r/>
            <w:r>
              <w:rPr>
                <w:rFonts w:ascii="Arial" w:hAnsi="Arial" w:eastAsia="Arial"/>
                <w:b/>
                <w:sz w:val="13"/>
              </w:rPr>
              <w:t>Số hiệu</w:t>
            </w:r>
          </w:p>
        </w:tc>
        <w:tc>
          <w:tcPr>
            <w:tcW w:type="dxa" w:w="1818"/>
            <w:shd w:fill="D9EAF7"/>
          </w:tcPr>
          <w:p>
            <w:pPr>
              <w:spacing w:after="0"/>
            </w:pPr>
            <w:r/>
            <w:r>
              <w:rPr>
                <w:rFonts w:ascii="Arial" w:hAnsi="Arial" w:eastAsia="Arial"/>
                <w:b/>
                <w:sz w:val="13"/>
              </w:rPr>
              <w:t>Ngày</w:t>
            </w:r>
          </w:p>
        </w:tc>
        <w:tc>
          <w:tcPr>
            <w:tcW w:type="dxa" w:w="1818"/>
            <w:shd w:fill="D9EAF7"/>
          </w:tcPr>
          <w:p>
            <w:pPr>
              <w:spacing w:after="0"/>
            </w:pPr>
            <w:r/>
            <w:r>
              <w:rPr>
                <w:rFonts w:ascii="Arial" w:hAnsi="Arial" w:eastAsia="Arial"/>
                <w:b/>
                <w:sz w:val="13"/>
              </w:rPr>
              <w:t>Cơ quan</w:t>
            </w:r>
          </w:p>
        </w:tc>
        <w:tc>
          <w:tcPr>
            <w:tcW w:type="dxa" w:w="1818"/>
            <w:shd w:fill="D9EAF7"/>
          </w:tcPr>
          <w:p>
            <w:pPr>
              <w:spacing w:after="0"/>
            </w:pPr>
            <w:r/>
            <w:r>
              <w:rPr>
                <w:rFonts w:ascii="Arial" w:hAnsi="Arial" w:eastAsia="Arial"/>
                <w:b/>
                <w:sz w:val="13"/>
              </w:rPr>
              <w:t>Tên đầy đủ</w:t>
            </w:r>
          </w:p>
        </w:tc>
        <w:tc>
          <w:tcPr>
            <w:tcW w:type="dxa" w:w="1818"/>
            <w:shd w:fill="D9EAF7"/>
          </w:tcPr>
          <w:p>
            <w:pPr>
              <w:spacing w:after="0"/>
            </w:pPr>
            <w:r/>
            <w:r>
              <w:rPr>
                <w:rFonts w:ascii="Arial" w:hAnsi="Arial" w:eastAsia="Arial"/>
                <w:b/>
                <w:sz w:val="13"/>
              </w:rPr>
              <w:t>Hiệu lực</w:t>
            </w:r>
          </w:p>
        </w:tc>
        <w:tc>
          <w:tcPr>
            <w:tcW w:type="dxa" w:w="1818"/>
            <w:shd w:fill="D9EAF7"/>
          </w:tcPr>
          <w:p>
            <w:pPr>
              <w:spacing w:after="0"/>
            </w:pPr>
            <w:r/>
            <w:r>
              <w:rPr>
                <w:rFonts w:ascii="Arial" w:hAnsi="Arial" w:eastAsia="Arial"/>
                <w:b/>
                <w:sz w:val="13"/>
              </w:rPr>
              <w:t>Liên quan thế nào</w:t>
            </w:r>
          </w:p>
        </w:tc>
        <w:tc>
          <w:tcPr>
            <w:tcW w:type="dxa" w:w="1818"/>
            <w:shd w:fill="D9EAF7"/>
          </w:tcPr>
          <w:p>
            <w:pPr>
              <w:spacing w:after="0"/>
            </w:pPr>
            <w:r/>
            <w:r>
              <w:rPr>
                <w:rFonts w:ascii="Arial" w:hAnsi="Arial" w:eastAsia="Arial"/>
                <w:b/>
                <w:sz w:val="13"/>
              </w:rPr>
              <w:t>URL</w:t>
            </w:r>
          </w:p>
        </w:tc>
      </w:tr>
      <w:tr>
        <w:tc>
          <w:tcPr>
            <w:tcW w:type="dxa" w:w="1818"/>
          </w:tcPr>
          <w:p>
            <w:pPr>
              <w:spacing w:after="0"/>
            </w:pPr>
            <w:r/>
            <w:r>
              <w:rPr>
                <w:rFonts w:ascii="Arial" w:hAnsi="Arial" w:eastAsia="Arial"/>
                <w:b w:val="0"/>
                <w:sz w:val="13"/>
              </w:rPr>
              <w:t>Quyết định TTg</w:t>
            </w:r>
          </w:p>
        </w:tc>
        <w:tc>
          <w:tcPr>
            <w:tcW w:type="dxa" w:w="1818"/>
          </w:tcPr>
          <w:p>
            <w:pPr>
              <w:spacing w:after="0"/>
            </w:pPr>
            <w:r/>
            <w:r>
              <w:rPr>
                <w:rFonts w:ascii="Arial" w:hAnsi="Arial" w:eastAsia="Arial"/>
                <w:b w:val="0"/>
                <w:sz w:val="13"/>
              </w:rPr>
              <w:t>130/QĐ-TTg</w:t>
            </w:r>
          </w:p>
        </w:tc>
        <w:tc>
          <w:tcPr>
            <w:tcW w:type="dxa" w:w="1818"/>
          </w:tcPr>
          <w:p>
            <w:pPr>
              <w:spacing w:after="0"/>
            </w:pPr>
            <w:r/>
            <w:r>
              <w:rPr>
                <w:rFonts w:ascii="Arial" w:hAnsi="Arial" w:eastAsia="Arial"/>
                <w:b w:val="0"/>
                <w:sz w:val="13"/>
              </w:rPr>
              <w:t>19/01/2026</w:t>
            </w:r>
          </w:p>
        </w:tc>
        <w:tc>
          <w:tcPr>
            <w:tcW w:type="dxa" w:w="1818"/>
          </w:tcPr>
          <w:p>
            <w:pPr>
              <w:spacing w:after="0"/>
            </w:pPr>
            <w:r/>
            <w:r>
              <w:rPr>
                <w:rFonts w:ascii="Arial" w:hAnsi="Arial" w:eastAsia="Arial"/>
                <w:b w:val="0"/>
                <w:sz w:val="13"/>
              </w:rPr>
              <w:t>Thủ tướng Chính phủ</w:t>
            </w:r>
          </w:p>
        </w:tc>
        <w:tc>
          <w:tcPr>
            <w:tcW w:type="dxa" w:w="1818"/>
          </w:tcPr>
          <w:p>
            <w:pPr>
              <w:spacing w:after="0"/>
            </w:pPr>
            <w:r/>
            <w:r>
              <w:rPr>
                <w:rFonts w:ascii="Arial" w:hAnsi="Arial" w:eastAsia="Arial"/>
                <w:b w:val="0"/>
                <w:sz w:val="13"/>
              </w:rPr>
              <w:t>Ban hành Kế hoạch triển khai thi hành Luật Phòng bệnh số 114/2025/QH15</w:t>
            </w:r>
          </w:p>
        </w:tc>
        <w:tc>
          <w:tcPr>
            <w:tcW w:type="dxa" w:w="1818"/>
          </w:tcPr>
          <w:p>
            <w:pPr>
              <w:spacing w:after="0"/>
            </w:pPr>
            <w:r/>
            <w:r>
              <w:rPr>
                <w:rFonts w:ascii="Arial" w:hAnsi="Arial" w:eastAsia="Arial"/>
                <w:b w:val="0"/>
                <w:sz w:val="13"/>
              </w:rPr>
              <w:t>Đang triển khai</w:t>
            </w:r>
          </w:p>
        </w:tc>
        <w:tc>
          <w:tcPr>
            <w:tcW w:type="dxa" w:w="1818"/>
          </w:tcPr>
          <w:p>
            <w:pPr>
              <w:spacing w:after="0"/>
            </w:pPr>
            <w:r/>
            <w:r>
              <w:rPr>
                <w:rFonts w:ascii="Arial" w:hAnsi="Arial" w:eastAsia="Arial"/>
                <w:b w:val="0"/>
                <w:sz w:val="13"/>
              </w:rPr>
              <w:t>Kế hoạch thi hành luật mới, bao gồm chuẩn bị văn bản chi tiết và tổ chức thực hiện.</w:t>
            </w:r>
          </w:p>
        </w:tc>
        <w:tc>
          <w:tcPr>
            <w:tcW w:type="dxa" w:w="1818"/>
          </w:tcPr>
          <w:p>
            <w:pPr>
              <w:spacing w:after="0"/>
            </w:pPr>
            <w:r/>
            <w:r>
              <w:rPr>
                <w:rFonts w:ascii="Arial" w:hAnsi="Arial" w:eastAsia="Arial"/>
                <w:b w:val="0"/>
                <w:sz w:val="13"/>
              </w:rPr>
              <w:t>Cổng Chính phủ &lt;https://vanban.chinhphu.vn/?docid=216699&amp;pageid=27160&gt;</w:t>
            </w:r>
          </w:p>
        </w:tc>
      </w:tr>
      <w:tr>
        <w:tc>
          <w:tcPr>
            <w:tcW w:type="dxa" w:w="1818"/>
          </w:tcPr>
          <w:p>
            <w:pPr>
              <w:spacing w:after="0"/>
            </w:pPr>
            <w:r/>
            <w:r>
              <w:rPr>
                <w:rFonts w:ascii="Arial" w:hAnsi="Arial" w:eastAsia="Arial"/>
                <w:b w:val="0"/>
                <w:sz w:val="13"/>
              </w:rPr>
              <w:t>Chỉ thị TTg</w:t>
            </w:r>
          </w:p>
        </w:tc>
        <w:tc>
          <w:tcPr>
            <w:tcW w:type="dxa" w:w="1818"/>
          </w:tcPr>
          <w:p>
            <w:pPr>
              <w:spacing w:after="0"/>
            </w:pPr>
            <w:r/>
            <w:r>
              <w:rPr>
                <w:rFonts w:ascii="Arial" w:hAnsi="Arial" w:eastAsia="Arial"/>
                <w:b w:val="0"/>
                <w:sz w:val="13"/>
              </w:rPr>
              <w:t>17/CT-TTg</w:t>
            </w:r>
          </w:p>
        </w:tc>
        <w:tc>
          <w:tcPr>
            <w:tcW w:type="dxa" w:w="1818"/>
          </w:tcPr>
          <w:p>
            <w:pPr>
              <w:spacing w:after="0"/>
            </w:pPr>
            <w:r/>
            <w:r>
              <w:rPr>
                <w:rFonts w:ascii="Arial" w:hAnsi="Arial" w:eastAsia="Arial"/>
                <w:b w:val="0"/>
                <w:sz w:val="13"/>
              </w:rPr>
              <w:t>06/05/2026</w:t>
            </w:r>
          </w:p>
        </w:tc>
        <w:tc>
          <w:tcPr>
            <w:tcW w:type="dxa" w:w="1818"/>
          </w:tcPr>
          <w:p>
            <w:pPr>
              <w:spacing w:after="0"/>
            </w:pPr>
            <w:r/>
            <w:r>
              <w:rPr>
                <w:rFonts w:ascii="Arial" w:hAnsi="Arial" w:eastAsia="Arial"/>
                <w:b w:val="0"/>
                <w:sz w:val="13"/>
              </w:rPr>
              <w:t>Thủ tướng Chính phủ</w:t>
            </w:r>
          </w:p>
        </w:tc>
        <w:tc>
          <w:tcPr>
            <w:tcW w:type="dxa" w:w="1818"/>
          </w:tcPr>
          <w:p>
            <w:pPr>
              <w:spacing w:after="0"/>
            </w:pPr>
            <w:r/>
            <w:r>
              <w:rPr>
                <w:rFonts w:ascii="Arial" w:hAnsi="Arial" w:eastAsia="Arial"/>
                <w:b w:val="0"/>
                <w:sz w:val="13"/>
              </w:rPr>
              <w:t>Về việc tổ chức khám sức khỏe định kỳ hoặc khám sàng lọc miễn phí cho người dân</w:t>
            </w:r>
          </w:p>
        </w:tc>
        <w:tc>
          <w:tcPr>
            <w:tcW w:type="dxa" w:w="1818"/>
          </w:tcPr>
          <w:p>
            <w:pPr>
              <w:spacing w:after="0"/>
            </w:pPr>
            <w:r/>
            <w:r>
              <w:rPr>
                <w:rFonts w:ascii="Arial" w:hAnsi="Arial" w:eastAsia="Arial"/>
                <w:b w:val="0"/>
                <w:sz w:val="13"/>
              </w:rPr>
              <w:t>Còn áp dụng; điều hành triển khai 2026</w:t>
            </w:r>
          </w:p>
        </w:tc>
        <w:tc>
          <w:tcPr>
            <w:tcW w:type="dxa" w:w="1818"/>
          </w:tcPr>
          <w:p>
            <w:pPr>
              <w:spacing w:after="0"/>
            </w:pPr>
            <w:r/>
            <w:r>
              <w:rPr>
                <w:rFonts w:ascii="Arial" w:hAnsi="Arial" w:eastAsia="Arial"/>
                <w:b w:val="0"/>
                <w:sz w:val="13"/>
              </w:rPr>
              <w:t>Yêu cầu bộ, ngành, địa phương tổ chức theo lộ trình; phấn đấu cuối 2026 người dân được khám/sàng lọc và lập Sổ sức khỏe điện tử. Cần hiểu “phấn đấu” cùng Điều 69–74 NĐ 165, không thay thế điều kiện/ngân sách luật định.</w:t>
            </w:r>
          </w:p>
        </w:tc>
        <w:tc>
          <w:tcPr>
            <w:tcW w:type="dxa" w:w="1818"/>
          </w:tcPr>
          <w:p>
            <w:pPr>
              <w:spacing w:after="0"/>
            </w:pPr>
            <w:r/>
            <w:r>
              <w:rPr>
                <w:rFonts w:ascii="Arial" w:hAnsi="Arial" w:eastAsia="Arial"/>
                <w:b w:val="0"/>
                <w:sz w:val="13"/>
              </w:rPr>
              <w:t>Cục QLKCB – Bộ Y tế &lt;https://kcb.vn/tin-tuc/chi-thi-so-17-ct-ttg-ngay-06-5-2026-ve-viec-to-chuc-kham-suc-khoe-dinh-ky-hoac-kham-sang-loc-mien-phi-cho-nguoi-dan.html&gt;</w:t>
            </w:r>
          </w:p>
        </w:tc>
      </w:tr>
      <w:tr>
        <w:tc>
          <w:tcPr>
            <w:tcW w:type="dxa" w:w="1818"/>
          </w:tcPr>
          <w:p>
            <w:pPr>
              <w:spacing w:after="0"/>
            </w:pPr>
            <w:r/>
            <w:r>
              <w:rPr>
                <w:rFonts w:ascii="Arial" w:hAnsi="Arial" w:eastAsia="Arial"/>
                <w:b w:val="0"/>
                <w:sz w:val="13"/>
              </w:rPr>
              <w:t>Công văn điều hành</w:t>
            </w:r>
          </w:p>
        </w:tc>
        <w:tc>
          <w:tcPr>
            <w:tcW w:type="dxa" w:w="1818"/>
          </w:tcPr>
          <w:p>
            <w:pPr>
              <w:spacing w:after="0"/>
            </w:pPr>
            <w:r/>
            <w:r>
              <w:rPr>
                <w:rFonts w:ascii="Arial" w:hAnsi="Arial" w:eastAsia="Arial"/>
                <w:b w:val="0"/>
                <w:sz w:val="13"/>
              </w:rPr>
              <w:t>1129/TTg-KGVX</w:t>
            </w:r>
          </w:p>
        </w:tc>
        <w:tc>
          <w:tcPr>
            <w:tcW w:type="dxa" w:w="1818"/>
          </w:tcPr>
          <w:p>
            <w:pPr>
              <w:spacing w:after="0"/>
            </w:pPr>
            <w:r/>
            <w:r>
              <w:rPr>
                <w:rFonts w:ascii="Arial" w:hAnsi="Arial" w:eastAsia="Arial"/>
                <w:b w:val="0"/>
                <w:sz w:val="13"/>
              </w:rPr>
              <w:t>16/09/2026</w:t>
            </w:r>
          </w:p>
        </w:tc>
        <w:tc>
          <w:tcPr>
            <w:tcW w:type="dxa" w:w="1818"/>
          </w:tcPr>
          <w:p>
            <w:pPr>
              <w:spacing w:after="0"/>
            </w:pPr>
            <w:r/>
            <w:r>
              <w:rPr>
                <w:rFonts w:ascii="Arial" w:hAnsi="Arial" w:eastAsia="Arial"/>
                <w:b w:val="0"/>
                <w:sz w:val="13"/>
              </w:rPr>
              <w:t>Thủ tướng Chính phủ</w:t>
            </w:r>
          </w:p>
        </w:tc>
        <w:tc>
          <w:tcPr>
            <w:tcW w:type="dxa" w:w="1818"/>
          </w:tcPr>
          <w:p>
            <w:pPr>
              <w:spacing w:after="0"/>
            </w:pPr>
            <w:r/>
            <w:r>
              <w:rPr>
                <w:rFonts w:ascii="Arial" w:hAnsi="Arial" w:eastAsia="Arial"/>
                <w:b w:val="0"/>
                <w:sz w:val="13"/>
              </w:rPr>
              <w:t>V/v triển khai Chỉ thị số 17/CT-TTg của Thủ tướng Chính phủ về khám sức khỏe cho người dân</w:t>
            </w:r>
          </w:p>
        </w:tc>
        <w:tc>
          <w:tcPr>
            <w:tcW w:type="dxa" w:w="1818"/>
          </w:tcPr>
          <w:p>
            <w:pPr>
              <w:spacing w:after="0"/>
            </w:pPr>
            <w:r/>
            <w:r>
              <w:rPr>
                <w:rFonts w:ascii="Arial" w:hAnsi="Arial" w:eastAsia="Arial"/>
                <w:b w:val="0"/>
                <w:sz w:val="13"/>
              </w:rPr>
              <w:t>Đang áp dụng; không phải VBQPPL</w:t>
            </w:r>
          </w:p>
        </w:tc>
        <w:tc>
          <w:tcPr>
            <w:tcW w:type="dxa" w:w="1818"/>
          </w:tcPr>
          <w:p>
            <w:pPr>
              <w:spacing w:after="0"/>
            </w:pPr>
            <w:r/>
            <w:r>
              <w:rPr>
                <w:rFonts w:ascii="Arial" w:hAnsi="Arial" w:eastAsia="Arial"/>
                <w:b w:val="0"/>
                <w:sz w:val="13"/>
              </w:rPr>
              <w:t>Nhắc/đôn đốc triển khai Chỉ thị 17 sau khi đã có Luật Phòng bệnh và NĐ 165; không thay thế quy định về đối tượng, nguồn kinh phí hoặc chuyên môn.</w:t>
            </w:r>
          </w:p>
        </w:tc>
        <w:tc>
          <w:tcPr>
            <w:tcW w:type="dxa" w:w="1818"/>
          </w:tcPr>
          <w:p>
            <w:pPr>
              <w:spacing w:after="0"/>
            </w:pPr>
            <w:r/>
            <w:r>
              <w:rPr>
                <w:rFonts w:ascii="Arial" w:hAnsi="Arial" w:eastAsia="Arial"/>
                <w:b w:val="0"/>
                <w:sz w:val="13"/>
              </w:rPr>
              <w:t>Cổng Chính phủ &lt;https://vanban.chinhphu.vn/?docid=219523&amp;pageid=27160&gt;</w:t>
            </w:r>
          </w:p>
        </w:tc>
      </w:tr>
      <w:tr>
        <w:tc>
          <w:tcPr>
            <w:tcW w:type="dxa" w:w="1818"/>
          </w:tcPr>
          <w:p>
            <w:pPr>
              <w:spacing w:after="0"/>
            </w:pPr>
            <w:r/>
            <w:r>
              <w:rPr>
                <w:rFonts w:ascii="Arial" w:hAnsi="Arial" w:eastAsia="Arial"/>
                <w:b w:val="0"/>
                <w:sz w:val="13"/>
              </w:rPr>
              <w:t>Quyết định TTg</w:t>
            </w:r>
          </w:p>
        </w:tc>
        <w:tc>
          <w:tcPr>
            <w:tcW w:type="dxa" w:w="1818"/>
          </w:tcPr>
          <w:p>
            <w:pPr>
              <w:spacing w:after="0"/>
            </w:pPr>
            <w:r/>
            <w:r>
              <w:rPr>
                <w:rFonts w:ascii="Arial" w:hAnsi="Arial" w:eastAsia="Arial"/>
                <w:b w:val="0"/>
                <w:sz w:val="13"/>
              </w:rPr>
              <w:t>388/QĐ-TTg</w:t>
            </w:r>
          </w:p>
        </w:tc>
        <w:tc>
          <w:tcPr>
            <w:tcW w:type="dxa" w:w="1818"/>
          </w:tcPr>
          <w:p>
            <w:pPr>
              <w:spacing w:after="0"/>
            </w:pPr>
            <w:r/>
            <w:r>
              <w:rPr>
                <w:rFonts w:ascii="Arial" w:hAnsi="Arial" w:eastAsia="Arial"/>
                <w:b w:val="0"/>
                <w:sz w:val="13"/>
              </w:rPr>
              <w:t>07/03/2026</w:t>
            </w:r>
          </w:p>
        </w:tc>
        <w:tc>
          <w:tcPr>
            <w:tcW w:type="dxa" w:w="1818"/>
          </w:tcPr>
          <w:p>
            <w:pPr>
              <w:spacing w:after="0"/>
            </w:pPr>
            <w:r/>
            <w:r>
              <w:rPr>
                <w:rFonts w:ascii="Arial" w:hAnsi="Arial" w:eastAsia="Arial"/>
                <w:b w:val="0"/>
                <w:sz w:val="13"/>
              </w:rPr>
              <w:t>Thủ tướng Chính phủ</w:t>
            </w:r>
          </w:p>
        </w:tc>
        <w:tc>
          <w:tcPr>
            <w:tcW w:type="dxa" w:w="1818"/>
          </w:tcPr>
          <w:p>
            <w:pPr>
              <w:spacing w:after="0"/>
            </w:pPr>
            <w:r/>
            <w:r>
              <w:rPr>
                <w:rFonts w:ascii="Arial" w:hAnsi="Arial" w:eastAsia="Arial"/>
                <w:b w:val="0"/>
                <w:sz w:val="13"/>
              </w:rPr>
              <w:t>Ban hành Kế hoạch triển khai thi hành Nghị quyết 261/2025/QH15</w:t>
            </w:r>
          </w:p>
        </w:tc>
        <w:tc>
          <w:tcPr>
            <w:tcW w:type="dxa" w:w="1818"/>
          </w:tcPr>
          <w:p>
            <w:pPr>
              <w:spacing w:after="0"/>
            </w:pPr>
            <w:r/>
            <w:r>
              <w:rPr>
                <w:rFonts w:ascii="Arial" w:hAnsi="Arial" w:eastAsia="Arial"/>
                <w:b w:val="0"/>
                <w:sz w:val="13"/>
              </w:rPr>
              <w:t>Đang triển khai</w:t>
            </w:r>
          </w:p>
        </w:tc>
        <w:tc>
          <w:tcPr>
            <w:tcW w:type="dxa" w:w="1818"/>
          </w:tcPr>
          <w:p>
            <w:pPr>
              <w:spacing w:after="0"/>
            </w:pPr>
            <w:r/>
            <w:r>
              <w:rPr>
                <w:rFonts w:ascii="Arial" w:hAnsi="Arial" w:eastAsia="Arial"/>
                <w:b w:val="0"/>
                <w:sz w:val="13"/>
              </w:rPr>
              <w:t>Cụ thể hóa cơ chế đặc biệt về chăm sóc sức khỏe, trong đó có lộ trình mở rộng quyền lợi BHYT/sàng lọc.</w:t>
            </w:r>
          </w:p>
        </w:tc>
        <w:tc>
          <w:tcPr>
            <w:tcW w:type="dxa" w:w="1818"/>
          </w:tcPr>
          <w:p>
            <w:pPr>
              <w:spacing w:after="0"/>
            </w:pPr>
            <w:r/>
            <w:r>
              <w:rPr>
                <w:rFonts w:ascii="Arial" w:hAnsi="Arial" w:eastAsia="Arial"/>
                <w:b w:val="0"/>
                <w:sz w:val="13"/>
              </w:rPr>
              <w:t>Cổng Chính phủ &lt;https://vanban.chinhphu.vn/?docid=217137&amp;pageid=27160&gt;</w:t>
            </w:r>
          </w:p>
        </w:tc>
      </w:tr>
      <w:tr>
        <w:tc>
          <w:tcPr>
            <w:tcW w:type="dxa" w:w="1818"/>
          </w:tcPr>
          <w:p>
            <w:pPr>
              <w:spacing w:after="0"/>
            </w:pPr>
            <w:r/>
            <w:r>
              <w:rPr>
                <w:rFonts w:ascii="Arial" w:hAnsi="Arial" w:eastAsia="Arial"/>
                <w:b w:val="0"/>
                <w:sz w:val="13"/>
              </w:rPr>
              <w:t>Quyết định TTg</w:t>
            </w:r>
          </w:p>
        </w:tc>
        <w:tc>
          <w:tcPr>
            <w:tcW w:type="dxa" w:w="1818"/>
          </w:tcPr>
          <w:p>
            <w:pPr>
              <w:spacing w:after="0"/>
            </w:pPr>
            <w:r/>
            <w:r>
              <w:rPr>
                <w:rFonts w:ascii="Arial" w:hAnsi="Arial" w:eastAsia="Arial"/>
                <w:b w:val="0"/>
                <w:sz w:val="13"/>
              </w:rPr>
              <w:t>37/2026/QĐ-TTg</w:t>
            </w:r>
          </w:p>
        </w:tc>
        <w:tc>
          <w:tcPr>
            <w:tcW w:type="dxa" w:w="1818"/>
          </w:tcPr>
          <w:p>
            <w:pPr>
              <w:spacing w:after="0"/>
            </w:pPr>
            <w:r/>
            <w:r>
              <w:rPr>
                <w:rFonts w:ascii="Arial" w:hAnsi="Arial" w:eastAsia="Arial"/>
                <w:b w:val="0"/>
                <w:sz w:val="13"/>
              </w:rPr>
              <w:t>14/07/2026</w:t>
            </w:r>
          </w:p>
        </w:tc>
        <w:tc>
          <w:tcPr>
            <w:tcW w:type="dxa" w:w="1818"/>
          </w:tcPr>
          <w:p>
            <w:pPr>
              <w:spacing w:after="0"/>
            </w:pPr>
            <w:r/>
            <w:r>
              <w:rPr>
                <w:rFonts w:ascii="Arial" w:hAnsi="Arial" w:eastAsia="Arial"/>
                <w:b w:val="0"/>
                <w:sz w:val="13"/>
              </w:rPr>
              <w:t>Thủ tướng Chính phủ</w:t>
            </w:r>
          </w:p>
        </w:tc>
        <w:tc>
          <w:tcPr>
            <w:tcW w:type="dxa" w:w="1818"/>
          </w:tcPr>
          <w:p>
            <w:pPr>
              <w:spacing w:after="0"/>
            </w:pPr>
            <w:r/>
            <w:r>
              <w:rPr>
                <w:rFonts w:ascii="Arial" w:hAnsi="Arial" w:eastAsia="Arial"/>
                <w:b w:val="0"/>
                <w:sz w:val="13"/>
              </w:rPr>
              <w:t>Quy định nguyên tắc, tiêu chí, định mức phân bổ ngân sách trung ương và tỷ lệ vốn đối ứng ngân sách địa phương thực hiện Chương trình mục tiêu quốc gia về chăm sóc sức khỏe, dân số và phát triển giai đoạn 2026–2035, giai đoạn I 2026–2030</w:t>
            </w:r>
          </w:p>
        </w:tc>
        <w:tc>
          <w:tcPr>
            <w:tcW w:type="dxa" w:w="1818"/>
          </w:tcPr>
          <w:p>
            <w:pPr>
              <w:spacing w:after="0"/>
            </w:pPr>
            <w:r/>
            <w:r>
              <w:rPr>
                <w:rFonts w:ascii="Arial" w:hAnsi="Arial" w:eastAsia="Arial"/>
                <w:b w:val="0"/>
                <w:sz w:val="13"/>
              </w:rPr>
              <w:t>Còn hiệu lực từ 14/07/2026</w:t>
            </w:r>
          </w:p>
        </w:tc>
        <w:tc>
          <w:tcPr>
            <w:tcW w:type="dxa" w:w="1818"/>
          </w:tcPr>
          <w:p>
            <w:pPr>
              <w:spacing w:after="0"/>
            </w:pPr>
            <w:r/>
            <w:r>
              <w:rPr>
                <w:rFonts w:ascii="Arial" w:hAnsi="Arial" w:eastAsia="Arial"/>
                <w:b w:val="0"/>
                <w:sz w:val="13"/>
              </w:rPr>
              <w:t>Căn cứ phân bổ nguồn lực chương trình; không quy định gói khám cá thể trực tiếp.</w:t>
            </w:r>
          </w:p>
        </w:tc>
        <w:tc>
          <w:tcPr>
            <w:tcW w:type="dxa" w:w="1818"/>
          </w:tcPr>
          <w:p>
            <w:pPr>
              <w:spacing w:after="0"/>
            </w:pPr>
            <w:r/>
            <w:r>
              <w:rPr>
                <w:rFonts w:ascii="Arial" w:hAnsi="Arial" w:eastAsia="Arial"/>
                <w:b w:val="0"/>
                <w:sz w:val="13"/>
              </w:rPr>
              <w:t>Cổng Chính phủ &lt;https://vanban.chinhphu.vn/?docid=218904&amp;pageid=27160&gt;</w:t>
            </w:r>
          </w:p>
        </w:tc>
      </w:tr>
      <w:tr>
        <w:tc>
          <w:tcPr>
            <w:tcW w:type="dxa" w:w="1818"/>
          </w:tcPr>
          <w:p>
            <w:pPr>
              <w:spacing w:after="0"/>
            </w:pPr>
            <w:r/>
            <w:r>
              <w:rPr>
                <w:rFonts w:ascii="Arial" w:hAnsi="Arial" w:eastAsia="Arial"/>
                <w:b w:val="0"/>
                <w:sz w:val="13"/>
              </w:rPr>
              <w:t>Quyết định TTg</w:t>
            </w:r>
          </w:p>
        </w:tc>
        <w:tc>
          <w:tcPr>
            <w:tcW w:type="dxa" w:w="1818"/>
          </w:tcPr>
          <w:p>
            <w:pPr>
              <w:spacing w:after="0"/>
            </w:pPr>
            <w:r/>
            <w:r>
              <w:rPr>
                <w:rFonts w:ascii="Arial" w:hAnsi="Arial" w:eastAsia="Arial"/>
                <w:b w:val="0"/>
                <w:sz w:val="13"/>
              </w:rPr>
              <w:t>1092/QĐ-TTg</w:t>
            </w:r>
          </w:p>
        </w:tc>
        <w:tc>
          <w:tcPr>
            <w:tcW w:type="dxa" w:w="1818"/>
          </w:tcPr>
          <w:p>
            <w:pPr>
              <w:spacing w:after="0"/>
            </w:pPr>
            <w:r/>
            <w:r>
              <w:rPr>
                <w:rFonts w:ascii="Arial" w:hAnsi="Arial" w:eastAsia="Arial"/>
                <w:b w:val="0"/>
                <w:sz w:val="13"/>
              </w:rPr>
              <w:t>02/09/2018</w:t>
            </w:r>
          </w:p>
        </w:tc>
        <w:tc>
          <w:tcPr>
            <w:tcW w:type="dxa" w:w="1818"/>
          </w:tcPr>
          <w:p>
            <w:pPr>
              <w:spacing w:after="0"/>
            </w:pPr>
            <w:r/>
            <w:r>
              <w:rPr>
                <w:rFonts w:ascii="Arial" w:hAnsi="Arial" w:eastAsia="Arial"/>
                <w:b w:val="0"/>
                <w:sz w:val="13"/>
              </w:rPr>
              <w:t>Thủ tướng Chính phủ</w:t>
            </w:r>
          </w:p>
        </w:tc>
        <w:tc>
          <w:tcPr>
            <w:tcW w:type="dxa" w:w="1818"/>
          </w:tcPr>
          <w:p>
            <w:pPr>
              <w:spacing w:after="0"/>
            </w:pPr>
            <w:r/>
            <w:r>
              <w:rPr>
                <w:rFonts w:ascii="Arial" w:hAnsi="Arial" w:eastAsia="Arial"/>
                <w:b w:val="0"/>
                <w:sz w:val="13"/>
              </w:rPr>
              <w:t>Phê duyệt Chương trình Sức khỏe Việt Nam</w:t>
            </w:r>
          </w:p>
        </w:tc>
        <w:tc>
          <w:tcPr>
            <w:tcW w:type="dxa" w:w="1818"/>
          </w:tcPr>
          <w:p>
            <w:pPr>
              <w:spacing w:after="0"/>
            </w:pPr>
            <w:r/>
            <w:r>
              <w:rPr>
                <w:rFonts w:ascii="Arial" w:hAnsi="Arial" w:eastAsia="Arial"/>
                <w:b w:val="0"/>
                <w:sz w:val="13"/>
              </w:rPr>
              <w:t>Chương trình 2018–2030; [CẦN XÁC NHẬN trạng thái CSDL]</w:t>
            </w:r>
          </w:p>
        </w:tc>
        <w:tc>
          <w:tcPr>
            <w:tcW w:type="dxa" w:w="1818"/>
          </w:tcPr>
          <w:p>
            <w:pPr>
              <w:spacing w:after="0"/>
            </w:pPr>
            <w:r/>
            <w:r>
              <w:rPr>
                <w:rFonts w:ascii="Arial" w:hAnsi="Arial" w:eastAsia="Arial"/>
                <w:b w:val="0"/>
                <w:sz w:val="13"/>
              </w:rPr>
              <w:t>Có 11 lĩnh vực ưu tiên, gồm phát hiện sớm/quản lý bệnh không lây nhiễm, quản lý sức khỏe người dân tại cộng đồng, sức khỏe người cao tuổi và người lao động.</w:t>
            </w:r>
          </w:p>
        </w:tc>
        <w:tc>
          <w:tcPr>
            <w:tcW w:type="dxa" w:w="1818"/>
          </w:tcPr>
          <w:p>
            <w:pPr>
              <w:spacing w:after="0"/>
            </w:pPr>
            <w:r/>
            <w:r>
              <w:rPr>
                <w:rFonts w:ascii="Arial" w:hAnsi="Arial" w:eastAsia="Arial"/>
                <w:b w:val="0"/>
                <w:sz w:val="13"/>
              </w:rPr>
              <w:t>Cổng Chính phủ &lt;https://vanban.chinhphu.vn/default.aspx?docid=194685&amp;pageid=27160&gt;</w:t>
            </w:r>
          </w:p>
        </w:tc>
      </w:tr>
      <w:tr>
        <w:tc>
          <w:tcPr>
            <w:tcW w:type="dxa" w:w="1818"/>
          </w:tcPr>
          <w:p>
            <w:pPr>
              <w:spacing w:after="0"/>
            </w:pPr>
            <w:r/>
            <w:r>
              <w:rPr>
                <w:rFonts w:ascii="Arial" w:hAnsi="Arial" w:eastAsia="Arial"/>
                <w:b w:val="0"/>
                <w:sz w:val="13"/>
              </w:rPr>
              <w:t>Quyết định TTg</w:t>
            </w:r>
          </w:p>
        </w:tc>
        <w:tc>
          <w:tcPr>
            <w:tcW w:type="dxa" w:w="1818"/>
          </w:tcPr>
          <w:p>
            <w:pPr>
              <w:spacing w:after="0"/>
            </w:pPr>
            <w:r/>
            <w:r>
              <w:rPr>
                <w:rFonts w:ascii="Arial" w:hAnsi="Arial" w:eastAsia="Arial"/>
                <w:b w:val="0"/>
                <w:sz w:val="13"/>
              </w:rPr>
              <w:t>1679/QĐ-TTg</w:t>
            </w:r>
          </w:p>
        </w:tc>
        <w:tc>
          <w:tcPr>
            <w:tcW w:type="dxa" w:w="1818"/>
          </w:tcPr>
          <w:p>
            <w:pPr>
              <w:spacing w:after="0"/>
            </w:pPr>
            <w:r/>
            <w:r>
              <w:rPr>
                <w:rFonts w:ascii="Arial" w:hAnsi="Arial" w:eastAsia="Arial"/>
                <w:b w:val="0"/>
                <w:sz w:val="13"/>
              </w:rPr>
              <w:t>22/11/2019</w:t>
            </w:r>
          </w:p>
        </w:tc>
        <w:tc>
          <w:tcPr>
            <w:tcW w:type="dxa" w:w="1818"/>
          </w:tcPr>
          <w:p>
            <w:pPr>
              <w:spacing w:after="0"/>
            </w:pPr>
            <w:r/>
            <w:r>
              <w:rPr>
                <w:rFonts w:ascii="Arial" w:hAnsi="Arial" w:eastAsia="Arial"/>
                <w:b w:val="0"/>
                <w:sz w:val="13"/>
              </w:rPr>
              <w:t>Thủ tướng Chính phủ</w:t>
            </w:r>
          </w:p>
        </w:tc>
        <w:tc>
          <w:tcPr>
            <w:tcW w:type="dxa" w:w="1818"/>
          </w:tcPr>
          <w:p>
            <w:pPr>
              <w:spacing w:after="0"/>
            </w:pPr>
            <w:r/>
            <w:r>
              <w:rPr>
                <w:rFonts w:ascii="Arial" w:hAnsi="Arial" w:eastAsia="Arial"/>
                <w:b w:val="0"/>
                <w:sz w:val="13"/>
              </w:rPr>
              <w:t>Phê duyệt Chiến lược Dân số Việt Nam đến năm 2030</w:t>
            </w:r>
          </w:p>
        </w:tc>
        <w:tc>
          <w:tcPr>
            <w:tcW w:type="dxa" w:w="1818"/>
          </w:tcPr>
          <w:p>
            <w:pPr>
              <w:spacing w:after="0"/>
            </w:pPr>
            <w:r/>
            <w:r>
              <w:rPr>
                <w:rFonts w:ascii="Arial" w:hAnsi="Arial" w:eastAsia="Arial"/>
                <w:b w:val="0"/>
                <w:sz w:val="13"/>
              </w:rPr>
              <w:t>Còn hiệu lực theo nguồn tra cứu; thời hạn đến 2030</w:t>
            </w:r>
          </w:p>
        </w:tc>
        <w:tc>
          <w:tcPr>
            <w:tcW w:type="dxa" w:w="1818"/>
          </w:tcPr>
          <w:p>
            <w:pPr>
              <w:spacing w:after="0"/>
            </w:pPr>
            <w:r/>
            <w:r>
              <w:rPr>
                <w:rFonts w:ascii="Arial" w:hAnsi="Arial" w:eastAsia="Arial"/>
                <w:b w:val="0"/>
                <w:sz w:val="13"/>
              </w:rPr>
              <w:t>Định hướng nâng chất lượng dân số, tư vấn/khám sức khỏe trước kết hôn, sàng lọc trước sinh/sơ sinh; thay QĐ 2013/QĐ-TTg.</w:t>
            </w:r>
          </w:p>
        </w:tc>
        <w:tc>
          <w:tcPr>
            <w:tcW w:type="dxa" w:w="1818"/>
          </w:tcPr>
          <w:p>
            <w:pPr>
              <w:spacing w:after="0"/>
            </w:pPr>
            <w:r/>
            <w:r>
              <w:rPr>
                <w:rFonts w:ascii="Arial" w:hAnsi="Arial" w:eastAsia="Arial"/>
                <w:b w:val="0"/>
                <w:sz w:val="13"/>
              </w:rPr>
              <w:t>Cổng Chính phủ &lt;https://vanban.chinhphu.vn/default.aspx?docid=198399&amp;pageid=27160&gt;</w:t>
            </w:r>
          </w:p>
        </w:tc>
      </w:tr>
      <w:tr>
        <w:tc>
          <w:tcPr>
            <w:tcW w:type="dxa" w:w="1818"/>
          </w:tcPr>
          <w:p>
            <w:pPr>
              <w:spacing w:after="0"/>
            </w:pPr>
            <w:r/>
            <w:r>
              <w:rPr>
                <w:rFonts w:ascii="Arial" w:hAnsi="Arial" w:eastAsia="Arial"/>
                <w:b w:val="0"/>
                <w:sz w:val="13"/>
              </w:rPr>
              <w:t>Quyết định TTg</w:t>
            </w:r>
          </w:p>
        </w:tc>
        <w:tc>
          <w:tcPr>
            <w:tcW w:type="dxa" w:w="1818"/>
          </w:tcPr>
          <w:p>
            <w:pPr>
              <w:spacing w:after="0"/>
            </w:pPr>
            <w:r/>
            <w:r>
              <w:rPr>
                <w:rFonts w:ascii="Arial" w:hAnsi="Arial" w:eastAsia="Arial"/>
                <w:b w:val="0"/>
                <w:sz w:val="13"/>
              </w:rPr>
              <w:t>588/QĐ-TTg</w:t>
            </w:r>
          </w:p>
        </w:tc>
        <w:tc>
          <w:tcPr>
            <w:tcW w:type="dxa" w:w="1818"/>
          </w:tcPr>
          <w:p>
            <w:pPr>
              <w:spacing w:after="0"/>
            </w:pPr>
            <w:r/>
            <w:r>
              <w:rPr>
                <w:rFonts w:ascii="Arial" w:hAnsi="Arial" w:eastAsia="Arial"/>
                <w:b w:val="0"/>
                <w:sz w:val="13"/>
              </w:rPr>
              <w:t>28/04/2020</w:t>
            </w:r>
          </w:p>
        </w:tc>
        <w:tc>
          <w:tcPr>
            <w:tcW w:type="dxa" w:w="1818"/>
          </w:tcPr>
          <w:p>
            <w:pPr>
              <w:spacing w:after="0"/>
            </w:pPr>
            <w:r/>
            <w:r>
              <w:rPr>
                <w:rFonts w:ascii="Arial" w:hAnsi="Arial" w:eastAsia="Arial"/>
                <w:b w:val="0"/>
                <w:sz w:val="13"/>
              </w:rPr>
              <w:t>Thủ tướng Chính phủ</w:t>
            </w:r>
          </w:p>
        </w:tc>
        <w:tc>
          <w:tcPr>
            <w:tcW w:type="dxa" w:w="1818"/>
          </w:tcPr>
          <w:p>
            <w:pPr>
              <w:spacing w:after="0"/>
            </w:pPr>
            <w:r/>
            <w:r>
              <w:rPr>
                <w:rFonts w:ascii="Arial" w:hAnsi="Arial" w:eastAsia="Arial"/>
                <w:b w:val="0"/>
                <w:sz w:val="13"/>
              </w:rPr>
              <w:t>Phê duyệt Chương trình điều chỉnh mức sinh phù hợp các vùng, đối tượng đến năm 2030</w:t>
            </w:r>
          </w:p>
        </w:tc>
        <w:tc>
          <w:tcPr>
            <w:tcW w:type="dxa" w:w="1818"/>
          </w:tcPr>
          <w:p>
            <w:pPr>
              <w:spacing w:after="0"/>
            </w:pPr>
            <w:r/>
            <w:r>
              <w:rPr>
                <w:rFonts w:ascii="Arial" w:hAnsi="Arial" w:eastAsia="Arial"/>
                <w:b w:val="0"/>
                <w:sz w:val="13"/>
              </w:rPr>
              <w:t>Đang thực hiện đến 2030</w:t>
            </w:r>
          </w:p>
        </w:tc>
        <w:tc>
          <w:tcPr>
            <w:tcW w:type="dxa" w:w="1818"/>
          </w:tcPr>
          <w:p>
            <w:pPr>
              <w:spacing w:after="0"/>
            </w:pPr>
            <w:r/>
            <w:r>
              <w:rPr>
                <w:rFonts w:ascii="Arial" w:hAnsi="Arial" w:eastAsia="Arial"/>
                <w:b w:val="0"/>
                <w:sz w:val="13"/>
              </w:rPr>
              <w:t>Liên quan chính sách dân số và tiếp cận dịch vụ sức khỏe sinh sản theo nhóm/vùng, không phải gói khám toàn dân độc lập.</w:t>
            </w:r>
          </w:p>
        </w:tc>
        <w:tc>
          <w:tcPr>
            <w:tcW w:type="dxa" w:w="1818"/>
          </w:tcPr>
          <w:p>
            <w:pPr>
              <w:spacing w:after="0"/>
            </w:pPr>
            <w:r/>
            <w:r>
              <w:rPr>
                <w:rFonts w:ascii="Arial" w:hAnsi="Arial" w:eastAsia="Arial"/>
                <w:b w:val="0"/>
                <w:sz w:val="13"/>
              </w:rPr>
              <w:t>Cổng Chính phủ &lt;https://vanban.chinhphu.vn/default.aspx?docid=199940&amp;pageid=27160&gt;</w:t>
            </w:r>
          </w:p>
        </w:tc>
      </w:tr>
      <w:tr>
        <w:tc>
          <w:tcPr>
            <w:tcW w:type="dxa" w:w="1818"/>
          </w:tcPr>
          <w:p>
            <w:pPr>
              <w:spacing w:after="0"/>
            </w:pPr>
            <w:r/>
            <w:r>
              <w:rPr>
                <w:rFonts w:ascii="Arial" w:hAnsi="Arial" w:eastAsia="Arial"/>
                <w:b w:val="0"/>
                <w:sz w:val="13"/>
              </w:rPr>
              <w:t>Quyết định TTg</w:t>
            </w:r>
          </w:p>
        </w:tc>
        <w:tc>
          <w:tcPr>
            <w:tcW w:type="dxa" w:w="1818"/>
          </w:tcPr>
          <w:p>
            <w:pPr>
              <w:spacing w:after="0"/>
            </w:pPr>
            <w:r/>
            <w:r>
              <w:rPr>
                <w:rFonts w:ascii="Arial" w:hAnsi="Arial" w:eastAsia="Arial"/>
                <w:b w:val="0"/>
                <w:sz w:val="13"/>
              </w:rPr>
              <w:t>1579/QĐ-TTg, sửa đổi bởi 1116/QĐ-TTg</w:t>
            </w:r>
          </w:p>
        </w:tc>
        <w:tc>
          <w:tcPr>
            <w:tcW w:type="dxa" w:w="1818"/>
          </w:tcPr>
          <w:p>
            <w:pPr>
              <w:spacing w:after="0"/>
            </w:pPr>
            <w:r/>
            <w:r>
              <w:rPr>
                <w:rFonts w:ascii="Arial" w:hAnsi="Arial" w:eastAsia="Arial"/>
                <w:b w:val="0"/>
                <w:sz w:val="13"/>
              </w:rPr>
              <w:t>13/10/2020; 22/06/2026</w:t>
            </w:r>
          </w:p>
        </w:tc>
        <w:tc>
          <w:tcPr>
            <w:tcW w:type="dxa" w:w="1818"/>
          </w:tcPr>
          <w:p>
            <w:pPr>
              <w:spacing w:after="0"/>
            </w:pPr>
            <w:r/>
            <w:r>
              <w:rPr>
                <w:rFonts w:ascii="Arial" w:hAnsi="Arial" w:eastAsia="Arial"/>
                <w:b w:val="0"/>
                <w:sz w:val="13"/>
              </w:rPr>
              <w:t>Thủ tướng Chính phủ</w:t>
            </w:r>
          </w:p>
        </w:tc>
        <w:tc>
          <w:tcPr>
            <w:tcW w:type="dxa" w:w="1818"/>
          </w:tcPr>
          <w:p>
            <w:pPr>
              <w:spacing w:after="0"/>
            </w:pPr>
            <w:r/>
            <w:r>
              <w:rPr>
                <w:rFonts w:ascii="Arial" w:hAnsi="Arial" w:eastAsia="Arial"/>
                <w:b w:val="0"/>
                <w:sz w:val="13"/>
              </w:rPr>
              <w:t>Phê duyệt Chương trình Chăm sóc sức khỏe người cao tuổi đến năm 2030; Sửa đổi, bổ sung QĐ 1579/QĐ-TTg</w:t>
            </w:r>
          </w:p>
        </w:tc>
        <w:tc>
          <w:tcPr>
            <w:tcW w:type="dxa" w:w="1818"/>
          </w:tcPr>
          <w:p>
            <w:pPr>
              <w:spacing w:after="0"/>
            </w:pPr>
            <w:r/>
            <w:r>
              <w:rPr>
                <w:rFonts w:ascii="Arial" w:hAnsi="Arial" w:eastAsia="Arial"/>
                <w:b w:val="0"/>
                <w:sz w:val="13"/>
              </w:rPr>
              <w:t>Đang thực hiện đến 2030, đã được sửa đổi</w:t>
            </w:r>
          </w:p>
        </w:tc>
        <w:tc>
          <w:tcPr>
            <w:tcW w:type="dxa" w:w="1818"/>
          </w:tcPr>
          <w:p>
            <w:pPr>
              <w:spacing w:after="0"/>
            </w:pPr>
            <w:r/>
            <w:r>
              <w:rPr>
                <w:rFonts w:ascii="Arial" w:hAnsi="Arial" w:eastAsia="Arial"/>
                <w:b w:val="0"/>
                <w:sz w:val="13"/>
              </w:rPr>
              <w:t>Chương trình trực tiếp cho quản lý sức khỏe, dự phòng, khám định kỳ và chăm sóc người cao tuổi; dùng bản đã sửa đổi.</w:t>
            </w:r>
          </w:p>
        </w:tc>
        <w:tc>
          <w:tcPr>
            <w:tcW w:type="dxa" w:w="1818"/>
          </w:tcPr>
          <w:p>
            <w:pPr>
              <w:spacing w:after="0"/>
            </w:pPr>
            <w:r/>
            <w:r>
              <w:rPr>
                <w:rFonts w:ascii="Arial" w:hAnsi="Arial" w:eastAsia="Arial"/>
                <w:b w:val="0"/>
                <w:sz w:val="13"/>
              </w:rPr>
              <w:t>QĐ 1579 &lt;https://vanban.chinhphu.vn/?docid=201275&amp;pageid=27160&gt; · QĐ 1116 &lt;https://vanban.chinhphu.vn/?docid=218553&amp;pageid=27160&gt;</w:t>
            </w:r>
          </w:p>
        </w:tc>
      </w:tr>
      <w:tr>
        <w:tc>
          <w:tcPr>
            <w:tcW w:type="dxa" w:w="1818"/>
          </w:tcPr>
          <w:p>
            <w:pPr>
              <w:spacing w:after="0"/>
            </w:pPr>
            <w:r/>
            <w:r>
              <w:rPr>
                <w:rFonts w:ascii="Arial" w:hAnsi="Arial" w:eastAsia="Arial"/>
                <w:b w:val="0"/>
                <w:sz w:val="13"/>
              </w:rPr>
              <w:t>Quyết định TTg</w:t>
            </w:r>
          </w:p>
        </w:tc>
        <w:tc>
          <w:tcPr>
            <w:tcW w:type="dxa" w:w="1818"/>
          </w:tcPr>
          <w:p>
            <w:pPr>
              <w:spacing w:after="0"/>
            </w:pPr>
            <w:r/>
            <w:r>
              <w:rPr>
                <w:rFonts w:ascii="Arial" w:hAnsi="Arial" w:eastAsia="Arial"/>
                <w:b w:val="0"/>
                <w:sz w:val="13"/>
              </w:rPr>
              <w:t>383/QĐ-TTg</w:t>
            </w:r>
          </w:p>
        </w:tc>
        <w:tc>
          <w:tcPr>
            <w:tcW w:type="dxa" w:w="1818"/>
          </w:tcPr>
          <w:p>
            <w:pPr>
              <w:spacing w:after="0"/>
            </w:pPr>
            <w:r/>
            <w:r>
              <w:rPr>
                <w:rFonts w:ascii="Arial" w:hAnsi="Arial" w:eastAsia="Arial"/>
                <w:b w:val="0"/>
                <w:sz w:val="13"/>
              </w:rPr>
              <w:t>21/02/2025</w:t>
            </w:r>
          </w:p>
        </w:tc>
        <w:tc>
          <w:tcPr>
            <w:tcW w:type="dxa" w:w="1818"/>
          </w:tcPr>
          <w:p>
            <w:pPr>
              <w:spacing w:after="0"/>
            </w:pPr>
            <w:r/>
            <w:r>
              <w:rPr>
                <w:rFonts w:ascii="Arial" w:hAnsi="Arial" w:eastAsia="Arial"/>
                <w:b w:val="0"/>
                <w:sz w:val="13"/>
              </w:rPr>
              <w:t>Thủ tướng Chính phủ</w:t>
            </w:r>
          </w:p>
        </w:tc>
        <w:tc>
          <w:tcPr>
            <w:tcW w:type="dxa" w:w="1818"/>
          </w:tcPr>
          <w:p>
            <w:pPr>
              <w:spacing w:after="0"/>
            </w:pPr>
            <w:r/>
            <w:r>
              <w:rPr>
                <w:rFonts w:ascii="Arial" w:hAnsi="Arial" w:eastAsia="Arial"/>
                <w:b w:val="0"/>
                <w:sz w:val="13"/>
              </w:rPr>
              <w:t>Phê duyệt Chiến lược quốc gia về người cao tuổi đến năm 2035, tầm nhìn đến năm 2045</w:t>
            </w:r>
          </w:p>
        </w:tc>
        <w:tc>
          <w:tcPr>
            <w:tcW w:type="dxa" w:w="1818"/>
          </w:tcPr>
          <w:p>
            <w:pPr>
              <w:spacing w:after="0"/>
            </w:pPr>
            <w:r/>
            <w:r>
              <w:rPr>
                <w:rFonts w:ascii="Arial" w:hAnsi="Arial" w:eastAsia="Arial"/>
                <w:b w:val="0"/>
                <w:sz w:val="13"/>
              </w:rPr>
              <w:t>Đang thực hiện</w:t>
            </w:r>
          </w:p>
        </w:tc>
        <w:tc>
          <w:tcPr>
            <w:tcW w:type="dxa" w:w="1818"/>
          </w:tcPr>
          <w:p>
            <w:pPr>
              <w:spacing w:after="0"/>
            </w:pPr>
            <w:r/>
            <w:r>
              <w:rPr>
                <w:rFonts w:ascii="Arial" w:hAnsi="Arial" w:eastAsia="Arial"/>
                <w:b w:val="0"/>
                <w:sz w:val="13"/>
              </w:rPr>
              <w:t>Khung chiến lược mới về già hóa/chăm sóc người cao tuổi, bổ trợ chương trình khám sức khỏe nhóm tuổi này.</w:t>
            </w:r>
          </w:p>
        </w:tc>
        <w:tc>
          <w:tcPr>
            <w:tcW w:type="dxa" w:w="1818"/>
          </w:tcPr>
          <w:p>
            <w:pPr>
              <w:spacing w:after="0"/>
            </w:pPr>
            <w:r/>
            <w:r>
              <w:rPr>
                <w:rFonts w:ascii="Arial" w:hAnsi="Arial" w:eastAsia="Arial"/>
                <w:b w:val="0"/>
                <w:sz w:val="13"/>
              </w:rPr>
              <w:t>Cổng Chính phủ &lt;https://vanban.chinhphu.vn/?docid=212880&amp;pageid=27160&gt;</w:t>
            </w:r>
          </w:p>
        </w:tc>
      </w:tr>
      <w:tr>
        <w:tc>
          <w:tcPr>
            <w:tcW w:type="dxa" w:w="1818"/>
          </w:tcPr>
          <w:p>
            <w:pPr>
              <w:spacing w:after="0"/>
            </w:pPr>
            <w:r/>
            <w:r>
              <w:rPr>
                <w:rFonts w:ascii="Arial" w:hAnsi="Arial" w:eastAsia="Arial"/>
                <w:b w:val="0"/>
                <w:sz w:val="13"/>
              </w:rPr>
              <w:t>Quyết định TTg</w:t>
            </w:r>
          </w:p>
        </w:tc>
        <w:tc>
          <w:tcPr>
            <w:tcW w:type="dxa" w:w="1818"/>
          </w:tcPr>
          <w:p>
            <w:pPr>
              <w:spacing w:after="0"/>
            </w:pPr>
            <w:r/>
            <w:r>
              <w:rPr>
                <w:rFonts w:ascii="Arial" w:hAnsi="Arial" w:eastAsia="Arial"/>
                <w:b w:val="0"/>
                <w:sz w:val="13"/>
              </w:rPr>
              <w:t>545/QĐ-TTg</w:t>
            </w:r>
          </w:p>
        </w:tc>
        <w:tc>
          <w:tcPr>
            <w:tcW w:type="dxa" w:w="1818"/>
          </w:tcPr>
          <w:p>
            <w:pPr>
              <w:spacing w:after="0"/>
            </w:pPr>
            <w:r/>
            <w:r>
              <w:rPr>
                <w:rFonts w:ascii="Arial" w:hAnsi="Arial" w:eastAsia="Arial"/>
                <w:b w:val="0"/>
                <w:sz w:val="13"/>
              </w:rPr>
              <w:t>29/04/2022</w:t>
            </w:r>
          </w:p>
        </w:tc>
        <w:tc>
          <w:tcPr>
            <w:tcW w:type="dxa" w:w="1818"/>
          </w:tcPr>
          <w:p>
            <w:pPr>
              <w:spacing w:after="0"/>
            </w:pPr>
            <w:r/>
            <w:r>
              <w:rPr>
                <w:rFonts w:ascii="Arial" w:hAnsi="Arial" w:eastAsia="Arial"/>
                <w:b w:val="0"/>
                <w:sz w:val="13"/>
              </w:rPr>
              <w:t>Thủ tướng Chính phủ</w:t>
            </w:r>
          </w:p>
        </w:tc>
        <w:tc>
          <w:tcPr>
            <w:tcW w:type="dxa" w:w="1818"/>
          </w:tcPr>
          <w:p>
            <w:pPr>
              <w:spacing w:after="0"/>
            </w:pPr>
            <w:r/>
            <w:r>
              <w:rPr>
                <w:rFonts w:ascii="Arial" w:hAnsi="Arial" w:eastAsia="Arial"/>
                <w:b w:val="0"/>
                <w:sz w:val="13"/>
              </w:rPr>
              <w:t>Phê duyệt Chương trình kết hợp quân dân y chăm sóc sức khỏe nhân dân đến năm 2030</w:t>
            </w:r>
          </w:p>
        </w:tc>
        <w:tc>
          <w:tcPr>
            <w:tcW w:type="dxa" w:w="1818"/>
          </w:tcPr>
          <w:p>
            <w:pPr>
              <w:spacing w:after="0"/>
            </w:pPr>
            <w:r/>
            <w:r>
              <w:rPr>
                <w:rFonts w:ascii="Arial" w:hAnsi="Arial" w:eastAsia="Arial"/>
                <w:b w:val="0"/>
                <w:sz w:val="13"/>
              </w:rPr>
              <w:t>Đang thực hiện đến 2030</w:t>
            </w:r>
          </w:p>
        </w:tc>
        <w:tc>
          <w:tcPr>
            <w:tcW w:type="dxa" w:w="1818"/>
          </w:tcPr>
          <w:p>
            <w:pPr>
              <w:spacing w:after="0"/>
            </w:pPr>
            <w:r/>
            <w:r>
              <w:rPr>
                <w:rFonts w:ascii="Arial" w:hAnsi="Arial" w:eastAsia="Arial"/>
                <w:b w:val="0"/>
                <w:sz w:val="13"/>
              </w:rPr>
              <w:t>Liên quan cung ứng CSSK cộng đồng, vùng khó khăn/biên giới/hải đảo; có thể là kênh tổ chức khám theo lộ trình địa phương.</w:t>
            </w:r>
          </w:p>
        </w:tc>
        <w:tc>
          <w:tcPr>
            <w:tcW w:type="dxa" w:w="1818"/>
          </w:tcPr>
          <w:p>
            <w:pPr>
              <w:spacing w:after="0"/>
            </w:pPr>
            <w:r/>
            <w:r>
              <w:rPr>
                <w:rFonts w:ascii="Arial" w:hAnsi="Arial" w:eastAsia="Arial"/>
                <w:b w:val="0"/>
                <w:sz w:val="13"/>
              </w:rPr>
              <w:t>Cổng Chính phủ &lt;https://vanban.chinhphu.vn/?docid=205737&amp;pageid=27160&gt;</w:t>
            </w:r>
          </w:p>
        </w:tc>
      </w:tr>
      <w:tr>
        <w:tc>
          <w:tcPr>
            <w:tcW w:type="dxa" w:w="1818"/>
          </w:tcPr>
          <w:p>
            <w:pPr>
              <w:spacing w:after="0"/>
            </w:pPr>
            <w:r/>
            <w:r>
              <w:rPr>
                <w:rFonts w:ascii="Arial" w:hAnsi="Arial" w:eastAsia="Arial"/>
                <w:b w:val="0"/>
                <w:sz w:val="13"/>
              </w:rPr>
              <w:t>Quyết định TTg</w:t>
            </w:r>
          </w:p>
        </w:tc>
        <w:tc>
          <w:tcPr>
            <w:tcW w:type="dxa" w:w="1818"/>
          </w:tcPr>
          <w:p>
            <w:pPr>
              <w:spacing w:after="0"/>
            </w:pPr>
            <w:r/>
            <w:r>
              <w:rPr>
                <w:rFonts w:ascii="Arial" w:hAnsi="Arial" w:eastAsia="Arial"/>
                <w:b w:val="0"/>
                <w:sz w:val="13"/>
              </w:rPr>
              <w:t>201/QĐ-TTg</w:t>
            </w:r>
          </w:p>
        </w:tc>
        <w:tc>
          <w:tcPr>
            <w:tcW w:type="dxa" w:w="1818"/>
          </w:tcPr>
          <w:p>
            <w:pPr>
              <w:spacing w:after="0"/>
            </w:pPr>
            <w:r/>
            <w:r>
              <w:rPr>
                <w:rFonts w:ascii="Arial" w:hAnsi="Arial" w:eastAsia="Arial"/>
                <w:b w:val="0"/>
                <w:sz w:val="13"/>
              </w:rPr>
              <w:t>27/02/2024</w:t>
            </w:r>
          </w:p>
        </w:tc>
        <w:tc>
          <w:tcPr>
            <w:tcW w:type="dxa" w:w="1818"/>
          </w:tcPr>
          <w:p>
            <w:pPr>
              <w:spacing w:after="0"/>
            </w:pPr>
            <w:r/>
            <w:r>
              <w:rPr>
                <w:rFonts w:ascii="Arial" w:hAnsi="Arial" w:eastAsia="Arial"/>
                <w:b w:val="0"/>
                <w:sz w:val="13"/>
              </w:rPr>
              <w:t>Thủ tướng Chính phủ</w:t>
            </w:r>
          </w:p>
        </w:tc>
        <w:tc>
          <w:tcPr>
            <w:tcW w:type="dxa" w:w="1818"/>
          </w:tcPr>
          <w:p>
            <w:pPr>
              <w:spacing w:after="0"/>
            </w:pPr>
            <w:r/>
            <w:r>
              <w:rPr>
                <w:rFonts w:ascii="Arial" w:hAnsi="Arial" w:eastAsia="Arial"/>
                <w:b w:val="0"/>
                <w:sz w:val="13"/>
              </w:rPr>
              <w:t>Phê duyệt Quy hoạch mạng lưới cơ sở y tế thời kỳ 2021–2030, tầm nhìn đến năm 2050</w:t>
            </w:r>
          </w:p>
        </w:tc>
        <w:tc>
          <w:tcPr>
            <w:tcW w:type="dxa" w:w="1818"/>
          </w:tcPr>
          <w:p>
            <w:pPr>
              <w:spacing w:after="0"/>
            </w:pPr>
            <w:r/>
            <w:r>
              <w:rPr>
                <w:rFonts w:ascii="Arial" w:hAnsi="Arial" w:eastAsia="Arial"/>
                <w:b w:val="0"/>
                <w:sz w:val="13"/>
              </w:rPr>
              <w:t>Đang thực hiện</w:t>
            </w:r>
          </w:p>
        </w:tc>
        <w:tc>
          <w:tcPr>
            <w:tcW w:type="dxa" w:w="1818"/>
          </w:tcPr>
          <w:p>
            <w:pPr>
              <w:spacing w:after="0"/>
            </w:pPr>
            <w:r/>
            <w:r>
              <w:rPr>
                <w:rFonts w:ascii="Arial" w:hAnsi="Arial" w:eastAsia="Arial"/>
                <w:b w:val="0"/>
                <w:sz w:val="13"/>
              </w:rPr>
              <w:t>Hạ tầng mạng lưới cơ sở y tế để cung ứng dịch vụ khám, sàng lọc, dự phòng.</w:t>
            </w:r>
          </w:p>
        </w:tc>
        <w:tc>
          <w:tcPr>
            <w:tcW w:type="dxa" w:w="1818"/>
          </w:tcPr>
          <w:p>
            <w:pPr>
              <w:spacing w:after="0"/>
            </w:pPr>
            <w:r/>
            <w:r>
              <w:rPr>
                <w:rFonts w:ascii="Arial" w:hAnsi="Arial" w:eastAsia="Arial"/>
                <w:b w:val="0"/>
                <w:sz w:val="13"/>
              </w:rPr>
              <w:t>Cổng Chính phủ &lt;https://vanban.chinhphu.vn/?docid=209831&amp;pageid=27160&gt;</w:t>
            </w:r>
          </w:p>
        </w:tc>
      </w:tr>
      <w:tr>
        <w:tc>
          <w:tcPr>
            <w:tcW w:type="dxa" w:w="1818"/>
          </w:tcPr>
          <w:p>
            <w:pPr>
              <w:spacing w:after="0"/>
            </w:pPr>
            <w:r/>
            <w:r>
              <w:rPr>
                <w:rFonts w:ascii="Arial" w:hAnsi="Arial" w:eastAsia="Arial"/>
                <w:b w:val="0"/>
                <w:sz w:val="13"/>
              </w:rPr>
              <w:t>Quyết định TTg</w:t>
            </w:r>
          </w:p>
        </w:tc>
        <w:tc>
          <w:tcPr>
            <w:tcW w:type="dxa" w:w="1818"/>
          </w:tcPr>
          <w:p>
            <w:pPr>
              <w:spacing w:after="0"/>
            </w:pPr>
            <w:r/>
            <w:r>
              <w:rPr>
                <w:rFonts w:ascii="Arial" w:hAnsi="Arial" w:eastAsia="Arial"/>
                <w:b w:val="0"/>
                <w:sz w:val="13"/>
              </w:rPr>
              <w:t>2348/QĐ-TTg</w:t>
            </w:r>
          </w:p>
        </w:tc>
        <w:tc>
          <w:tcPr>
            <w:tcW w:type="dxa" w:w="1818"/>
          </w:tcPr>
          <w:p>
            <w:pPr>
              <w:spacing w:after="0"/>
            </w:pPr>
            <w:r/>
            <w:r>
              <w:rPr>
                <w:rFonts w:ascii="Arial" w:hAnsi="Arial" w:eastAsia="Arial"/>
                <w:b w:val="0"/>
                <w:sz w:val="13"/>
              </w:rPr>
              <w:t>05/12/2016</w:t>
            </w:r>
          </w:p>
        </w:tc>
        <w:tc>
          <w:tcPr>
            <w:tcW w:type="dxa" w:w="1818"/>
          </w:tcPr>
          <w:p>
            <w:pPr>
              <w:spacing w:after="0"/>
            </w:pPr>
            <w:r/>
            <w:r>
              <w:rPr>
                <w:rFonts w:ascii="Arial" w:hAnsi="Arial" w:eastAsia="Arial"/>
                <w:b w:val="0"/>
                <w:sz w:val="13"/>
              </w:rPr>
              <w:t>Thủ tướng Chính phủ</w:t>
            </w:r>
          </w:p>
        </w:tc>
        <w:tc>
          <w:tcPr>
            <w:tcW w:type="dxa" w:w="1818"/>
          </w:tcPr>
          <w:p>
            <w:pPr>
              <w:spacing w:after="0"/>
            </w:pPr>
            <w:r/>
            <w:r>
              <w:rPr>
                <w:rFonts w:ascii="Arial" w:hAnsi="Arial" w:eastAsia="Arial"/>
                <w:b w:val="0"/>
                <w:sz w:val="13"/>
              </w:rPr>
              <w:t>Phê duyệt Đề án Xây dựng và phát triển mạng lưới y tế cơ sở trong tình hình mới</w:t>
            </w:r>
          </w:p>
        </w:tc>
        <w:tc>
          <w:tcPr>
            <w:tcW w:type="dxa" w:w="1818"/>
          </w:tcPr>
          <w:p>
            <w:pPr>
              <w:spacing w:after="0"/>
            </w:pPr>
            <w:r/>
            <w:r>
              <w:rPr>
                <w:rFonts w:ascii="Arial" w:hAnsi="Arial" w:eastAsia="Arial"/>
                <w:b w:val="0"/>
                <w:sz w:val="13"/>
              </w:rPr>
              <w:t>Thời hạn Đề án đã kết thúc; nêu lịch sử</w:t>
            </w:r>
          </w:p>
        </w:tc>
        <w:tc>
          <w:tcPr>
            <w:tcW w:type="dxa" w:w="1818"/>
          </w:tcPr>
          <w:p>
            <w:pPr>
              <w:spacing w:after="0"/>
            </w:pPr>
            <w:r/>
            <w:r>
              <w:rPr>
                <w:rFonts w:ascii="Arial" w:hAnsi="Arial" w:eastAsia="Arial"/>
                <w:b w:val="0"/>
                <w:sz w:val="13"/>
              </w:rPr>
              <w:t>Nền chính sách y tế cơ sở trước khung mới; không dùng thay QĐ 201/QĐ-TTg, TT 30/2024/TT-BYT và Chương trình mục tiêu 2026–2035.</w:t>
            </w:r>
          </w:p>
        </w:tc>
        <w:tc>
          <w:tcPr>
            <w:tcW w:type="dxa" w:w="1818"/>
          </w:tcPr>
          <w:p>
            <w:pPr>
              <w:spacing w:after="0"/>
            </w:pPr>
            <w:r/>
            <w:r>
              <w:rPr>
                <w:rFonts w:ascii="Arial" w:hAnsi="Arial" w:eastAsia="Arial"/>
                <w:b w:val="0"/>
                <w:sz w:val="13"/>
              </w:rPr>
              <w:t>Cổng Chính phủ &lt;https://vanban.chinhphu.vn/?docid=187469&amp;pageid=27160&gt;</w:t>
            </w:r>
          </w:p>
        </w:tc>
      </w:tr>
    </w:tbl>
    <w:p/>
    <w:p>
      <w:pPr>
        <w:pStyle w:val="Heading3"/>
      </w:pPr>
      <w:r>
        <w:t>5) Thông tư, thông tư liên tịch</w:t>
      </w:r>
    </w:p>
    <w:tbl>
      <w:tblPr>
        <w:tblStyle w:val="TableGrid"/>
        <w:tblW w:type="auto" w:w="0"/>
        <w:tblLayout w:type="fixed"/>
        <w:tblLook w:firstColumn="1" w:firstRow="1" w:lastColumn="0" w:lastRow="0" w:noHBand="0" w:noVBand="1" w:val="04A0"/>
      </w:tblPr>
      <w:tblGrid>
        <w:gridCol w:w="1818"/>
        <w:gridCol w:w="1818"/>
        <w:gridCol w:w="1818"/>
        <w:gridCol w:w="1818"/>
        <w:gridCol w:w="1818"/>
        <w:gridCol w:w="1818"/>
        <w:gridCol w:w="1818"/>
        <w:gridCol w:w="1818"/>
      </w:tblGrid>
      <w:tr>
        <w:tc>
          <w:tcPr>
            <w:tcW w:type="dxa" w:w="1818"/>
            <w:shd w:fill="D9EAF7"/>
          </w:tcPr>
          <w:p>
            <w:pPr>
              <w:spacing w:after="0"/>
            </w:pPr>
            <w:r/>
            <w:r>
              <w:rPr>
                <w:rFonts w:ascii="Arial" w:hAnsi="Arial" w:eastAsia="Arial"/>
                <w:b/>
                <w:sz w:val="13"/>
              </w:rPr>
              <w:t>Cấp VB</w:t>
            </w:r>
          </w:p>
        </w:tc>
        <w:tc>
          <w:tcPr>
            <w:tcW w:type="dxa" w:w="1818"/>
            <w:shd w:fill="D9EAF7"/>
          </w:tcPr>
          <w:p>
            <w:pPr>
              <w:spacing w:after="0"/>
            </w:pPr>
            <w:r/>
            <w:r>
              <w:rPr>
                <w:rFonts w:ascii="Arial" w:hAnsi="Arial" w:eastAsia="Arial"/>
                <w:b/>
                <w:sz w:val="13"/>
              </w:rPr>
              <w:t>Số hiệu</w:t>
            </w:r>
          </w:p>
        </w:tc>
        <w:tc>
          <w:tcPr>
            <w:tcW w:type="dxa" w:w="1818"/>
            <w:shd w:fill="D9EAF7"/>
          </w:tcPr>
          <w:p>
            <w:pPr>
              <w:spacing w:after="0"/>
            </w:pPr>
            <w:r/>
            <w:r>
              <w:rPr>
                <w:rFonts w:ascii="Arial" w:hAnsi="Arial" w:eastAsia="Arial"/>
                <w:b/>
                <w:sz w:val="13"/>
              </w:rPr>
              <w:t>Ngày</w:t>
            </w:r>
          </w:p>
        </w:tc>
        <w:tc>
          <w:tcPr>
            <w:tcW w:type="dxa" w:w="1818"/>
            <w:shd w:fill="D9EAF7"/>
          </w:tcPr>
          <w:p>
            <w:pPr>
              <w:spacing w:after="0"/>
            </w:pPr>
            <w:r/>
            <w:r>
              <w:rPr>
                <w:rFonts w:ascii="Arial" w:hAnsi="Arial" w:eastAsia="Arial"/>
                <w:b/>
                <w:sz w:val="13"/>
              </w:rPr>
              <w:t>Cơ quan</w:t>
            </w:r>
          </w:p>
        </w:tc>
        <w:tc>
          <w:tcPr>
            <w:tcW w:type="dxa" w:w="1818"/>
            <w:shd w:fill="D9EAF7"/>
          </w:tcPr>
          <w:p>
            <w:pPr>
              <w:spacing w:after="0"/>
            </w:pPr>
            <w:r/>
            <w:r>
              <w:rPr>
                <w:rFonts w:ascii="Arial" w:hAnsi="Arial" w:eastAsia="Arial"/>
                <w:b/>
                <w:sz w:val="13"/>
              </w:rPr>
              <w:t>Tên đầy đủ</w:t>
            </w:r>
          </w:p>
        </w:tc>
        <w:tc>
          <w:tcPr>
            <w:tcW w:type="dxa" w:w="1818"/>
            <w:shd w:fill="D9EAF7"/>
          </w:tcPr>
          <w:p>
            <w:pPr>
              <w:spacing w:after="0"/>
            </w:pPr>
            <w:r/>
            <w:r>
              <w:rPr>
                <w:rFonts w:ascii="Arial" w:hAnsi="Arial" w:eastAsia="Arial"/>
                <w:b/>
                <w:sz w:val="13"/>
              </w:rPr>
              <w:t>Hiệu lực</w:t>
            </w:r>
          </w:p>
        </w:tc>
        <w:tc>
          <w:tcPr>
            <w:tcW w:type="dxa" w:w="1818"/>
            <w:shd w:fill="D9EAF7"/>
          </w:tcPr>
          <w:p>
            <w:pPr>
              <w:spacing w:after="0"/>
            </w:pPr>
            <w:r/>
            <w:r>
              <w:rPr>
                <w:rFonts w:ascii="Arial" w:hAnsi="Arial" w:eastAsia="Arial"/>
                <w:b/>
                <w:sz w:val="13"/>
              </w:rPr>
              <w:t>Liên quan thế nào</w:t>
            </w:r>
          </w:p>
        </w:tc>
        <w:tc>
          <w:tcPr>
            <w:tcW w:type="dxa" w:w="1818"/>
            <w:shd w:fill="D9EAF7"/>
          </w:tcPr>
          <w:p>
            <w:pPr>
              <w:spacing w:after="0"/>
            </w:pPr>
            <w:r/>
            <w:r>
              <w:rPr>
                <w:rFonts w:ascii="Arial" w:hAnsi="Arial" w:eastAsia="Arial"/>
                <w:b/>
                <w:sz w:val="13"/>
              </w:rPr>
              <w:t>URL</w:t>
            </w:r>
          </w:p>
        </w:tc>
      </w:tr>
      <w:tr>
        <w:tc>
          <w:tcPr>
            <w:tcW w:type="dxa" w:w="1818"/>
          </w:tcPr>
          <w:p>
            <w:pPr>
              <w:spacing w:after="0"/>
            </w:pPr>
            <w:r/>
            <w:r>
              <w:rPr>
                <w:rFonts w:ascii="Arial" w:hAnsi="Arial" w:eastAsia="Arial"/>
                <w:b w:val="0"/>
                <w:sz w:val="13"/>
              </w:rPr>
              <w:t>Thông tư</w:t>
            </w:r>
          </w:p>
        </w:tc>
        <w:tc>
          <w:tcPr>
            <w:tcW w:type="dxa" w:w="1818"/>
          </w:tcPr>
          <w:p>
            <w:pPr>
              <w:spacing w:after="0"/>
            </w:pPr>
            <w:r/>
            <w:r>
              <w:rPr>
                <w:rFonts w:ascii="Arial" w:hAnsi="Arial" w:eastAsia="Arial"/>
                <w:b w:val="0"/>
                <w:sz w:val="13"/>
              </w:rPr>
              <w:t>25/2026/TT-BYT</w:t>
            </w:r>
          </w:p>
        </w:tc>
        <w:tc>
          <w:tcPr>
            <w:tcW w:type="dxa" w:w="1818"/>
          </w:tcPr>
          <w:p>
            <w:pPr>
              <w:spacing w:after="0"/>
            </w:pPr>
            <w:r/>
            <w:r>
              <w:rPr>
                <w:rFonts w:ascii="Arial" w:hAnsi="Arial" w:eastAsia="Arial"/>
                <w:b w:val="0"/>
                <w:sz w:val="13"/>
              </w:rPr>
              <w:t>30/06/2026</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Sửa đổi, bổ sung một số điều của TT 01/2013/TT-BYT, TT 32/2023/TT-BYT, TT 23/2024/TT-BYT và TT 42/2025/TT-BYT</w:t>
            </w:r>
          </w:p>
        </w:tc>
        <w:tc>
          <w:tcPr>
            <w:tcW w:type="dxa" w:w="1818"/>
          </w:tcPr>
          <w:p>
            <w:pPr>
              <w:spacing w:after="0"/>
            </w:pPr>
            <w:r/>
            <w:r>
              <w:rPr>
                <w:rFonts w:ascii="Arial" w:hAnsi="Arial" w:eastAsia="Arial"/>
                <w:b w:val="0"/>
                <w:sz w:val="13"/>
              </w:rPr>
              <w:t>Còn hiệu lực từ 15/08/2026; quy định hồ sơ/nội dung KSK áp dụng từ 01/07/2026</w:t>
            </w:r>
          </w:p>
        </w:tc>
        <w:tc>
          <w:tcPr>
            <w:tcW w:type="dxa" w:w="1818"/>
          </w:tcPr>
          <w:p>
            <w:pPr>
              <w:spacing w:after="0"/>
            </w:pPr>
            <w:r/>
            <w:r>
              <w:rPr>
                <w:rFonts w:ascii="Arial" w:hAnsi="Arial" w:eastAsia="Arial"/>
                <w:b w:val="0"/>
                <w:sz w:val="13"/>
              </w:rPr>
              <w:t>Cập nhật trung tâm về hồ sơ, nội dung, mẫu khám sức khỏe theo nhóm dưới 6 tuổi, 6–&lt;18 tuổi, ≥18 tuổi và mẫu KSK tâm thần; sửa Chương IX TT 32/2023.</w:t>
            </w:r>
          </w:p>
        </w:tc>
        <w:tc>
          <w:tcPr>
            <w:tcW w:type="dxa" w:w="1818"/>
          </w:tcPr>
          <w:p>
            <w:pPr>
              <w:spacing w:after="0"/>
            </w:pPr>
            <w:r/>
            <w:r>
              <w:rPr>
                <w:rFonts w:ascii="Arial" w:hAnsi="Arial" w:eastAsia="Arial"/>
                <w:b w:val="0"/>
                <w:sz w:val="13"/>
              </w:rPr>
              <w:t>Cổng Chính phủ &lt;https://vanban.chinhphu.vn/?docid=218704&amp;pageid=27160&gt;</w:t>
            </w:r>
          </w:p>
        </w:tc>
      </w:tr>
      <w:tr>
        <w:tc>
          <w:tcPr>
            <w:tcW w:type="dxa" w:w="1818"/>
          </w:tcPr>
          <w:p>
            <w:pPr>
              <w:spacing w:after="0"/>
            </w:pPr>
            <w:r/>
            <w:r>
              <w:rPr>
                <w:rFonts w:ascii="Arial" w:hAnsi="Arial" w:eastAsia="Arial"/>
                <w:b w:val="0"/>
                <w:sz w:val="13"/>
              </w:rPr>
              <w:t>Thông tư</w:t>
            </w:r>
          </w:p>
        </w:tc>
        <w:tc>
          <w:tcPr>
            <w:tcW w:type="dxa" w:w="1818"/>
          </w:tcPr>
          <w:p>
            <w:pPr>
              <w:spacing w:after="0"/>
            </w:pPr>
            <w:r/>
            <w:r>
              <w:rPr>
                <w:rFonts w:ascii="Arial" w:hAnsi="Arial" w:eastAsia="Arial"/>
                <w:b w:val="0"/>
                <w:sz w:val="13"/>
              </w:rPr>
              <w:t>32/2023/TT-BYT</w:t>
            </w:r>
          </w:p>
        </w:tc>
        <w:tc>
          <w:tcPr>
            <w:tcW w:type="dxa" w:w="1818"/>
          </w:tcPr>
          <w:p>
            <w:pPr>
              <w:spacing w:after="0"/>
            </w:pPr>
            <w:r/>
            <w:r>
              <w:rPr>
                <w:rFonts w:ascii="Arial" w:hAnsi="Arial" w:eastAsia="Arial"/>
                <w:b w:val="0"/>
                <w:sz w:val="13"/>
              </w:rPr>
              <w:t>31/12/2023</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Quy định chi tiết một số điều của Luật Khám bệnh, chữa bệnh</w:t>
            </w:r>
          </w:p>
        </w:tc>
        <w:tc>
          <w:tcPr>
            <w:tcW w:type="dxa" w:w="1818"/>
          </w:tcPr>
          <w:p>
            <w:pPr>
              <w:spacing w:after="0"/>
            </w:pPr>
            <w:r/>
            <w:r>
              <w:rPr>
                <w:rFonts w:ascii="Arial" w:hAnsi="Arial" w:eastAsia="Arial"/>
                <w:b w:val="0"/>
                <w:sz w:val="13"/>
              </w:rPr>
              <w:t>Hết hiệu lực một phần từ 01/01/2024; nội dung KSK đã được sửa bởi TT 25/2026</w:t>
            </w:r>
          </w:p>
        </w:tc>
        <w:tc>
          <w:tcPr>
            <w:tcW w:type="dxa" w:w="1818"/>
          </w:tcPr>
          <w:p>
            <w:pPr>
              <w:spacing w:after="0"/>
            </w:pPr>
            <w:r/>
            <w:r>
              <w:rPr>
                <w:rFonts w:ascii="Arial" w:hAnsi="Arial" w:eastAsia="Arial"/>
                <w:b w:val="0"/>
                <w:sz w:val="13"/>
              </w:rPr>
              <w:t>Chương IX quy định nguyên tắc, hồ sơ, quy trình, nội dung, phân loại sức khỏe và người thực hiện khám. Dùng bản đã được TT 25/2026 sửa đổi.</w:t>
            </w:r>
          </w:p>
        </w:tc>
        <w:tc>
          <w:tcPr>
            <w:tcW w:type="dxa" w:w="1818"/>
          </w:tcPr>
          <w:p>
            <w:pPr>
              <w:spacing w:after="0"/>
            </w:pPr>
            <w:r/>
            <w:r>
              <w:rPr>
                <w:rFonts w:ascii="Arial" w:hAnsi="Arial" w:eastAsia="Arial"/>
                <w:b w:val="0"/>
                <w:sz w:val="13"/>
              </w:rPr>
              <w:t>CSDL VBPL &lt;https://vbpl.vn/TW/Pages/vbpq-print.aspx?ItemID=167907&gt;</w:t>
            </w:r>
          </w:p>
        </w:tc>
      </w:tr>
      <w:tr>
        <w:tc>
          <w:tcPr>
            <w:tcW w:type="dxa" w:w="1818"/>
          </w:tcPr>
          <w:p>
            <w:pPr>
              <w:spacing w:after="0"/>
            </w:pPr>
            <w:r/>
            <w:r>
              <w:rPr>
                <w:rFonts w:ascii="Arial" w:hAnsi="Arial" w:eastAsia="Arial"/>
                <w:b w:val="0"/>
                <w:sz w:val="13"/>
              </w:rPr>
              <w:t>Thông tư</w:t>
            </w:r>
          </w:p>
        </w:tc>
        <w:tc>
          <w:tcPr>
            <w:tcW w:type="dxa" w:w="1818"/>
          </w:tcPr>
          <w:p>
            <w:pPr>
              <w:spacing w:after="0"/>
            </w:pPr>
            <w:r/>
            <w:r>
              <w:rPr>
                <w:rFonts w:ascii="Arial" w:hAnsi="Arial" w:eastAsia="Arial"/>
                <w:b w:val="0"/>
                <w:sz w:val="13"/>
              </w:rPr>
              <w:t>30/2024/TT-BYT</w:t>
            </w:r>
          </w:p>
        </w:tc>
        <w:tc>
          <w:tcPr>
            <w:tcW w:type="dxa" w:w="1818"/>
          </w:tcPr>
          <w:p>
            <w:pPr>
              <w:spacing w:after="0"/>
            </w:pPr>
            <w:r/>
            <w:r>
              <w:rPr>
                <w:rFonts w:ascii="Arial" w:hAnsi="Arial" w:eastAsia="Arial"/>
                <w:b w:val="0"/>
                <w:sz w:val="13"/>
              </w:rPr>
              <w:t>04/11/2024</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Quy định danh mục, nội dung gói dịch vụ y tế cơ bản do Trạm Y tế xã, phường, thị trấn thực hiện</w:t>
            </w:r>
          </w:p>
        </w:tc>
        <w:tc>
          <w:tcPr>
            <w:tcW w:type="dxa" w:w="1818"/>
          </w:tcPr>
          <w:p>
            <w:pPr>
              <w:spacing w:after="0"/>
            </w:pPr>
            <w:r/>
            <w:r>
              <w:rPr>
                <w:rFonts w:ascii="Arial" w:hAnsi="Arial" w:eastAsia="Arial"/>
                <w:b w:val="0"/>
                <w:sz w:val="13"/>
              </w:rPr>
              <w:t>Còn hiệu lực từ 19/12/2024</w:t>
            </w:r>
          </w:p>
        </w:tc>
        <w:tc>
          <w:tcPr>
            <w:tcW w:type="dxa" w:w="1818"/>
          </w:tcPr>
          <w:p>
            <w:pPr>
              <w:spacing w:after="0"/>
            </w:pPr>
            <w:r/>
            <w:r>
              <w:rPr>
                <w:rFonts w:ascii="Arial" w:hAnsi="Arial" w:eastAsia="Arial"/>
                <w:b w:val="0"/>
                <w:sz w:val="13"/>
              </w:rPr>
              <w:t>Xác định gói dịch vụ phục vụ CSSK ban đầu, dự phòng và nâng cao sức khỏe nhân dân tại TYT xã.</w:t>
            </w:r>
          </w:p>
        </w:tc>
        <w:tc>
          <w:tcPr>
            <w:tcW w:type="dxa" w:w="1818"/>
          </w:tcPr>
          <w:p>
            <w:pPr>
              <w:spacing w:after="0"/>
            </w:pPr>
            <w:r/>
            <w:r>
              <w:rPr>
                <w:rFonts w:ascii="Arial" w:hAnsi="Arial" w:eastAsia="Arial"/>
                <w:b w:val="0"/>
                <w:sz w:val="13"/>
              </w:rPr>
              <w:t>Cổng Chính phủ &lt;https://vanban.chinhphu.vn/?docid=211683&amp;pageid=27160&gt;</w:t>
            </w:r>
          </w:p>
        </w:tc>
      </w:tr>
      <w:tr>
        <w:tc>
          <w:tcPr>
            <w:tcW w:type="dxa" w:w="1818"/>
          </w:tcPr>
          <w:p>
            <w:pPr>
              <w:spacing w:after="0"/>
            </w:pPr>
            <w:r/>
            <w:r>
              <w:rPr>
                <w:rFonts w:ascii="Arial" w:hAnsi="Arial" w:eastAsia="Arial"/>
                <w:b w:val="0"/>
                <w:sz w:val="13"/>
              </w:rPr>
              <w:t>Thông tư</w:t>
            </w:r>
          </w:p>
        </w:tc>
        <w:tc>
          <w:tcPr>
            <w:tcW w:type="dxa" w:w="1818"/>
          </w:tcPr>
          <w:p>
            <w:pPr>
              <w:spacing w:after="0"/>
            </w:pPr>
            <w:r/>
            <w:r>
              <w:rPr>
                <w:rFonts w:ascii="Arial" w:hAnsi="Arial" w:eastAsia="Arial"/>
                <w:b w:val="0"/>
                <w:sz w:val="13"/>
              </w:rPr>
              <w:t>15/2026/TT-BYT</w:t>
            </w:r>
          </w:p>
        </w:tc>
        <w:tc>
          <w:tcPr>
            <w:tcW w:type="dxa" w:w="1818"/>
          </w:tcPr>
          <w:p>
            <w:pPr>
              <w:spacing w:after="0"/>
            </w:pPr>
            <w:r/>
            <w:r>
              <w:rPr>
                <w:rFonts w:ascii="Arial" w:hAnsi="Arial" w:eastAsia="Arial"/>
                <w:b w:val="0"/>
                <w:sz w:val="13"/>
              </w:rPr>
              <w:t>17/05/2026</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Quy định chi tiết một số điều của Luật Phòng bệnh</w:t>
            </w:r>
          </w:p>
        </w:tc>
        <w:tc>
          <w:tcPr>
            <w:tcW w:type="dxa" w:w="1818"/>
          </w:tcPr>
          <w:p>
            <w:pPr>
              <w:spacing w:after="0"/>
            </w:pPr>
            <w:r/>
            <w:r>
              <w:rPr>
                <w:rFonts w:ascii="Arial" w:hAnsi="Arial" w:eastAsia="Arial"/>
                <w:b w:val="0"/>
                <w:sz w:val="13"/>
              </w:rPr>
              <w:t>Còn hiệu lực từ 01/07/2026</w:t>
            </w:r>
          </w:p>
        </w:tc>
        <w:tc>
          <w:tcPr>
            <w:tcW w:type="dxa" w:w="1818"/>
          </w:tcPr>
          <w:p>
            <w:pPr>
              <w:spacing w:after="0"/>
            </w:pPr>
            <w:r/>
            <w:r>
              <w:rPr>
                <w:rFonts w:ascii="Arial" w:hAnsi="Arial" w:eastAsia="Arial"/>
                <w:b w:val="0"/>
                <w:sz w:val="13"/>
              </w:rPr>
              <w:t>Chuẩn hóa giám sát, trong đó có thu thập thông tin qua khám sức khỏe định kỳ, khám sàng lọc, kiểm tra sức khỏe đầu năm học; không phải danh mục gói khám.</w:t>
            </w:r>
          </w:p>
        </w:tc>
        <w:tc>
          <w:tcPr>
            <w:tcW w:type="dxa" w:w="1818"/>
          </w:tcPr>
          <w:p>
            <w:pPr>
              <w:spacing w:after="0"/>
            </w:pPr>
            <w:r/>
            <w:r>
              <w:rPr>
                <w:rFonts w:ascii="Arial" w:hAnsi="Arial" w:eastAsia="Arial"/>
                <w:b w:val="0"/>
                <w:sz w:val="13"/>
              </w:rPr>
              <w:t>Cổng Chính phủ &lt;https://vanban.chinhphu.vn/?docid=218141&amp;pageid=27160&gt;</w:t>
            </w:r>
          </w:p>
        </w:tc>
      </w:tr>
      <w:tr>
        <w:tc>
          <w:tcPr>
            <w:tcW w:type="dxa" w:w="1818"/>
          </w:tcPr>
          <w:p>
            <w:pPr>
              <w:spacing w:after="0"/>
            </w:pPr>
            <w:r/>
            <w:r>
              <w:rPr>
                <w:rFonts w:ascii="Arial" w:hAnsi="Arial" w:eastAsia="Arial"/>
                <w:b w:val="0"/>
                <w:sz w:val="13"/>
              </w:rPr>
              <w:t>Thông tư</w:t>
            </w:r>
          </w:p>
        </w:tc>
        <w:tc>
          <w:tcPr>
            <w:tcW w:type="dxa" w:w="1818"/>
          </w:tcPr>
          <w:p>
            <w:pPr>
              <w:spacing w:after="0"/>
            </w:pPr>
            <w:r/>
            <w:r>
              <w:rPr>
                <w:rFonts w:ascii="Arial" w:hAnsi="Arial" w:eastAsia="Arial"/>
                <w:b w:val="0"/>
                <w:sz w:val="13"/>
              </w:rPr>
              <w:t>34/2026/TT-BYT</w:t>
            </w:r>
          </w:p>
        </w:tc>
        <w:tc>
          <w:tcPr>
            <w:tcW w:type="dxa" w:w="1818"/>
          </w:tcPr>
          <w:p>
            <w:pPr>
              <w:spacing w:after="0"/>
            </w:pPr>
            <w:r/>
            <w:r>
              <w:rPr>
                <w:rFonts w:ascii="Arial" w:hAnsi="Arial" w:eastAsia="Arial"/>
                <w:b w:val="0"/>
                <w:sz w:val="13"/>
              </w:rPr>
              <w:t>08/09/2026</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Hướng dẫn một số nội dung thực hiện Chương trình mục tiêu quốc gia về chăm sóc sức khỏe, dân số và phát triển giai đoạn 2026–2035, giai đoạn I 2026–2030 thuộc phạm vi quản lý nhà nước của Bộ Y tế</w:t>
            </w:r>
          </w:p>
        </w:tc>
        <w:tc>
          <w:tcPr>
            <w:tcW w:type="dxa" w:w="1818"/>
          </w:tcPr>
          <w:p>
            <w:pPr>
              <w:spacing w:after="0"/>
            </w:pPr>
            <w:r/>
            <w:r>
              <w:rPr>
                <w:rFonts w:ascii="Arial" w:hAnsi="Arial" w:eastAsia="Arial"/>
                <w:b w:val="0"/>
                <w:sz w:val="13"/>
              </w:rPr>
              <w:t>Còn hiệu lực từ 08/09/2026</w:t>
            </w:r>
          </w:p>
        </w:tc>
        <w:tc>
          <w:tcPr>
            <w:tcW w:type="dxa" w:w="1818"/>
          </w:tcPr>
          <w:p>
            <w:pPr>
              <w:spacing w:after="0"/>
            </w:pPr>
            <w:r/>
            <w:r>
              <w:rPr>
                <w:rFonts w:ascii="Arial" w:hAnsi="Arial" w:eastAsia="Arial"/>
                <w:b w:val="0"/>
                <w:sz w:val="13"/>
              </w:rPr>
              <w:t>Hướng dẫn chuyên môn Chương trình mục tiêu; có lộ trình kiểm tra sức khỏe học sinh và sàng lọc 5 nhóm bệnh/tật học đường từ 2028.</w:t>
            </w:r>
          </w:p>
        </w:tc>
        <w:tc>
          <w:tcPr>
            <w:tcW w:type="dxa" w:w="1818"/>
          </w:tcPr>
          <w:p>
            <w:pPr>
              <w:spacing w:after="0"/>
            </w:pPr>
            <w:r/>
            <w:r>
              <w:rPr>
                <w:rFonts w:ascii="Arial" w:hAnsi="Arial" w:eastAsia="Arial"/>
                <w:b w:val="0"/>
                <w:sz w:val="13"/>
              </w:rPr>
              <w:t>Cổng Chính phủ &lt;https://vanban.chinhphu.vn/?docid=219422&amp;pageid=27160&gt;</w:t>
            </w:r>
          </w:p>
        </w:tc>
      </w:tr>
      <w:tr>
        <w:tc>
          <w:tcPr>
            <w:tcW w:type="dxa" w:w="1818"/>
          </w:tcPr>
          <w:p>
            <w:pPr>
              <w:spacing w:after="0"/>
            </w:pPr>
            <w:r/>
            <w:r>
              <w:rPr>
                <w:rFonts w:ascii="Arial" w:hAnsi="Arial" w:eastAsia="Arial"/>
                <w:b w:val="0"/>
                <w:sz w:val="13"/>
              </w:rPr>
              <w:t>Thông tư</w:t>
            </w:r>
          </w:p>
        </w:tc>
        <w:tc>
          <w:tcPr>
            <w:tcW w:type="dxa" w:w="1818"/>
          </w:tcPr>
          <w:p>
            <w:pPr>
              <w:spacing w:after="0"/>
            </w:pPr>
            <w:r/>
            <w:r>
              <w:rPr>
                <w:rFonts w:ascii="Arial" w:hAnsi="Arial" w:eastAsia="Arial"/>
                <w:b w:val="0"/>
                <w:sz w:val="13"/>
              </w:rPr>
              <w:t>21/2019/TT-BYT</w:t>
            </w:r>
          </w:p>
        </w:tc>
        <w:tc>
          <w:tcPr>
            <w:tcW w:type="dxa" w:w="1818"/>
          </w:tcPr>
          <w:p>
            <w:pPr>
              <w:spacing w:after="0"/>
            </w:pPr>
            <w:r/>
            <w:r>
              <w:rPr>
                <w:rFonts w:ascii="Arial" w:hAnsi="Arial" w:eastAsia="Arial"/>
                <w:b w:val="0"/>
                <w:sz w:val="13"/>
              </w:rPr>
              <w:t>21/08/2019</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Hướng dẫn thí điểm về hoạt động y học gia đình</w:t>
            </w:r>
          </w:p>
        </w:tc>
        <w:tc>
          <w:tcPr>
            <w:tcW w:type="dxa" w:w="1818"/>
          </w:tcPr>
          <w:p>
            <w:pPr>
              <w:spacing w:after="0"/>
            </w:pPr>
            <w:r/>
            <w:r>
              <w:rPr>
                <w:rFonts w:ascii="Arial" w:hAnsi="Arial" w:eastAsia="Arial"/>
                <w:b w:val="0"/>
                <w:sz w:val="13"/>
              </w:rPr>
              <w:t>Còn hiệu lực từ 15/10/2019</w:t>
            </w:r>
          </w:p>
        </w:tc>
        <w:tc>
          <w:tcPr>
            <w:tcW w:type="dxa" w:w="1818"/>
          </w:tcPr>
          <w:p>
            <w:pPr>
              <w:spacing w:after="0"/>
            </w:pPr>
            <w:r/>
            <w:r>
              <w:rPr>
                <w:rFonts w:ascii="Arial" w:hAnsi="Arial" w:eastAsia="Arial"/>
                <w:b w:val="0"/>
                <w:sz w:val="13"/>
              </w:rPr>
              <w:t>Giao cơ sở y học gia đình lập hồ sơ, quản lý/chăm sóc sức khỏe cá nhân, hộ gia đình và triển khai hoạt động cộng đồng.</w:t>
            </w:r>
          </w:p>
        </w:tc>
        <w:tc>
          <w:tcPr>
            <w:tcW w:type="dxa" w:w="1818"/>
          </w:tcPr>
          <w:p>
            <w:pPr>
              <w:spacing w:after="0"/>
            </w:pPr>
            <w:r/>
            <w:r>
              <w:rPr>
                <w:rFonts w:ascii="Arial" w:hAnsi="Arial" w:eastAsia="Arial"/>
                <w:b w:val="0"/>
                <w:sz w:val="13"/>
              </w:rPr>
              <w:t>Cổng Chính phủ &lt;https://vanban.chinhphu.vn/?docid=197965&amp;pageid=27160&gt;</w:t>
            </w:r>
          </w:p>
        </w:tc>
      </w:tr>
      <w:tr>
        <w:tc>
          <w:tcPr>
            <w:tcW w:type="dxa" w:w="1818"/>
          </w:tcPr>
          <w:p>
            <w:pPr>
              <w:spacing w:after="0"/>
            </w:pPr>
            <w:r/>
            <w:r>
              <w:rPr>
                <w:rFonts w:ascii="Arial" w:hAnsi="Arial" w:eastAsia="Arial"/>
                <w:b w:val="0"/>
                <w:sz w:val="13"/>
              </w:rPr>
              <w:t>Thông tư</w:t>
            </w:r>
          </w:p>
        </w:tc>
        <w:tc>
          <w:tcPr>
            <w:tcW w:type="dxa" w:w="1818"/>
          </w:tcPr>
          <w:p>
            <w:pPr>
              <w:spacing w:after="0"/>
            </w:pPr>
            <w:r/>
            <w:r>
              <w:rPr>
                <w:rFonts w:ascii="Arial" w:hAnsi="Arial" w:eastAsia="Arial"/>
                <w:b w:val="0"/>
                <w:sz w:val="13"/>
              </w:rPr>
              <w:t>19/2016/TT-BYT</w:t>
            </w:r>
          </w:p>
        </w:tc>
        <w:tc>
          <w:tcPr>
            <w:tcW w:type="dxa" w:w="1818"/>
          </w:tcPr>
          <w:p>
            <w:pPr>
              <w:spacing w:after="0"/>
            </w:pPr>
            <w:r/>
            <w:r>
              <w:rPr>
                <w:rFonts w:ascii="Arial" w:hAnsi="Arial" w:eastAsia="Arial"/>
                <w:b w:val="0"/>
                <w:sz w:val="13"/>
              </w:rPr>
              <w:t>30/06/2016</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Hướng dẫn quản lý vệ sinh lao động và sức khỏe người lao động</w:t>
            </w:r>
          </w:p>
        </w:tc>
        <w:tc>
          <w:tcPr>
            <w:tcW w:type="dxa" w:w="1818"/>
          </w:tcPr>
          <w:p>
            <w:pPr>
              <w:spacing w:after="0"/>
            </w:pPr>
            <w:r/>
            <w:r>
              <w:rPr>
                <w:rFonts w:ascii="Arial" w:hAnsi="Arial" w:eastAsia="Arial"/>
                <w:b w:val="0"/>
                <w:sz w:val="13"/>
              </w:rPr>
              <w:t>[CẦN XÁC NHẬN phần còn hiệu lực sau sửa đổi]</w:t>
            </w:r>
          </w:p>
        </w:tc>
        <w:tc>
          <w:tcPr>
            <w:tcW w:type="dxa" w:w="1818"/>
          </w:tcPr>
          <w:p>
            <w:pPr>
              <w:spacing w:after="0"/>
            </w:pPr>
            <w:r/>
            <w:r>
              <w:rPr>
                <w:rFonts w:ascii="Arial" w:hAnsi="Arial" w:eastAsia="Arial"/>
                <w:b w:val="0"/>
                <w:sz w:val="13"/>
              </w:rPr>
              <w:t>Hướng dẫn quản lý hồ sơ vệ sinh lao động/sức khỏe người lao động; khám trước bố trí, định kỳ, phát hiện bệnh nghề nghiệp.</w:t>
            </w:r>
          </w:p>
        </w:tc>
        <w:tc>
          <w:tcPr>
            <w:tcW w:type="dxa" w:w="1818"/>
          </w:tcPr>
          <w:p>
            <w:pPr>
              <w:spacing w:after="0"/>
            </w:pPr>
            <w:r/>
            <w:r>
              <w:rPr>
                <w:rFonts w:ascii="Arial" w:hAnsi="Arial" w:eastAsia="Arial"/>
                <w:b w:val="0"/>
                <w:sz w:val="13"/>
              </w:rPr>
              <w:t>Cổng Chính phủ &lt;https://vanban.chinhphu.vn/default.aspx?docid=186904&amp;pageid=27160&gt;</w:t>
            </w:r>
          </w:p>
        </w:tc>
      </w:tr>
      <w:tr>
        <w:tc>
          <w:tcPr>
            <w:tcW w:type="dxa" w:w="1818"/>
          </w:tcPr>
          <w:p>
            <w:pPr>
              <w:spacing w:after="0"/>
            </w:pPr>
            <w:r/>
            <w:r>
              <w:rPr>
                <w:rFonts w:ascii="Arial" w:hAnsi="Arial" w:eastAsia="Arial"/>
                <w:b w:val="0"/>
                <w:sz w:val="13"/>
              </w:rPr>
              <w:t>Thông tư</w:t>
            </w:r>
          </w:p>
        </w:tc>
        <w:tc>
          <w:tcPr>
            <w:tcW w:type="dxa" w:w="1818"/>
          </w:tcPr>
          <w:p>
            <w:pPr>
              <w:spacing w:after="0"/>
            </w:pPr>
            <w:r/>
            <w:r>
              <w:rPr>
                <w:rFonts w:ascii="Arial" w:hAnsi="Arial" w:eastAsia="Arial"/>
                <w:b w:val="0"/>
                <w:sz w:val="13"/>
              </w:rPr>
              <w:t>34/2017/TT-BYT, sửa đổi bởi 30/2019/TT-BYT</w:t>
            </w:r>
          </w:p>
        </w:tc>
        <w:tc>
          <w:tcPr>
            <w:tcW w:type="dxa" w:w="1818"/>
          </w:tcPr>
          <w:p>
            <w:pPr>
              <w:spacing w:after="0"/>
            </w:pPr>
            <w:r/>
            <w:r>
              <w:rPr>
                <w:rFonts w:ascii="Arial" w:hAnsi="Arial" w:eastAsia="Arial"/>
                <w:b w:val="0"/>
                <w:sz w:val="13"/>
              </w:rPr>
              <w:t>18/08/2017; 03/12/2019</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Hướng dẫn tư vấn, sàng lọc, chẩn đoán, điều trị trước sinh và sơ sinh; Sửa đổi, bổ sung một số điều của TT 34/2017/TT-BYT</w:t>
            </w:r>
          </w:p>
        </w:tc>
        <w:tc>
          <w:tcPr>
            <w:tcW w:type="dxa" w:w="1818"/>
          </w:tcPr>
          <w:p>
            <w:pPr>
              <w:spacing w:after="0"/>
            </w:pPr>
            <w:r/>
            <w:r>
              <w:rPr>
                <w:rFonts w:ascii="Arial" w:hAnsi="Arial" w:eastAsia="Arial"/>
                <w:b w:val="0"/>
                <w:sz w:val="13"/>
              </w:rPr>
              <w:t>Cần áp dụng bản đã sửa đổi</w:t>
            </w:r>
          </w:p>
        </w:tc>
        <w:tc>
          <w:tcPr>
            <w:tcW w:type="dxa" w:w="1818"/>
          </w:tcPr>
          <w:p>
            <w:pPr>
              <w:spacing w:after="0"/>
            </w:pPr>
            <w:r/>
            <w:r>
              <w:rPr>
                <w:rFonts w:ascii="Arial" w:hAnsi="Arial" w:eastAsia="Arial"/>
                <w:b w:val="0"/>
                <w:sz w:val="13"/>
              </w:rPr>
              <w:t>Chuẩn chuyên môn trọng yếu cho sàng lọc trước sinh, sơ sinh trong chương trình dân số/sức khỏe bà mẹ–trẻ em.</w:t>
            </w:r>
          </w:p>
        </w:tc>
        <w:tc>
          <w:tcPr>
            <w:tcW w:type="dxa" w:w="1818"/>
          </w:tcPr>
          <w:p>
            <w:pPr>
              <w:spacing w:after="0"/>
            </w:pPr>
            <w:r/>
            <w:r>
              <w:rPr>
                <w:rFonts w:ascii="Arial" w:hAnsi="Arial" w:eastAsia="Arial"/>
                <w:b w:val="0"/>
                <w:sz w:val="13"/>
              </w:rPr>
              <w:t>TT 30/2019 – Cổng Chính phủ &lt;https://vanban.chinhphu.vn/?docid=199571&amp;pageid=27160&gt;</w:t>
            </w:r>
          </w:p>
        </w:tc>
      </w:tr>
      <w:tr>
        <w:tc>
          <w:tcPr>
            <w:tcW w:type="dxa" w:w="1818"/>
          </w:tcPr>
          <w:p>
            <w:pPr>
              <w:spacing w:after="0"/>
            </w:pPr>
            <w:r/>
            <w:r>
              <w:rPr>
                <w:rFonts w:ascii="Arial" w:hAnsi="Arial" w:eastAsia="Arial"/>
                <w:b w:val="0"/>
                <w:sz w:val="13"/>
              </w:rPr>
              <w:t>Thông tư</w:t>
            </w:r>
          </w:p>
        </w:tc>
        <w:tc>
          <w:tcPr>
            <w:tcW w:type="dxa" w:w="1818"/>
          </w:tcPr>
          <w:p>
            <w:pPr>
              <w:spacing w:after="0"/>
            </w:pPr>
            <w:r/>
            <w:r>
              <w:rPr>
                <w:rFonts w:ascii="Arial" w:hAnsi="Arial" w:eastAsia="Arial"/>
                <w:b w:val="0"/>
                <w:sz w:val="13"/>
              </w:rPr>
              <w:t>23/2017/TT-BYT</w:t>
            </w:r>
          </w:p>
        </w:tc>
        <w:tc>
          <w:tcPr>
            <w:tcW w:type="dxa" w:w="1818"/>
          </w:tcPr>
          <w:p>
            <w:pPr>
              <w:spacing w:after="0"/>
            </w:pPr>
            <w:r/>
            <w:r>
              <w:rPr>
                <w:rFonts w:ascii="Arial" w:hAnsi="Arial" w:eastAsia="Arial"/>
                <w:b w:val="0"/>
                <w:sz w:val="13"/>
              </w:rPr>
              <w:t>15/05/2017</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Hướng dẫn việc lập hồ sơ theo dõi sức khỏe, khám sức khỏe định kỳ theo độ tuổi cho trẻ em; tư vấn chăm sóc sức khỏe và dinh dưỡng</w:t>
            </w:r>
          </w:p>
        </w:tc>
        <w:tc>
          <w:tcPr>
            <w:tcW w:type="dxa" w:w="1818"/>
          </w:tcPr>
          <w:p>
            <w:pPr>
              <w:spacing w:after="0"/>
            </w:pPr>
            <w:r/>
            <w:r>
              <w:rPr>
                <w:rFonts w:ascii="Arial" w:hAnsi="Arial" w:eastAsia="Arial"/>
                <w:b w:val="0"/>
                <w:sz w:val="13"/>
              </w:rPr>
              <w:t>[CẦN XÁC NHẬN trạng thái CSDL cập nhật]</w:t>
            </w:r>
          </w:p>
        </w:tc>
        <w:tc>
          <w:tcPr>
            <w:tcW w:type="dxa" w:w="1818"/>
          </w:tcPr>
          <w:p>
            <w:pPr>
              <w:spacing w:after="0"/>
            </w:pPr>
            <w:r/>
            <w:r>
              <w:rPr>
                <w:rFonts w:ascii="Arial" w:hAnsi="Arial" w:eastAsia="Arial"/>
                <w:b w:val="0"/>
                <w:sz w:val="13"/>
              </w:rPr>
              <w:t>Căn cứ chuyên môn theo độ tuổi trẻ em; nội dung/hướng dẫn cho dưới 6 tuổi cần đọc cùng QĐ 1284/2026.</w:t>
            </w:r>
          </w:p>
        </w:tc>
        <w:tc>
          <w:tcPr>
            <w:tcW w:type="dxa" w:w="1818"/>
          </w:tcPr>
          <w:p>
            <w:pPr>
              <w:spacing w:after="0"/>
            </w:pPr>
            <w:r/>
            <w:r>
              <w:rPr>
                <w:rFonts w:ascii="Arial" w:hAnsi="Arial" w:eastAsia="Arial"/>
                <w:b w:val="0"/>
                <w:sz w:val="13"/>
              </w:rPr>
              <w:t>Dẫn chiếu trong QĐ 2246 &lt;https://qlcl.net/index.php/van-ban/2246qd-byt&gt;</w:t>
            </w:r>
          </w:p>
        </w:tc>
      </w:tr>
      <w:tr>
        <w:tc>
          <w:tcPr>
            <w:tcW w:type="dxa" w:w="1818"/>
          </w:tcPr>
          <w:p>
            <w:pPr>
              <w:spacing w:after="0"/>
            </w:pPr>
            <w:r/>
            <w:r>
              <w:rPr>
                <w:rFonts w:ascii="Arial" w:hAnsi="Arial" w:eastAsia="Arial"/>
                <w:b w:val="0"/>
                <w:sz w:val="13"/>
              </w:rPr>
              <w:t>Thông tư liên tịch</w:t>
            </w:r>
          </w:p>
        </w:tc>
        <w:tc>
          <w:tcPr>
            <w:tcW w:type="dxa" w:w="1818"/>
          </w:tcPr>
          <w:p>
            <w:pPr>
              <w:spacing w:after="0"/>
            </w:pPr>
            <w:r/>
            <w:r>
              <w:rPr>
                <w:rFonts w:ascii="Arial" w:hAnsi="Arial" w:eastAsia="Arial"/>
                <w:b w:val="0"/>
                <w:sz w:val="13"/>
              </w:rPr>
              <w:t>13/2016/TTLT-BYT-BGDĐT</w:t>
            </w:r>
          </w:p>
        </w:tc>
        <w:tc>
          <w:tcPr>
            <w:tcW w:type="dxa" w:w="1818"/>
          </w:tcPr>
          <w:p>
            <w:pPr>
              <w:spacing w:after="0"/>
            </w:pPr>
            <w:r/>
            <w:r>
              <w:rPr>
                <w:rFonts w:ascii="Arial" w:hAnsi="Arial" w:eastAsia="Arial"/>
                <w:b w:val="0"/>
                <w:sz w:val="13"/>
              </w:rPr>
              <w:t>12/05/2016</w:t>
            </w:r>
          </w:p>
        </w:tc>
        <w:tc>
          <w:tcPr>
            <w:tcW w:type="dxa" w:w="1818"/>
          </w:tcPr>
          <w:p>
            <w:pPr>
              <w:spacing w:after="0"/>
            </w:pPr>
            <w:r/>
            <w:r>
              <w:rPr>
                <w:rFonts w:ascii="Arial" w:hAnsi="Arial" w:eastAsia="Arial"/>
                <w:b w:val="0"/>
                <w:sz w:val="13"/>
              </w:rPr>
              <w:t>Bộ Y tế, Bộ GDĐT</w:t>
            </w:r>
          </w:p>
        </w:tc>
        <w:tc>
          <w:tcPr>
            <w:tcW w:type="dxa" w:w="1818"/>
          </w:tcPr>
          <w:p>
            <w:pPr>
              <w:spacing w:after="0"/>
            </w:pPr>
            <w:r/>
            <w:r>
              <w:rPr>
                <w:rFonts w:ascii="Arial" w:hAnsi="Arial" w:eastAsia="Arial"/>
                <w:b w:val="0"/>
                <w:sz w:val="13"/>
              </w:rPr>
              <w:t>Quy định về công tác y tế trường học</w:t>
            </w:r>
          </w:p>
        </w:tc>
        <w:tc>
          <w:tcPr>
            <w:tcW w:type="dxa" w:w="1818"/>
          </w:tcPr>
          <w:p>
            <w:pPr>
              <w:spacing w:after="0"/>
            </w:pPr>
            <w:r/>
            <w:r>
              <w:rPr>
                <w:rFonts w:ascii="Arial" w:hAnsi="Arial" w:eastAsia="Arial"/>
                <w:b w:val="0"/>
                <w:sz w:val="13"/>
              </w:rPr>
              <w:t>Còn hiệu lực theo CSDL</w:t>
            </w:r>
          </w:p>
        </w:tc>
        <w:tc>
          <w:tcPr>
            <w:tcW w:type="dxa" w:w="1818"/>
          </w:tcPr>
          <w:p>
            <w:pPr>
              <w:spacing w:after="0"/>
            </w:pPr>
            <w:r/>
            <w:r>
              <w:rPr>
                <w:rFonts w:ascii="Arial" w:hAnsi="Arial" w:eastAsia="Arial"/>
                <w:b w:val="0"/>
                <w:sz w:val="13"/>
              </w:rPr>
              <w:t>Điều 9 yêu cầu kiểm tra sức khỏe đầu năm học, theo dõi, lập hồ sơ và thông báo sức khỏe học sinh; áp dụng cùng NĐ 165/2026 và TT 34/2026.</w:t>
            </w:r>
          </w:p>
        </w:tc>
        <w:tc>
          <w:tcPr>
            <w:tcW w:type="dxa" w:w="1818"/>
          </w:tcPr>
          <w:p>
            <w:pPr>
              <w:spacing w:after="0"/>
            </w:pPr>
            <w:r/>
            <w:r>
              <w:rPr>
                <w:rFonts w:ascii="Arial" w:hAnsi="Arial" w:eastAsia="Arial"/>
                <w:b w:val="0"/>
                <w:sz w:val="13"/>
              </w:rPr>
              <w:t>CSDL VBPL &lt;https://vbpl.vn/TW/Pages/vbpq-toanvan.aspx?ItemID=132249&gt;</w:t>
            </w:r>
          </w:p>
        </w:tc>
      </w:tr>
      <w:tr>
        <w:tc>
          <w:tcPr>
            <w:tcW w:type="dxa" w:w="1818"/>
          </w:tcPr>
          <w:p>
            <w:pPr>
              <w:spacing w:after="0"/>
            </w:pPr>
            <w:r/>
            <w:r>
              <w:rPr>
                <w:rFonts w:ascii="Arial" w:hAnsi="Arial" w:eastAsia="Arial"/>
                <w:b w:val="0"/>
                <w:sz w:val="13"/>
              </w:rPr>
              <w:t>Thông tư</w:t>
            </w:r>
          </w:p>
        </w:tc>
        <w:tc>
          <w:tcPr>
            <w:tcW w:type="dxa" w:w="1818"/>
          </w:tcPr>
          <w:p>
            <w:pPr>
              <w:spacing w:after="0"/>
            </w:pPr>
            <w:r/>
            <w:r>
              <w:rPr>
                <w:rFonts w:ascii="Arial" w:hAnsi="Arial" w:eastAsia="Arial"/>
                <w:b w:val="0"/>
                <w:sz w:val="13"/>
              </w:rPr>
              <w:t>96/2018/TT-BTC</w:t>
            </w:r>
          </w:p>
        </w:tc>
        <w:tc>
          <w:tcPr>
            <w:tcW w:type="dxa" w:w="1818"/>
          </w:tcPr>
          <w:p>
            <w:pPr>
              <w:spacing w:after="0"/>
            </w:pPr>
            <w:r/>
            <w:r>
              <w:rPr>
                <w:rFonts w:ascii="Arial" w:hAnsi="Arial" w:eastAsia="Arial"/>
                <w:b w:val="0"/>
                <w:sz w:val="13"/>
              </w:rPr>
              <w:t>18/10/2018</w:t>
            </w:r>
          </w:p>
        </w:tc>
        <w:tc>
          <w:tcPr>
            <w:tcW w:type="dxa" w:w="1818"/>
          </w:tcPr>
          <w:p>
            <w:pPr>
              <w:spacing w:after="0"/>
            </w:pPr>
            <w:r/>
            <w:r>
              <w:rPr>
                <w:rFonts w:ascii="Arial" w:hAnsi="Arial" w:eastAsia="Arial"/>
                <w:b w:val="0"/>
                <w:sz w:val="13"/>
              </w:rPr>
              <w:t>Bộ Tài chính</w:t>
            </w:r>
          </w:p>
        </w:tc>
        <w:tc>
          <w:tcPr>
            <w:tcW w:type="dxa" w:w="1818"/>
          </w:tcPr>
          <w:p>
            <w:pPr>
              <w:spacing w:after="0"/>
            </w:pPr>
            <w:r/>
            <w:r>
              <w:rPr>
                <w:rFonts w:ascii="Arial" w:hAnsi="Arial" w:eastAsia="Arial"/>
                <w:b w:val="0"/>
                <w:sz w:val="13"/>
              </w:rPr>
              <w:t>Quy định quản lý và sử dụng kinh phí chăm sóc sức khỏe ban đầu cho người cao tuổi tại nơi cư trú; chúc thọ, mừng thọ; ưu đãi tín dụng và biểu dương, khen thưởng người cao tuổi</w:t>
            </w:r>
          </w:p>
        </w:tc>
        <w:tc>
          <w:tcPr>
            <w:tcW w:type="dxa" w:w="1818"/>
          </w:tcPr>
          <w:p>
            <w:pPr>
              <w:spacing w:after="0"/>
            </w:pPr>
            <w:r/>
            <w:r>
              <w:rPr>
                <w:rFonts w:ascii="Arial" w:hAnsi="Arial" w:eastAsia="Arial"/>
                <w:b w:val="0"/>
                <w:sz w:val="13"/>
              </w:rPr>
              <w:t>Có hiệu lực từ 01/01/2019; [CẦN XÁC NHẬN phần còn hiệu lực]</w:t>
            </w:r>
          </w:p>
        </w:tc>
        <w:tc>
          <w:tcPr>
            <w:tcW w:type="dxa" w:w="1818"/>
          </w:tcPr>
          <w:p>
            <w:pPr>
              <w:spacing w:after="0"/>
            </w:pPr>
            <w:r/>
            <w:r>
              <w:rPr>
                <w:rFonts w:ascii="Arial" w:hAnsi="Arial" w:eastAsia="Arial"/>
                <w:b w:val="0"/>
                <w:sz w:val="13"/>
              </w:rPr>
              <w:t>Hướng dẫn kinh phí khám/kiểm tra sức khỏe định kỳ và CSSK ban đầu người cao tuổi tại nơi cư trú; thay TT 21/2011/TT-BTC.</w:t>
            </w:r>
          </w:p>
        </w:tc>
        <w:tc>
          <w:tcPr>
            <w:tcW w:type="dxa" w:w="1818"/>
          </w:tcPr>
          <w:p>
            <w:pPr>
              <w:spacing w:after="0"/>
            </w:pPr>
            <w:r/>
            <w:r>
              <w:rPr>
                <w:rFonts w:ascii="Arial" w:hAnsi="Arial" w:eastAsia="Arial"/>
                <w:b w:val="0"/>
                <w:sz w:val="13"/>
              </w:rPr>
              <w:t>Cổng Chính phủ &lt;https://vanban.chinhphu.vn/default.aspx?docid=195363&amp;pageid=27160&gt;</w:t>
            </w:r>
          </w:p>
        </w:tc>
      </w:tr>
      <w:tr>
        <w:tc>
          <w:tcPr>
            <w:tcW w:type="dxa" w:w="1818"/>
          </w:tcPr>
          <w:p>
            <w:pPr>
              <w:spacing w:after="0"/>
            </w:pPr>
            <w:r/>
            <w:r>
              <w:rPr>
                <w:rFonts w:ascii="Arial" w:hAnsi="Arial" w:eastAsia="Arial"/>
                <w:b w:val="0"/>
                <w:sz w:val="13"/>
              </w:rPr>
              <w:t>Thông tư</w:t>
            </w:r>
          </w:p>
        </w:tc>
        <w:tc>
          <w:tcPr>
            <w:tcW w:type="dxa" w:w="1818"/>
          </w:tcPr>
          <w:p>
            <w:pPr>
              <w:spacing w:after="0"/>
            </w:pPr>
            <w:r/>
            <w:r>
              <w:rPr>
                <w:rFonts w:ascii="Arial" w:hAnsi="Arial" w:eastAsia="Arial"/>
                <w:b w:val="0"/>
                <w:sz w:val="13"/>
              </w:rPr>
              <w:t>36/2024/TT-BYT</w:t>
            </w:r>
          </w:p>
        </w:tc>
        <w:tc>
          <w:tcPr>
            <w:tcW w:type="dxa" w:w="1818"/>
          </w:tcPr>
          <w:p>
            <w:pPr>
              <w:spacing w:after="0"/>
            </w:pPr>
            <w:r/>
            <w:r>
              <w:rPr>
                <w:rFonts w:ascii="Arial" w:hAnsi="Arial" w:eastAsia="Arial"/>
                <w:b w:val="0"/>
                <w:sz w:val="13"/>
              </w:rPr>
              <w:t>16/11/2024</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Quy định về tiêu chuẩn sức khỏe, việc khám sức khỏe đối với người lái xe, người điều khiển xe máy chuyên dùng; việc khám sức khỏe định kỳ đối với người hành nghề lái xe ô tô; cơ sở dữ liệu về sức khỏe của người lái xe, người điều khiển xe máy chuyên dùng</w:t>
            </w:r>
          </w:p>
        </w:tc>
        <w:tc>
          <w:tcPr>
            <w:tcW w:type="dxa" w:w="1818"/>
          </w:tcPr>
          <w:p>
            <w:pPr>
              <w:spacing w:after="0"/>
            </w:pPr>
            <w:r/>
            <w:r>
              <w:rPr>
                <w:rFonts w:ascii="Arial" w:hAnsi="Arial" w:eastAsia="Arial"/>
                <w:b w:val="0"/>
                <w:sz w:val="13"/>
              </w:rPr>
              <w:t>[CẦN XÁC NHẬN trạng thái CSDL]</w:t>
            </w:r>
          </w:p>
        </w:tc>
        <w:tc>
          <w:tcPr>
            <w:tcW w:type="dxa" w:w="1818"/>
          </w:tcPr>
          <w:p>
            <w:pPr>
              <w:spacing w:after="0"/>
            </w:pPr>
            <w:r/>
            <w:r>
              <w:rPr>
                <w:rFonts w:ascii="Arial" w:hAnsi="Arial" w:eastAsia="Arial"/>
                <w:b w:val="0"/>
                <w:sz w:val="13"/>
              </w:rPr>
              <w:t>Quy định chuyên ngành cho người lái xe; được Công văn 5008/BYT-KCB dẫn chiếu là văn bản áp dụng hiện hành.</w:t>
            </w:r>
          </w:p>
        </w:tc>
        <w:tc>
          <w:tcPr>
            <w:tcW w:type="dxa" w:w="1818"/>
          </w:tcPr>
          <w:p>
            <w:pPr>
              <w:spacing w:after="0"/>
            </w:pPr>
            <w:r/>
            <w:r>
              <w:rPr>
                <w:rFonts w:ascii="Arial" w:hAnsi="Arial" w:eastAsia="Arial"/>
                <w:b w:val="0"/>
                <w:sz w:val="13"/>
              </w:rPr>
              <w:t>Dẫn chiếu chính thức – Cục QLKCB &lt;https://kcb.vn/tin-tuc/huong-dan-moi-noi-dung-chuyen-mon-kham-suc-khoe-dinh-ky-cho-nguoi-dan.html&gt;</w:t>
            </w:r>
          </w:p>
        </w:tc>
      </w:tr>
      <w:tr>
        <w:tc>
          <w:tcPr>
            <w:tcW w:type="dxa" w:w="1818"/>
          </w:tcPr>
          <w:p>
            <w:pPr>
              <w:spacing w:after="0"/>
            </w:pPr>
            <w:r/>
            <w:r>
              <w:rPr>
                <w:rFonts w:ascii="Arial" w:hAnsi="Arial" w:eastAsia="Arial"/>
                <w:b w:val="0"/>
                <w:sz w:val="13"/>
              </w:rPr>
              <w:t>Thông tư</w:t>
            </w:r>
          </w:p>
        </w:tc>
        <w:tc>
          <w:tcPr>
            <w:tcW w:type="dxa" w:w="1818"/>
          </w:tcPr>
          <w:p>
            <w:pPr>
              <w:spacing w:after="0"/>
            </w:pPr>
            <w:r/>
            <w:r>
              <w:rPr>
                <w:rFonts w:ascii="Arial" w:hAnsi="Arial" w:eastAsia="Arial"/>
                <w:b w:val="0"/>
                <w:sz w:val="13"/>
              </w:rPr>
              <w:t>105/2023/TT-BQP, sửa đổi bởi 106/2025/TT-BQP</w:t>
            </w:r>
          </w:p>
        </w:tc>
        <w:tc>
          <w:tcPr>
            <w:tcW w:type="dxa" w:w="1818"/>
          </w:tcPr>
          <w:p>
            <w:pPr>
              <w:spacing w:after="0"/>
            </w:pPr>
            <w:r/>
            <w:r>
              <w:rPr>
                <w:rFonts w:ascii="Arial" w:hAnsi="Arial" w:eastAsia="Arial"/>
                <w:b w:val="0"/>
                <w:sz w:val="13"/>
              </w:rPr>
              <w:t>06/12/2023; 30/09/2025</w:t>
            </w:r>
          </w:p>
        </w:tc>
        <w:tc>
          <w:tcPr>
            <w:tcW w:type="dxa" w:w="1818"/>
          </w:tcPr>
          <w:p>
            <w:pPr>
              <w:spacing w:after="0"/>
            </w:pPr>
            <w:r/>
            <w:r>
              <w:rPr>
                <w:rFonts w:ascii="Arial" w:hAnsi="Arial" w:eastAsia="Arial"/>
                <w:b w:val="0"/>
                <w:sz w:val="13"/>
              </w:rPr>
              <w:t>Bộ Quốc phòng</w:t>
            </w:r>
          </w:p>
        </w:tc>
        <w:tc>
          <w:tcPr>
            <w:tcW w:type="dxa" w:w="1818"/>
          </w:tcPr>
          <w:p>
            <w:pPr>
              <w:spacing w:after="0"/>
            </w:pPr>
            <w:r/>
            <w:r>
              <w:rPr>
                <w:rFonts w:ascii="Arial" w:hAnsi="Arial" w:eastAsia="Arial"/>
                <w:b w:val="0"/>
                <w:sz w:val="13"/>
              </w:rPr>
              <w:t>Quy định tiêu chuẩn sức khỏe, khám sức khỏe cho các đối tượng thuộc phạm vi quản lý của Bộ Quốc phòng; Sửa đổi, bổ sung một số điều của TT 105/2023/TT-BQP</w:t>
            </w:r>
          </w:p>
        </w:tc>
        <w:tc>
          <w:tcPr>
            <w:tcW w:type="dxa" w:w="1818"/>
          </w:tcPr>
          <w:p>
            <w:pPr>
              <w:spacing w:after="0"/>
            </w:pPr>
            <w:r/>
            <w:r>
              <w:rPr>
                <w:rFonts w:ascii="Arial" w:hAnsi="Arial" w:eastAsia="Arial"/>
                <w:b w:val="0"/>
                <w:sz w:val="13"/>
              </w:rPr>
              <w:t>Áp dụng bản đã sửa đổi từ 30/09/2025</w:t>
            </w:r>
          </w:p>
        </w:tc>
        <w:tc>
          <w:tcPr>
            <w:tcW w:type="dxa" w:w="1818"/>
          </w:tcPr>
          <w:p>
            <w:pPr>
              <w:spacing w:after="0"/>
            </w:pPr>
            <w:r/>
            <w:r>
              <w:rPr>
                <w:rFonts w:ascii="Arial" w:hAnsi="Arial" w:eastAsia="Arial"/>
                <w:b w:val="0"/>
                <w:sz w:val="13"/>
              </w:rPr>
              <w:t>Chuẩn sức khỏe, quy trình khám cho nhóm thuộc quản lý Bộ Quốc phòng, gồm nội dung liên quan nghĩa vụ quân sự.</w:t>
            </w:r>
          </w:p>
        </w:tc>
        <w:tc>
          <w:tcPr>
            <w:tcW w:type="dxa" w:w="1818"/>
          </w:tcPr>
          <w:p>
            <w:pPr>
              <w:spacing w:after="0"/>
            </w:pPr>
            <w:r/>
            <w:r>
              <w:rPr>
                <w:rFonts w:ascii="Arial" w:hAnsi="Arial" w:eastAsia="Arial"/>
                <w:b w:val="0"/>
                <w:sz w:val="13"/>
              </w:rPr>
              <w:t>TT 105 &lt;https://vanban.chinhphu.vn/?docid=209184&amp;pageid=27160&gt; · TT 106 &lt;https://vanban.chinhphu.vn/?docid=215514&amp;pageid=27160&gt;</w:t>
            </w:r>
          </w:p>
        </w:tc>
      </w:tr>
      <w:tr>
        <w:tc>
          <w:tcPr>
            <w:tcW w:type="dxa" w:w="1818"/>
          </w:tcPr>
          <w:p>
            <w:pPr>
              <w:spacing w:after="0"/>
            </w:pPr>
            <w:r/>
            <w:r>
              <w:rPr>
                <w:rFonts w:ascii="Arial" w:hAnsi="Arial" w:eastAsia="Arial"/>
                <w:b w:val="0"/>
                <w:sz w:val="13"/>
              </w:rPr>
              <w:t>Văn bản hợp nhất</w:t>
            </w:r>
          </w:p>
        </w:tc>
        <w:tc>
          <w:tcPr>
            <w:tcW w:type="dxa" w:w="1818"/>
          </w:tcPr>
          <w:p>
            <w:pPr>
              <w:spacing w:after="0"/>
            </w:pPr>
            <w:r/>
            <w:r>
              <w:rPr>
                <w:rFonts w:ascii="Arial" w:hAnsi="Arial" w:eastAsia="Arial"/>
                <w:b w:val="0"/>
                <w:sz w:val="13"/>
              </w:rPr>
              <w:t>75/VBHN-BQP</w:t>
            </w:r>
          </w:p>
        </w:tc>
        <w:tc>
          <w:tcPr>
            <w:tcW w:type="dxa" w:w="1818"/>
          </w:tcPr>
          <w:p>
            <w:pPr>
              <w:spacing w:after="0"/>
            </w:pPr>
            <w:r/>
            <w:r>
              <w:rPr>
                <w:rFonts w:ascii="Arial" w:hAnsi="Arial" w:eastAsia="Arial"/>
                <w:b w:val="0"/>
                <w:sz w:val="13"/>
              </w:rPr>
              <w:t>06/10/2025</w:t>
            </w:r>
          </w:p>
        </w:tc>
        <w:tc>
          <w:tcPr>
            <w:tcW w:type="dxa" w:w="1818"/>
          </w:tcPr>
          <w:p>
            <w:pPr>
              <w:spacing w:after="0"/>
            </w:pPr>
            <w:r/>
            <w:r>
              <w:rPr>
                <w:rFonts w:ascii="Arial" w:hAnsi="Arial" w:eastAsia="Arial"/>
                <w:b w:val="0"/>
                <w:sz w:val="13"/>
              </w:rPr>
              <w:t>Bộ Quốc phòng</w:t>
            </w:r>
          </w:p>
        </w:tc>
        <w:tc>
          <w:tcPr>
            <w:tcW w:type="dxa" w:w="1818"/>
          </w:tcPr>
          <w:p>
            <w:pPr>
              <w:spacing w:after="0"/>
            </w:pPr>
            <w:r/>
            <w:r>
              <w:rPr>
                <w:rFonts w:ascii="Arial" w:hAnsi="Arial" w:eastAsia="Arial"/>
                <w:b w:val="0"/>
                <w:sz w:val="13"/>
              </w:rPr>
              <w:t>Quy định trình tự, thủ tục đăng ký và chế độ, chính sách của công dân trong thời gian đăng ký, khám, kiểm tra sức khỏe nghĩa vụ quân sự</w:t>
            </w:r>
          </w:p>
        </w:tc>
        <w:tc>
          <w:tcPr>
            <w:tcW w:type="dxa" w:w="1818"/>
          </w:tcPr>
          <w:p>
            <w:pPr>
              <w:spacing w:after="0"/>
            </w:pPr>
            <w:r/>
            <w:r>
              <w:rPr>
                <w:rFonts w:ascii="Arial" w:hAnsi="Arial" w:eastAsia="Arial"/>
                <w:b w:val="0"/>
                <w:sz w:val="13"/>
              </w:rPr>
              <w:t>Văn bản hợp nhất để tra cứu</w:t>
            </w:r>
          </w:p>
        </w:tc>
        <w:tc>
          <w:tcPr>
            <w:tcW w:type="dxa" w:w="1818"/>
          </w:tcPr>
          <w:p>
            <w:pPr>
              <w:spacing w:after="0"/>
            </w:pPr>
            <w:r/>
            <w:r>
              <w:rPr>
                <w:rFonts w:ascii="Arial" w:hAnsi="Arial" w:eastAsia="Arial"/>
                <w:b w:val="0"/>
                <w:sz w:val="13"/>
              </w:rPr>
              <w:t>Bản hợp nhất thực hành cho thủ tục đăng ký, khám, kiểm tra sức khỏe nghĩa vụ quân sự.</w:t>
            </w:r>
          </w:p>
        </w:tc>
        <w:tc>
          <w:tcPr>
            <w:tcW w:type="dxa" w:w="1818"/>
          </w:tcPr>
          <w:p>
            <w:pPr>
              <w:spacing w:after="0"/>
            </w:pPr>
            <w:r/>
            <w:r>
              <w:rPr>
                <w:rFonts w:ascii="Arial" w:hAnsi="Arial" w:eastAsia="Arial"/>
                <w:b w:val="0"/>
                <w:sz w:val="13"/>
              </w:rPr>
              <w:t>Cổng Chính phủ &lt;https://vanban.chinhphu.vn/?docid=215553&amp;pageid=27160&gt;</w:t>
            </w:r>
          </w:p>
        </w:tc>
      </w:tr>
    </w:tbl>
    <w:p/>
    <w:p>
      <w:pPr>
        <w:pStyle w:val="Heading3"/>
      </w:pPr>
      <w:r>
        <w:t>6) Quyết định, hướng dẫn của Bộ Y tế và cơ quan chuyên ngành</w:t>
      </w:r>
    </w:p>
    <w:tbl>
      <w:tblPr>
        <w:tblStyle w:val="TableGrid"/>
        <w:tblW w:type="auto" w:w="0"/>
        <w:tblLayout w:type="fixed"/>
        <w:tblLook w:firstColumn="1" w:firstRow="1" w:lastColumn="0" w:lastRow="0" w:noHBand="0" w:noVBand="1" w:val="04A0"/>
      </w:tblPr>
      <w:tblGrid>
        <w:gridCol w:w="1818"/>
        <w:gridCol w:w="1818"/>
        <w:gridCol w:w="1818"/>
        <w:gridCol w:w="1818"/>
        <w:gridCol w:w="1818"/>
        <w:gridCol w:w="1818"/>
        <w:gridCol w:w="1818"/>
        <w:gridCol w:w="1818"/>
      </w:tblGrid>
      <w:tr>
        <w:tc>
          <w:tcPr>
            <w:tcW w:type="dxa" w:w="1818"/>
            <w:shd w:fill="D9EAF7"/>
          </w:tcPr>
          <w:p>
            <w:pPr>
              <w:spacing w:after="0"/>
            </w:pPr>
            <w:r/>
            <w:r>
              <w:rPr>
                <w:rFonts w:ascii="Arial" w:hAnsi="Arial" w:eastAsia="Arial"/>
                <w:b/>
                <w:sz w:val="13"/>
              </w:rPr>
              <w:t>Cấp VB</w:t>
            </w:r>
          </w:p>
        </w:tc>
        <w:tc>
          <w:tcPr>
            <w:tcW w:type="dxa" w:w="1818"/>
            <w:shd w:fill="D9EAF7"/>
          </w:tcPr>
          <w:p>
            <w:pPr>
              <w:spacing w:after="0"/>
            </w:pPr>
            <w:r/>
            <w:r>
              <w:rPr>
                <w:rFonts w:ascii="Arial" w:hAnsi="Arial" w:eastAsia="Arial"/>
                <w:b/>
                <w:sz w:val="13"/>
              </w:rPr>
              <w:t>Số hiệu</w:t>
            </w:r>
          </w:p>
        </w:tc>
        <w:tc>
          <w:tcPr>
            <w:tcW w:type="dxa" w:w="1818"/>
            <w:shd w:fill="D9EAF7"/>
          </w:tcPr>
          <w:p>
            <w:pPr>
              <w:spacing w:after="0"/>
            </w:pPr>
            <w:r/>
            <w:r>
              <w:rPr>
                <w:rFonts w:ascii="Arial" w:hAnsi="Arial" w:eastAsia="Arial"/>
                <w:b/>
                <w:sz w:val="13"/>
              </w:rPr>
              <w:t>Ngày</w:t>
            </w:r>
          </w:p>
        </w:tc>
        <w:tc>
          <w:tcPr>
            <w:tcW w:type="dxa" w:w="1818"/>
            <w:shd w:fill="D9EAF7"/>
          </w:tcPr>
          <w:p>
            <w:pPr>
              <w:spacing w:after="0"/>
            </w:pPr>
            <w:r/>
            <w:r>
              <w:rPr>
                <w:rFonts w:ascii="Arial" w:hAnsi="Arial" w:eastAsia="Arial"/>
                <w:b/>
                <w:sz w:val="13"/>
              </w:rPr>
              <w:t>Cơ quan</w:t>
            </w:r>
          </w:p>
        </w:tc>
        <w:tc>
          <w:tcPr>
            <w:tcW w:type="dxa" w:w="1818"/>
            <w:shd w:fill="D9EAF7"/>
          </w:tcPr>
          <w:p>
            <w:pPr>
              <w:spacing w:after="0"/>
            </w:pPr>
            <w:r/>
            <w:r>
              <w:rPr>
                <w:rFonts w:ascii="Arial" w:hAnsi="Arial" w:eastAsia="Arial"/>
                <w:b/>
                <w:sz w:val="13"/>
              </w:rPr>
              <w:t>Tên đầy đủ</w:t>
            </w:r>
          </w:p>
        </w:tc>
        <w:tc>
          <w:tcPr>
            <w:tcW w:type="dxa" w:w="1818"/>
            <w:shd w:fill="D9EAF7"/>
          </w:tcPr>
          <w:p>
            <w:pPr>
              <w:spacing w:after="0"/>
            </w:pPr>
            <w:r/>
            <w:r>
              <w:rPr>
                <w:rFonts w:ascii="Arial" w:hAnsi="Arial" w:eastAsia="Arial"/>
                <w:b/>
                <w:sz w:val="13"/>
              </w:rPr>
              <w:t>Hiệu lực</w:t>
            </w:r>
          </w:p>
        </w:tc>
        <w:tc>
          <w:tcPr>
            <w:tcW w:type="dxa" w:w="1818"/>
            <w:shd w:fill="D9EAF7"/>
          </w:tcPr>
          <w:p>
            <w:pPr>
              <w:spacing w:after="0"/>
            </w:pPr>
            <w:r/>
            <w:r>
              <w:rPr>
                <w:rFonts w:ascii="Arial" w:hAnsi="Arial" w:eastAsia="Arial"/>
                <w:b/>
                <w:sz w:val="13"/>
              </w:rPr>
              <w:t>Liên quan thế nào</w:t>
            </w:r>
          </w:p>
        </w:tc>
        <w:tc>
          <w:tcPr>
            <w:tcW w:type="dxa" w:w="1818"/>
            <w:shd w:fill="D9EAF7"/>
          </w:tcPr>
          <w:p>
            <w:pPr>
              <w:spacing w:after="0"/>
            </w:pPr>
            <w:r/>
            <w:r>
              <w:rPr>
                <w:rFonts w:ascii="Arial" w:hAnsi="Arial" w:eastAsia="Arial"/>
                <w:b/>
                <w:sz w:val="13"/>
              </w:rPr>
              <w:t>URL</w:t>
            </w:r>
          </w:p>
        </w:tc>
      </w:tr>
      <w:tr>
        <w:tc>
          <w:tcPr>
            <w:tcW w:type="dxa" w:w="1818"/>
          </w:tcPr>
          <w:p>
            <w:pPr>
              <w:spacing w:after="0"/>
            </w:pPr>
            <w:r/>
            <w:r>
              <w:rPr>
                <w:rFonts w:ascii="Arial" w:hAnsi="Arial" w:eastAsia="Arial"/>
                <w:b w:val="0"/>
                <w:sz w:val="13"/>
              </w:rPr>
              <w:t>Quyết định BYT</w:t>
            </w:r>
          </w:p>
        </w:tc>
        <w:tc>
          <w:tcPr>
            <w:tcW w:type="dxa" w:w="1818"/>
          </w:tcPr>
          <w:p>
            <w:pPr>
              <w:spacing w:after="0"/>
            </w:pPr>
            <w:r/>
            <w:r>
              <w:rPr>
                <w:rFonts w:ascii="Arial" w:hAnsi="Arial" w:eastAsia="Arial"/>
                <w:b w:val="0"/>
                <w:sz w:val="13"/>
              </w:rPr>
              <w:t>1272/QĐ-BYT</w:t>
            </w:r>
          </w:p>
        </w:tc>
        <w:tc>
          <w:tcPr>
            <w:tcW w:type="dxa" w:w="1818"/>
          </w:tcPr>
          <w:p>
            <w:pPr>
              <w:spacing w:after="0"/>
            </w:pPr>
            <w:r/>
            <w:r>
              <w:rPr>
                <w:rFonts w:ascii="Arial" w:hAnsi="Arial" w:eastAsia="Arial"/>
                <w:b w:val="0"/>
                <w:sz w:val="13"/>
              </w:rPr>
              <w:t>06/05/2026</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Phê duyệt Kế hoạch triển khai nhiệm vụ khám sức khỏe định kỳ hoặc khám sàng lọc miễn phí ít nhất mỗi năm một lần cho người dân</w:t>
            </w:r>
          </w:p>
        </w:tc>
        <w:tc>
          <w:tcPr>
            <w:tcW w:type="dxa" w:w="1818"/>
          </w:tcPr>
          <w:p>
            <w:pPr>
              <w:spacing w:after="0"/>
            </w:pPr>
            <w:r/>
            <w:r>
              <w:rPr>
                <w:rFonts w:ascii="Arial" w:hAnsi="Arial" w:eastAsia="Arial"/>
                <w:b w:val="0"/>
                <w:sz w:val="13"/>
              </w:rPr>
              <w:t>Còn hiệu lực từ ngày ký</w:t>
            </w:r>
          </w:p>
        </w:tc>
        <w:tc>
          <w:tcPr>
            <w:tcW w:type="dxa" w:w="1818"/>
          </w:tcPr>
          <w:p>
            <w:pPr>
              <w:spacing w:after="0"/>
            </w:pPr>
            <w:r/>
            <w:r>
              <w:rPr>
                <w:rFonts w:ascii="Arial" w:hAnsi="Arial" w:eastAsia="Arial"/>
                <w:b w:val="0"/>
                <w:sz w:val="13"/>
              </w:rPr>
              <w:t>Kế hoạch tổ chức thực hiện NQ 72/NQ 282/CT 17: phân nhóm ưu tiên, tổ chức khám, lập và liên thông Sổ sức khỏe điện tử. Phạm vi/kinh phí vẫn theo NĐ 165.</w:t>
            </w:r>
          </w:p>
        </w:tc>
        <w:tc>
          <w:tcPr>
            <w:tcW w:type="dxa" w:w="1818"/>
          </w:tcPr>
          <w:p>
            <w:pPr>
              <w:spacing w:after="0"/>
            </w:pPr>
            <w:r/>
            <w:r>
              <w:rPr>
                <w:rFonts w:ascii="Arial" w:hAnsi="Arial" w:eastAsia="Arial"/>
                <w:b w:val="0"/>
                <w:sz w:val="13"/>
              </w:rPr>
              <w:t>Cục QLKCB – Bộ Y tế &lt;https://kcb.vn/tin-tuc/ke-hoach-1272-qd-kh-ngay-06-5-2026-trien-khai-nhiem-vu-kham-suc-khoe-dinh-ky-hoac-kham-sang-loc-mien-phi-it-nhat-moi-nam.html&gt;</w:t>
            </w:r>
          </w:p>
        </w:tc>
      </w:tr>
      <w:tr>
        <w:tc>
          <w:tcPr>
            <w:tcW w:type="dxa" w:w="1818"/>
          </w:tcPr>
          <w:p>
            <w:pPr>
              <w:spacing w:after="0"/>
            </w:pPr>
            <w:r/>
            <w:r>
              <w:rPr>
                <w:rFonts w:ascii="Arial" w:hAnsi="Arial" w:eastAsia="Arial"/>
                <w:b w:val="0"/>
                <w:sz w:val="13"/>
              </w:rPr>
              <w:t>Quyết định BYT</w:t>
            </w:r>
          </w:p>
        </w:tc>
        <w:tc>
          <w:tcPr>
            <w:tcW w:type="dxa" w:w="1818"/>
          </w:tcPr>
          <w:p>
            <w:pPr>
              <w:spacing w:after="0"/>
            </w:pPr>
            <w:r/>
            <w:r>
              <w:rPr>
                <w:rFonts w:ascii="Arial" w:hAnsi="Arial" w:eastAsia="Arial"/>
                <w:b w:val="0"/>
                <w:sz w:val="13"/>
              </w:rPr>
              <w:t>1284/QĐ-BYT</w:t>
            </w:r>
          </w:p>
        </w:tc>
        <w:tc>
          <w:tcPr>
            <w:tcW w:type="dxa" w:w="1818"/>
          </w:tcPr>
          <w:p>
            <w:pPr>
              <w:spacing w:after="0"/>
            </w:pPr>
            <w:r/>
            <w:r>
              <w:rPr>
                <w:rFonts w:ascii="Arial" w:hAnsi="Arial" w:eastAsia="Arial"/>
                <w:b w:val="0"/>
                <w:sz w:val="13"/>
              </w:rPr>
              <w:t>07/05/2026</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Hướng dẫn nội dung chuyên môn khám sức khỏe định kỳ cho trẻ em dưới 06 tuổi</w:t>
            </w:r>
          </w:p>
        </w:tc>
        <w:tc>
          <w:tcPr>
            <w:tcW w:type="dxa" w:w="1818"/>
          </w:tcPr>
          <w:p>
            <w:pPr>
              <w:spacing w:after="0"/>
            </w:pPr>
            <w:r/>
            <w:r>
              <w:rPr>
                <w:rFonts w:ascii="Arial" w:hAnsi="Arial" w:eastAsia="Arial"/>
                <w:b w:val="0"/>
                <w:sz w:val="13"/>
              </w:rPr>
              <w:t>Còn hiệu lực từ ngày ký</w:t>
            </w:r>
          </w:p>
        </w:tc>
        <w:tc>
          <w:tcPr>
            <w:tcW w:type="dxa" w:w="1818"/>
          </w:tcPr>
          <w:p>
            <w:pPr>
              <w:spacing w:after="0"/>
            </w:pPr>
            <w:r/>
            <w:r>
              <w:rPr>
                <w:rFonts w:ascii="Arial" w:hAnsi="Arial" w:eastAsia="Arial"/>
                <w:b w:val="0"/>
                <w:sz w:val="13"/>
              </w:rPr>
              <w:t>Áp dụng toàn quốc, tối thiểu một lần/năm cho trẻ dưới 6 tuổi; quy định nội dung, cơ sở, địa điểm, quy trình và mẫu theo tuổi. Thay QĐ 2246/2024.</w:t>
            </w:r>
          </w:p>
        </w:tc>
        <w:tc>
          <w:tcPr>
            <w:tcW w:type="dxa" w:w="1818"/>
          </w:tcPr>
          <w:p>
            <w:pPr>
              <w:spacing w:after="0"/>
            </w:pPr>
            <w:r/>
            <w:r>
              <w:rPr>
                <w:rFonts w:ascii="Arial" w:hAnsi="Arial" w:eastAsia="Arial"/>
                <w:b w:val="0"/>
                <w:sz w:val="13"/>
              </w:rPr>
              <w:t>Bản tham chiếu &lt;https://luatvietnam.vn/y-te/quyet-dinh-1284-qd-byt-2026-huong-dan-kham-suc-khoe-dinh-ky-cho-tre-em-duoi-06-tuoi-434044-d1.html&gt;</w:t>
            </w:r>
          </w:p>
        </w:tc>
      </w:tr>
      <w:tr>
        <w:tc>
          <w:tcPr>
            <w:tcW w:type="dxa" w:w="1818"/>
          </w:tcPr>
          <w:p>
            <w:pPr>
              <w:spacing w:after="0"/>
            </w:pPr>
            <w:r/>
            <w:r>
              <w:rPr>
                <w:rFonts w:ascii="Arial" w:hAnsi="Arial" w:eastAsia="Arial"/>
                <w:b w:val="0"/>
                <w:sz w:val="13"/>
              </w:rPr>
              <w:t>Công văn hướng dẫn</w:t>
            </w:r>
          </w:p>
        </w:tc>
        <w:tc>
          <w:tcPr>
            <w:tcW w:type="dxa" w:w="1818"/>
          </w:tcPr>
          <w:p>
            <w:pPr>
              <w:spacing w:after="0"/>
            </w:pPr>
            <w:r/>
            <w:r>
              <w:rPr>
                <w:rFonts w:ascii="Arial" w:hAnsi="Arial" w:eastAsia="Arial"/>
                <w:b w:val="0"/>
                <w:sz w:val="13"/>
              </w:rPr>
              <w:t>5008/BYT-KCB</w:t>
            </w:r>
          </w:p>
        </w:tc>
        <w:tc>
          <w:tcPr>
            <w:tcW w:type="dxa" w:w="1818"/>
          </w:tcPr>
          <w:p>
            <w:pPr>
              <w:spacing w:after="0"/>
            </w:pPr>
            <w:r/>
            <w:r>
              <w:rPr>
                <w:rFonts w:ascii="Arial" w:hAnsi="Arial" w:eastAsia="Arial"/>
                <w:b w:val="0"/>
                <w:sz w:val="13"/>
              </w:rPr>
              <w:t>06/07/2026</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Về việc hướng dẫn nội dung chuyên môn khám sức khỏe định kỳ cho người dân</w:t>
            </w:r>
          </w:p>
        </w:tc>
        <w:tc>
          <w:tcPr>
            <w:tcW w:type="dxa" w:w="1818"/>
          </w:tcPr>
          <w:p>
            <w:pPr>
              <w:spacing w:after="0"/>
            </w:pPr>
            <w:r/>
            <w:r>
              <w:rPr>
                <w:rFonts w:ascii="Arial" w:hAnsi="Arial" w:eastAsia="Arial"/>
                <w:b w:val="0"/>
                <w:sz w:val="13"/>
              </w:rPr>
              <w:t>Còn áp dụng theo công bố; không phải VBQPPL</w:t>
            </w:r>
          </w:p>
        </w:tc>
        <w:tc>
          <w:tcPr>
            <w:tcW w:type="dxa" w:w="1818"/>
          </w:tcPr>
          <w:p>
            <w:pPr>
              <w:spacing w:after="0"/>
            </w:pPr>
            <w:r/>
            <w:r>
              <w:rPr>
                <w:rFonts w:ascii="Arial" w:hAnsi="Arial" w:eastAsia="Arial"/>
                <w:b w:val="0"/>
                <w:sz w:val="13"/>
              </w:rPr>
              <w:t>Hướng dẫn hiện hành về hồ sơ/nội dung khám theo TT 25/2026 và dẫn chiếu quy định chuyên ngành; thay Công văn 3401/BYT-KCB ngày 12/05/2026.</w:t>
            </w:r>
          </w:p>
        </w:tc>
        <w:tc>
          <w:tcPr>
            <w:tcW w:type="dxa" w:w="1818"/>
          </w:tcPr>
          <w:p>
            <w:pPr>
              <w:spacing w:after="0"/>
            </w:pPr>
            <w:r/>
            <w:r>
              <w:rPr>
                <w:rFonts w:ascii="Arial" w:hAnsi="Arial" w:eastAsia="Arial"/>
                <w:b w:val="0"/>
                <w:sz w:val="13"/>
              </w:rPr>
              <w:t>Cục QLKCB – Bộ Y tế &lt;https://kcb.vn/tin-tuc/huong-dan-moi-noi-dung-chuyen-mon-kham-suc-khoe-dinh-ky-cho-nguoi-dan.html&gt;</w:t>
            </w:r>
          </w:p>
        </w:tc>
      </w:tr>
      <w:tr>
        <w:tc>
          <w:tcPr>
            <w:tcW w:type="dxa" w:w="1818"/>
          </w:tcPr>
          <w:p>
            <w:pPr>
              <w:spacing w:after="0"/>
            </w:pPr>
            <w:r/>
            <w:r>
              <w:rPr>
                <w:rFonts w:ascii="Arial" w:hAnsi="Arial" w:eastAsia="Arial"/>
                <w:b w:val="0"/>
                <w:sz w:val="13"/>
              </w:rPr>
              <w:t>Công văn hướng dẫn</w:t>
            </w:r>
          </w:p>
        </w:tc>
        <w:tc>
          <w:tcPr>
            <w:tcW w:type="dxa" w:w="1818"/>
          </w:tcPr>
          <w:p>
            <w:pPr>
              <w:spacing w:after="0"/>
            </w:pPr>
            <w:r/>
            <w:r>
              <w:rPr>
                <w:rFonts w:ascii="Arial" w:hAnsi="Arial" w:eastAsia="Arial"/>
                <w:b w:val="0"/>
                <w:sz w:val="13"/>
              </w:rPr>
              <w:t>4499/BYT-KHTC</w:t>
            </w:r>
          </w:p>
        </w:tc>
        <w:tc>
          <w:tcPr>
            <w:tcW w:type="dxa" w:w="1818"/>
          </w:tcPr>
          <w:p>
            <w:pPr>
              <w:spacing w:after="0"/>
            </w:pPr>
            <w:r/>
            <w:r>
              <w:rPr>
                <w:rFonts w:ascii="Arial" w:hAnsi="Arial" w:eastAsia="Arial"/>
                <w:b w:val="0"/>
                <w:sz w:val="13"/>
              </w:rPr>
              <w:t>18/06/2026</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V/v hướng dẫn lập dự toán chi ngân sách nhà nước thực hiện triển khai khám sức khỏe định kỳ và khám sàng lọc miễn phí cho người dân</w:t>
            </w:r>
          </w:p>
        </w:tc>
        <w:tc>
          <w:tcPr>
            <w:tcW w:type="dxa" w:w="1818"/>
          </w:tcPr>
          <w:p>
            <w:pPr>
              <w:spacing w:after="0"/>
            </w:pPr>
            <w:r/>
            <w:r>
              <w:rPr>
                <w:rFonts w:ascii="Arial" w:hAnsi="Arial" w:eastAsia="Arial"/>
                <w:b w:val="0"/>
                <w:sz w:val="13"/>
              </w:rPr>
              <w:t>Đang áp dụng theo công bố; không phải VBQPPL</w:t>
            </w:r>
          </w:p>
        </w:tc>
        <w:tc>
          <w:tcPr>
            <w:tcW w:type="dxa" w:w="1818"/>
          </w:tcPr>
          <w:p>
            <w:pPr>
              <w:spacing w:after="0"/>
            </w:pPr>
            <w:r/>
            <w:r>
              <w:rPr>
                <w:rFonts w:ascii="Arial" w:hAnsi="Arial" w:eastAsia="Arial"/>
                <w:b w:val="0"/>
                <w:sz w:val="13"/>
              </w:rPr>
              <w:t>Hướng dẫn lập dự toán thực hiện NĐ 165/2026, đặc biệt Điều 73; không phải văn bản đặt một đơn giá khám thống nhất toàn quốc.</w:t>
            </w:r>
          </w:p>
        </w:tc>
        <w:tc>
          <w:tcPr>
            <w:tcW w:type="dxa" w:w="1818"/>
          </w:tcPr>
          <w:p>
            <w:pPr>
              <w:spacing w:after="0"/>
            </w:pPr>
            <w:r/>
            <w:r>
              <w:rPr>
                <w:rFonts w:ascii="Arial" w:hAnsi="Arial" w:eastAsia="Arial"/>
                <w:b w:val="0"/>
                <w:sz w:val="13"/>
              </w:rPr>
              <w:t>Bản tham chiếu &lt;https://luatvietnam.vn/y-te/cong-van-4499-byt-khtc-2026-huong-dan-lap-du-toan-chi-ngan-sach-nha-nuoc-cho-kham-suc-khoe-dinh-ky-437986-d6.html&gt;</w:t>
            </w:r>
          </w:p>
        </w:tc>
      </w:tr>
      <w:tr>
        <w:tc>
          <w:tcPr>
            <w:tcW w:type="dxa" w:w="1818"/>
          </w:tcPr>
          <w:p>
            <w:pPr>
              <w:spacing w:after="0"/>
            </w:pPr>
            <w:r/>
            <w:r>
              <w:rPr>
                <w:rFonts w:ascii="Arial" w:hAnsi="Arial" w:eastAsia="Arial"/>
                <w:b w:val="0"/>
                <w:sz w:val="13"/>
              </w:rPr>
              <w:t>Quyết định BYT</w:t>
            </w:r>
          </w:p>
        </w:tc>
        <w:tc>
          <w:tcPr>
            <w:tcW w:type="dxa" w:w="1818"/>
          </w:tcPr>
          <w:p>
            <w:pPr>
              <w:spacing w:after="0"/>
            </w:pPr>
            <w:r/>
            <w:r>
              <w:rPr>
                <w:rFonts w:ascii="Arial" w:hAnsi="Arial" w:eastAsia="Arial"/>
                <w:b w:val="0"/>
                <w:sz w:val="13"/>
              </w:rPr>
              <w:t>1551/QĐ-BYT, sửa đổi bởi 2062/QĐ-BYT</w:t>
            </w:r>
          </w:p>
        </w:tc>
        <w:tc>
          <w:tcPr>
            <w:tcW w:type="dxa" w:w="1818"/>
          </w:tcPr>
          <w:p>
            <w:pPr>
              <w:spacing w:after="0"/>
            </w:pPr>
            <w:r/>
            <w:r>
              <w:rPr>
                <w:rFonts w:ascii="Arial" w:hAnsi="Arial" w:eastAsia="Arial"/>
                <w:b w:val="0"/>
                <w:sz w:val="13"/>
              </w:rPr>
              <w:t>31/05/2026; 07/07/2026</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Ban hành Hướng dẫn thu thập, cập nhật, kết nối liên thông dữ liệu khám sức khỏe và tạo lập, cập nhật Sổ Sức khỏe điện tử trên ứng dụng VNeID; Sửa đổi, bổ sung một số nội dung của QĐ 1551/QĐ-BYT</w:t>
            </w:r>
          </w:p>
        </w:tc>
        <w:tc>
          <w:tcPr>
            <w:tcW w:type="dxa" w:w="1818"/>
          </w:tcPr>
          <w:p>
            <w:pPr>
              <w:spacing w:after="0"/>
            </w:pPr>
            <w:r/>
            <w:r>
              <w:rPr>
                <w:rFonts w:ascii="Arial" w:hAnsi="Arial" w:eastAsia="Arial"/>
                <w:b w:val="0"/>
                <w:sz w:val="13"/>
              </w:rPr>
              <w:t>Áp dụng bản đã sửa đổi</w:t>
            </w:r>
          </w:p>
        </w:tc>
        <w:tc>
          <w:tcPr>
            <w:tcW w:type="dxa" w:w="1818"/>
          </w:tcPr>
          <w:p>
            <w:pPr>
              <w:spacing w:after="0"/>
            </w:pPr>
            <w:r/>
            <w:r>
              <w:rPr>
                <w:rFonts w:ascii="Arial" w:hAnsi="Arial" w:eastAsia="Arial"/>
                <w:b w:val="0"/>
                <w:sz w:val="13"/>
              </w:rPr>
              <w:t>Căn cứ kỹ thuật/nghiệp vụ để tạo, cập nhật và liên thông dữ liệu kết quả khám/sàng lọc vào Sổ sức khỏe điện tử trên VNeID.</w:t>
            </w:r>
          </w:p>
        </w:tc>
        <w:tc>
          <w:tcPr>
            <w:tcW w:type="dxa" w:w="1818"/>
          </w:tcPr>
          <w:p>
            <w:pPr>
              <w:spacing w:after="0"/>
            </w:pPr>
            <w:r/>
            <w:r>
              <w:rPr>
                <w:rFonts w:ascii="Arial" w:hAnsi="Arial" w:eastAsia="Arial"/>
                <w:b w:val="0"/>
                <w:sz w:val="13"/>
              </w:rPr>
              <w:t>QĐ 1551 &lt;https://luatvietnam.vn/y-te/quyet-dinh-1551-qd-byt-2026-huong-dan-thu-thap-du-lieu-kham-suc-khoe-va-tao-so-suc-khoe-dien-tu-436084-d1.html&gt; · QĐ 2062 &lt;https://luatvietnam.vn/y-te/quyet-dinh-2062-qd-byt-2026-sua-doi-bo-sung-noi-dung-quyet-dinh-1551-qd-byt-ve-du-lieu-kham-suc-khoe-440260-d1.html&gt;</w:t>
            </w:r>
          </w:p>
        </w:tc>
      </w:tr>
      <w:tr>
        <w:tc>
          <w:tcPr>
            <w:tcW w:type="dxa" w:w="1818"/>
          </w:tcPr>
          <w:p>
            <w:pPr>
              <w:spacing w:after="0"/>
            </w:pPr>
            <w:r/>
            <w:r>
              <w:rPr>
                <w:rFonts w:ascii="Arial" w:hAnsi="Arial" w:eastAsia="Arial"/>
                <w:b w:val="0"/>
                <w:sz w:val="13"/>
              </w:rPr>
              <w:t>Quyết định BYT</w:t>
            </w:r>
          </w:p>
        </w:tc>
        <w:tc>
          <w:tcPr>
            <w:tcW w:type="dxa" w:w="1818"/>
          </w:tcPr>
          <w:p>
            <w:pPr>
              <w:spacing w:after="0"/>
            </w:pPr>
            <w:r/>
            <w:r>
              <w:rPr>
                <w:rFonts w:ascii="Arial" w:hAnsi="Arial" w:eastAsia="Arial"/>
                <w:b w:val="0"/>
                <w:sz w:val="13"/>
              </w:rPr>
              <w:t>1332/QĐ-BYT</w:t>
            </w:r>
          </w:p>
        </w:tc>
        <w:tc>
          <w:tcPr>
            <w:tcW w:type="dxa" w:w="1818"/>
          </w:tcPr>
          <w:p>
            <w:pPr>
              <w:spacing w:after="0"/>
            </w:pPr>
            <w:r/>
            <w:r>
              <w:rPr>
                <w:rFonts w:ascii="Arial" w:hAnsi="Arial" w:eastAsia="Arial"/>
                <w:b w:val="0"/>
                <w:sz w:val="13"/>
              </w:rPr>
              <w:t>21/05/2024</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Về việc ban hành Sổ sức khỏe điện tử phục vụ tích hợp trên ứng dụng VNeID</w:t>
            </w:r>
          </w:p>
        </w:tc>
        <w:tc>
          <w:tcPr>
            <w:tcW w:type="dxa" w:w="1818"/>
          </w:tcPr>
          <w:p>
            <w:pPr>
              <w:spacing w:after="0"/>
            </w:pPr>
            <w:r/>
            <w:r>
              <w:rPr>
                <w:rFonts w:ascii="Arial" w:hAnsi="Arial" w:eastAsia="Arial"/>
                <w:b w:val="0"/>
                <w:sz w:val="13"/>
              </w:rPr>
              <w:t>Còn hiệu lực từ ngày ký; thí điểm</w:t>
            </w:r>
          </w:p>
        </w:tc>
        <w:tc>
          <w:tcPr>
            <w:tcW w:type="dxa" w:w="1818"/>
          </w:tcPr>
          <w:p>
            <w:pPr>
              <w:spacing w:after="0"/>
            </w:pPr>
            <w:r/>
            <w:r>
              <w:rPr>
                <w:rFonts w:ascii="Arial" w:hAnsi="Arial" w:eastAsia="Arial"/>
                <w:b w:val="0"/>
                <w:sz w:val="13"/>
              </w:rPr>
              <w:t>Cấu phần Sổ sức khỏe điện tử, chuẩn/định dạng liên thông; được QĐ 1551 bổ sung dữ liệu khám định kỳ/sàng lọc.</w:t>
            </w:r>
          </w:p>
        </w:tc>
        <w:tc>
          <w:tcPr>
            <w:tcW w:type="dxa" w:w="1818"/>
          </w:tcPr>
          <w:p>
            <w:pPr>
              <w:spacing w:after="0"/>
            </w:pPr>
            <w:r/>
            <w:r>
              <w:rPr>
                <w:rFonts w:ascii="Arial" w:hAnsi="Arial" w:eastAsia="Arial"/>
                <w:b w:val="0"/>
                <w:sz w:val="13"/>
              </w:rPr>
              <w:t>Bản tham chiếu &lt;https://luatvietnam.vn/y-te/quyet-dinh-1332-qd-byt-2024-ban-hanh-so-suc-khoe-dien-tu-phuc-vu-tich-hop-tren-ung-dung-vneid-337262-d1.html&gt;</w:t>
            </w:r>
          </w:p>
        </w:tc>
      </w:tr>
      <w:tr>
        <w:tc>
          <w:tcPr>
            <w:tcW w:type="dxa" w:w="1818"/>
          </w:tcPr>
          <w:p>
            <w:pPr>
              <w:spacing w:after="0"/>
            </w:pPr>
            <w:r/>
            <w:r>
              <w:rPr>
                <w:rFonts w:ascii="Arial" w:hAnsi="Arial" w:eastAsia="Arial"/>
                <w:b w:val="0"/>
                <w:sz w:val="13"/>
              </w:rPr>
              <w:t>Quyết định BYT</w:t>
            </w:r>
          </w:p>
        </w:tc>
        <w:tc>
          <w:tcPr>
            <w:tcW w:type="dxa" w:w="1818"/>
          </w:tcPr>
          <w:p>
            <w:pPr>
              <w:spacing w:after="0"/>
            </w:pPr>
            <w:r/>
            <w:r>
              <w:rPr>
                <w:rFonts w:ascii="Arial" w:hAnsi="Arial" w:eastAsia="Arial"/>
                <w:b w:val="0"/>
                <w:sz w:val="13"/>
              </w:rPr>
              <w:t>1300/QĐ-BYT, đính chính bởi 1453/QĐ-BYT</w:t>
            </w:r>
          </w:p>
        </w:tc>
        <w:tc>
          <w:tcPr>
            <w:tcW w:type="dxa" w:w="1818"/>
          </w:tcPr>
          <w:p>
            <w:pPr>
              <w:spacing w:after="0"/>
            </w:pPr>
            <w:r/>
            <w:r>
              <w:rPr>
                <w:rFonts w:ascii="Arial" w:hAnsi="Arial" w:eastAsia="Arial"/>
                <w:b w:val="0"/>
                <w:sz w:val="13"/>
              </w:rPr>
              <w:t>09/03/2023; 20/03/2023</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Ban hành Bộ tiêu chí quốc gia về y tế xã giai đoạn đến năm 2030; Đính chính QĐ 1300/QĐ-BYT</w:t>
            </w:r>
          </w:p>
        </w:tc>
        <w:tc>
          <w:tcPr>
            <w:tcW w:type="dxa" w:w="1818"/>
          </w:tcPr>
          <w:p>
            <w:pPr>
              <w:spacing w:after="0"/>
            </w:pPr>
            <w:r/>
            <w:r>
              <w:rPr>
                <w:rFonts w:ascii="Arial" w:hAnsi="Arial" w:eastAsia="Arial"/>
                <w:b w:val="0"/>
                <w:sz w:val="13"/>
              </w:rPr>
              <w:t>Đang áp dụng đến 2030</w:t>
            </w:r>
          </w:p>
        </w:tc>
        <w:tc>
          <w:tcPr>
            <w:tcW w:type="dxa" w:w="1818"/>
          </w:tcPr>
          <w:p>
            <w:pPr>
              <w:spacing w:after="0"/>
            </w:pPr>
            <w:r/>
            <w:r>
              <w:rPr>
                <w:rFonts w:ascii="Arial" w:hAnsi="Arial" w:eastAsia="Arial"/>
                <w:b w:val="0"/>
                <w:sz w:val="13"/>
              </w:rPr>
              <w:t>Tiêu chí vận hành/y tế dự phòng, CSSK bà mẹ–trẻ em, dân số–KHHGĐ và năng lực TYT xã; nền tổ chức cho khám, sàng lọc tại cộng đồng.</w:t>
            </w:r>
          </w:p>
        </w:tc>
        <w:tc>
          <w:tcPr>
            <w:tcW w:type="dxa" w:w="1818"/>
          </w:tcPr>
          <w:p>
            <w:pPr>
              <w:spacing w:after="0"/>
            </w:pPr>
            <w:r/>
            <w:r>
              <w:rPr>
                <w:rFonts w:ascii="Arial" w:hAnsi="Arial" w:eastAsia="Arial"/>
                <w:b w:val="0"/>
                <w:sz w:val="13"/>
              </w:rPr>
              <w:t>QĐ 1300 – bản tham chiếu &lt;https://luatvietnam.vn/y-te/quyet-dinh-1300-qd-byt-245496-d1.html&gt;</w:t>
            </w:r>
          </w:p>
        </w:tc>
      </w:tr>
      <w:tr>
        <w:tc>
          <w:tcPr>
            <w:tcW w:type="dxa" w:w="1818"/>
          </w:tcPr>
          <w:p>
            <w:pPr>
              <w:spacing w:after="0"/>
            </w:pPr>
            <w:r/>
            <w:r>
              <w:rPr>
                <w:rFonts w:ascii="Arial" w:hAnsi="Arial" w:eastAsia="Arial"/>
                <w:b w:val="0"/>
                <w:sz w:val="13"/>
              </w:rPr>
              <w:t>Quyết định BYT</w:t>
            </w:r>
          </w:p>
        </w:tc>
        <w:tc>
          <w:tcPr>
            <w:tcW w:type="dxa" w:w="1818"/>
          </w:tcPr>
          <w:p>
            <w:pPr>
              <w:spacing w:after="0"/>
            </w:pPr>
            <w:r/>
            <w:r>
              <w:rPr>
                <w:rFonts w:ascii="Arial" w:hAnsi="Arial" w:eastAsia="Arial"/>
                <w:b w:val="0"/>
                <w:sz w:val="13"/>
              </w:rPr>
              <w:t>831/QĐ-BYT</w:t>
            </w:r>
          </w:p>
        </w:tc>
        <w:tc>
          <w:tcPr>
            <w:tcW w:type="dxa" w:w="1818"/>
          </w:tcPr>
          <w:p>
            <w:pPr>
              <w:spacing w:after="0"/>
            </w:pPr>
            <w:r/>
            <w:r>
              <w:rPr>
                <w:rFonts w:ascii="Arial" w:hAnsi="Arial" w:eastAsia="Arial"/>
                <w:b w:val="0"/>
                <w:sz w:val="13"/>
              </w:rPr>
              <w:t>11/03/2017</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Ban hành mẫu hồ sơ quản lý sức khỏe cá nhân phục vụ công tác chăm sóc sức khỏe ban đầu</w:t>
            </w:r>
          </w:p>
        </w:tc>
        <w:tc>
          <w:tcPr>
            <w:tcW w:type="dxa" w:w="1818"/>
          </w:tcPr>
          <w:p>
            <w:pPr>
              <w:spacing w:after="0"/>
            </w:pPr>
            <w:r/>
            <w:r>
              <w:rPr>
                <w:rFonts w:ascii="Arial" w:hAnsi="Arial" w:eastAsia="Arial"/>
                <w:b w:val="0"/>
                <w:sz w:val="13"/>
              </w:rPr>
              <w:t>[CẦN XÁC NHẬN trạng thái CSDL cập nhật]</w:t>
            </w:r>
          </w:p>
        </w:tc>
        <w:tc>
          <w:tcPr>
            <w:tcW w:type="dxa" w:w="1818"/>
          </w:tcPr>
          <w:p>
            <w:pPr>
              <w:spacing w:after="0"/>
            </w:pPr>
            <w:r/>
            <w:r>
              <w:rPr>
                <w:rFonts w:ascii="Arial" w:hAnsi="Arial" w:eastAsia="Arial"/>
                <w:b w:val="0"/>
                <w:sz w:val="13"/>
              </w:rPr>
              <w:t>Mẫu hồ sơ cá nhân cho quản lý sức khỏe tại y tế cơ sở/y học gia đình; được TT 21/2019/TT-BYT dẫn chiếu.</w:t>
            </w:r>
          </w:p>
        </w:tc>
        <w:tc>
          <w:tcPr>
            <w:tcW w:type="dxa" w:w="1818"/>
          </w:tcPr>
          <w:p>
            <w:pPr>
              <w:spacing w:after="0"/>
            </w:pPr>
            <w:r/>
            <w:r>
              <w:rPr>
                <w:rFonts w:ascii="Arial" w:hAnsi="Arial" w:eastAsia="Arial"/>
                <w:b w:val="0"/>
                <w:sz w:val="13"/>
              </w:rPr>
              <w:t>Dẫn chiếu trong TT 21/2019 &lt;https://vbpl.vn/TW/Pages/vbpq-toanvan.aspx?ItemID=138178&gt;</w:t>
            </w:r>
          </w:p>
        </w:tc>
      </w:tr>
      <w:tr>
        <w:tc>
          <w:tcPr>
            <w:tcW w:type="dxa" w:w="1818"/>
          </w:tcPr>
          <w:p>
            <w:pPr>
              <w:spacing w:after="0"/>
            </w:pPr>
            <w:r/>
            <w:r>
              <w:rPr>
                <w:rFonts w:ascii="Arial" w:hAnsi="Arial" w:eastAsia="Arial"/>
                <w:b w:val="0"/>
                <w:sz w:val="13"/>
              </w:rPr>
              <w:t>Quyết định BYT</w:t>
            </w:r>
          </w:p>
        </w:tc>
        <w:tc>
          <w:tcPr>
            <w:tcW w:type="dxa" w:w="1818"/>
          </w:tcPr>
          <w:p>
            <w:pPr>
              <w:spacing w:after="0"/>
            </w:pPr>
            <w:r/>
            <w:r>
              <w:rPr>
                <w:rFonts w:ascii="Arial" w:hAnsi="Arial" w:eastAsia="Arial"/>
                <w:b w:val="0"/>
                <w:sz w:val="13"/>
              </w:rPr>
              <w:t>1613/1997/QĐ-BYT</w:t>
            </w:r>
          </w:p>
        </w:tc>
        <w:tc>
          <w:tcPr>
            <w:tcW w:type="dxa" w:w="1818"/>
          </w:tcPr>
          <w:p>
            <w:pPr>
              <w:spacing w:after="0"/>
            </w:pPr>
            <w:r/>
            <w:r>
              <w:rPr>
                <w:rFonts w:ascii="Arial" w:hAnsi="Arial" w:eastAsia="Arial"/>
                <w:b w:val="0"/>
                <w:sz w:val="13"/>
              </w:rPr>
              <w:t>15/08/1997</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Ban hành “Tiêu chuẩn phân loại sức khỏe để khám tuyển, khám định kỳ” cho người lao động</w:t>
            </w:r>
          </w:p>
        </w:tc>
        <w:tc>
          <w:tcPr>
            <w:tcW w:type="dxa" w:w="1818"/>
          </w:tcPr>
          <w:p>
            <w:pPr>
              <w:spacing w:after="0"/>
            </w:pPr>
            <w:r/>
            <w:r>
              <w:rPr>
                <w:rFonts w:ascii="Arial" w:hAnsi="Arial" w:eastAsia="Arial"/>
                <w:b w:val="0"/>
                <w:sz w:val="13"/>
              </w:rPr>
              <w:t>Còn hiệu lực theo CSDL</w:t>
            </w:r>
          </w:p>
        </w:tc>
        <w:tc>
          <w:tcPr>
            <w:tcW w:type="dxa" w:w="1818"/>
          </w:tcPr>
          <w:p>
            <w:pPr>
              <w:spacing w:after="0"/>
            </w:pPr>
            <w:r/>
            <w:r>
              <w:rPr>
                <w:rFonts w:ascii="Arial" w:hAnsi="Arial" w:eastAsia="Arial"/>
                <w:b w:val="0"/>
                <w:sz w:val="13"/>
              </w:rPr>
              <w:t>Tiêu chuẩn phân loại sức khỏe được TT 32/2023/TT-BYT dẫn chiếu cho khám tuyển/khám định kỳ người lao động.</w:t>
            </w:r>
          </w:p>
        </w:tc>
        <w:tc>
          <w:tcPr>
            <w:tcW w:type="dxa" w:w="1818"/>
          </w:tcPr>
          <w:p>
            <w:pPr>
              <w:spacing w:after="0"/>
            </w:pPr>
            <w:r/>
            <w:r>
              <w:rPr>
                <w:rFonts w:ascii="Arial" w:hAnsi="Arial" w:eastAsia="Arial"/>
                <w:b w:val="0"/>
                <w:sz w:val="13"/>
              </w:rPr>
              <w:t>CSDL VBPL &lt;https://vbpl.vn/boyte/Pages/vbpq-thuoctinh.aspx?ItemID=132301&gt;</w:t>
            </w:r>
          </w:p>
        </w:tc>
      </w:tr>
      <w:tr>
        <w:tc>
          <w:tcPr>
            <w:tcW w:type="dxa" w:w="1818"/>
          </w:tcPr>
          <w:p>
            <w:pPr>
              <w:spacing w:after="0"/>
            </w:pPr>
            <w:r/>
            <w:r>
              <w:rPr>
                <w:rFonts w:ascii="Arial" w:hAnsi="Arial" w:eastAsia="Arial"/>
                <w:b w:val="0"/>
                <w:sz w:val="13"/>
              </w:rPr>
              <w:t>Quyết định BYT</w:t>
            </w:r>
          </w:p>
        </w:tc>
        <w:tc>
          <w:tcPr>
            <w:tcW w:type="dxa" w:w="1818"/>
          </w:tcPr>
          <w:p>
            <w:pPr>
              <w:spacing w:after="0"/>
            </w:pPr>
            <w:r/>
            <w:r>
              <w:rPr>
                <w:rFonts w:ascii="Arial" w:hAnsi="Arial" w:eastAsia="Arial"/>
                <w:b w:val="0"/>
                <w:sz w:val="13"/>
              </w:rPr>
              <w:t>1266/QĐ-BYT</w:t>
            </w:r>
          </w:p>
        </w:tc>
        <w:tc>
          <w:tcPr>
            <w:tcW w:type="dxa" w:w="1818"/>
          </w:tcPr>
          <w:p>
            <w:pPr>
              <w:spacing w:after="0"/>
            </w:pPr>
            <w:r/>
            <w:r>
              <w:rPr>
                <w:rFonts w:ascii="Arial" w:hAnsi="Arial" w:eastAsia="Arial"/>
                <w:b w:val="0"/>
                <w:sz w:val="13"/>
              </w:rPr>
              <w:t>21/03/2020</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Ban hành quy định tiêu chuẩn phân loại sức khỏe cán bộ và mẫu phiếu khám sức khỏe cán bộ</w:t>
            </w:r>
          </w:p>
        </w:tc>
        <w:tc>
          <w:tcPr>
            <w:tcW w:type="dxa" w:w="1818"/>
          </w:tcPr>
          <w:p>
            <w:pPr>
              <w:spacing w:after="0"/>
            </w:pPr>
            <w:r/>
            <w:r>
              <w:rPr>
                <w:rFonts w:ascii="Arial" w:hAnsi="Arial" w:eastAsia="Arial"/>
                <w:b w:val="0"/>
                <w:sz w:val="13"/>
              </w:rPr>
              <w:t>[CẦN XÁC NHẬN trạng thái CSDL]</w:t>
            </w:r>
          </w:p>
        </w:tc>
        <w:tc>
          <w:tcPr>
            <w:tcW w:type="dxa" w:w="1818"/>
          </w:tcPr>
          <w:p>
            <w:pPr>
              <w:spacing w:after="0"/>
            </w:pPr>
            <w:r/>
            <w:r>
              <w:rPr>
                <w:rFonts w:ascii="Arial" w:hAnsi="Arial" w:eastAsia="Arial"/>
                <w:b w:val="0"/>
                <w:sz w:val="13"/>
              </w:rPr>
              <w:t>Công văn 5008/BYT-KCB dẫn chiếu riêng khi khám định kỳ đối tượng là cán bộ.</w:t>
            </w:r>
          </w:p>
        </w:tc>
        <w:tc>
          <w:tcPr>
            <w:tcW w:type="dxa" w:w="1818"/>
          </w:tcPr>
          <w:p>
            <w:pPr>
              <w:spacing w:after="0"/>
            </w:pPr>
            <w:r/>
            <w:r>
              <w:rPr>
                <w:rFonts w:ascii="Arial" w:hAnsi="Arial" w:eastAsia="Arial"/>
                <w:b w:val="0"/>
                <w:sz w:val="13"/>
              </w:rPr>
              <w:t>Dẫn chiếu chính thức – Cục QLKCB &lt;https://kcb.vn/tin-tuc/huong-dan-moi-noi-dung-chuyen-mon-kham-suc-khoe-dinh-ky-cho-nguoi-dan.html&gt;</w:t>
            </w:r>
          </w:p>
        </w:tc>
      </w:tr>
      <w:tr>
        <w:tc>
          <w:tcPr>
            <w:tcW w:type="dxa" w:w="1818"/>
          </w:tcPr>
          <w:p>
            <w:pPr>
              <w:spacing w:after="0"/>
            </w:pPr>
            <w:r/>
            <w:r>
              <w:rPr>
                <w:rFonts w:ascii="Arial" w:hAnsi="Arial" w:eastAsia="Arial"/>
                <w:b w:val="0"/>
                <w:sz w:val="13"/>
              </w:rPr>
              <w:t>Văn bản hợp nhất</w:t>
            </w:r>
          </w:p>
        </w:tc>
        <w:tc>
          <w:tcPr>
            <w:tcW w:type="dxa" w:w="1818"/>
          </w:tcPr>
          <w:p>
            <w:pPr>
              <w:spacing w:after="0"/>
            </w:pPr>
            <w:r/>
            <w:r>
              <w:rPr>
                <w:rFonts w:ascii="Arial" w:hAnsi="Arial" w:eastAsia="Arial"/>
                <w:b w:val="0"/>
                <w:sz w:val="13"/>
              </w:rPr>
              <w:t>06/VBHN-BYT</w:t>
            </w:r>
          </w:p>
        </w:tc>
        <w:tc>
          <w:tcPr>
            <w:tcW w:type="dxa" w:w="1818"/>
          </w:tcPr>
          <w:p>
            <w:pPr>
              <w:spacing w:after="0"/>
            </w:pPr>
            <w:r/>
            <w:r>
              <w:rPr>
                <w:rFonts w:ascii="Arial" w:hAnsi="Arial" w:eastAsia="Arial"/>
                <w:b w:val="0"/>
                <w:sz w:val="13"/>
              </w:rPr>
              <w:t>06/02/2026</w:t>
            </w:r>
          </w:p>
        </w:tc>
        <w:tc>
          <w:tcPr>
            <w:tcW w:type="dxa" w:w="1818"/>
          </w:tcPr>
          <w:p>
            <w:pPr>
              <w:spacing w:after="0"/>
            </w:pPr>
            <w:r/>
            <w:r>
              <w:rPr>
                <w:rFonts w:ascii="Arial" w:hAnsi="Arial" w:eastAsia="Arial"/>
                <w:b w:val="0"/>
                <w:sz w:val="13"/>
              </w:rPr>
              <w:t>Bộ Y tế</w:t>
            </w:r>
          </w:p>
        </w:tc>
        <w:tc>
          <w:tcPr>
            <w:tcW w:type="dxa" w:w="1818"/>
          </w:tcPr>
          <w:p>
            <w:pPr>
              <w:spacing w:after="0"/>
            </w:pPr>
            <w:r/>
            <w:r>
              <w:rPr>
                <w:rFonts w:ascii="Arial" w:hAnsi="Arial" w:eastAsia="Arial"/>
                <w:b w:val="0"/>
                <w:sz w:val="13"/>
              </w:rPr>
              <w:t>Hướng dẫn chức năng, nhiệm vụ, quyền hạn và cơ cấu tổ chức của Trạm Y tế xã, phường, đặc khu thuộc tỉnh, thành phố trực thuộc Trung ương</w:t>
            </w:r>
          </w:p>
        </w:tc>
        <w:tc>
          <w:tcPr>
            <w:tcW w:type="dxa" w:w="1818"/>
          </w:tcPr>
          <w:p>
            <w:pPr>
              <w:spacing w:after="0"/>
            </w:pPr>
            <w:r/>
            <w:r>
              <w:rPr>
                <w:rFonts w:ascii="Arial" w:hAnsi="Arial" w:eastAsia="Arial"/>
                <w:b w:val="0"/>
                <w:sz w:val="13"/>
              </w:rPr>
              <w:t>Văn bản hợp nhất để tra cứu</w:t>
            </w:r>
          </w:p>
        </w:tc>
        <w:tc>
          <w:tcPr>
            <w:tcW w:type="dxa" w:w="1818"/>
          </w:tcPr>
          <w:p>
            <w:pPr>
              <w:spacing w:after="0"/>
            </w:pPr>
            <w:r/>
            <w:r>
              <w:rPr>
                <w:rFonts w:ascii="Arial" w:hAnsi="Arial" w:eastAsia="Arial"/>
                <w:b w:val="0"/>
                <w:sz w:val="13"/>
              </w:rPr>
              <w:t>Xác định chức năng TYT xã, là đầu mối tổ chức/điều phối nhiều hoạt động khám, quản lý sức khỏe và dự phòng tại cộng đồng.</w:t>
            </w:r>
          </w:p>
        </w:tc>
        <w:tc>
          <w:tcPr>
            <w:tcW w:type="dxa" w:w="1818"/>
          </w:tcPr>
          <w:p>
            <w:pPr>
              <w:spacing w:after="0"/>
            </w:pPr>
            <w:r/>
            <w:r>
              <w:rPr>
                <w:rFonts w:ascii="Arial" w:hAnsi="Arial" w:eastAsia="Arial"/>
                <w:b w:val="0"/>
                <w:sz w:val="13"/>
              </w:rPr>
              <w:t>Cổng Chính phủ &lt;https://vanban.chinhphu.vn/?docid=216936&amp;pageid=27160&gt;</w:t>
            </w:r>
          </w:p>
        </w:tc>
      </w:tr>
    </w:tbl>
    <w:p/>
    <w:p>
      <w:pPr>
        <w:pStyle w:val="Heading2"/>
      </w:pPr>
      <w:r>
        <w:t>Nhóm theo chủ đề</w:t>
      </w:r>
    </w:p>
    <w:p>
      <w:pPr>
        <w:pStyle w:val="Heading3"/>
      </w:pPr>
      <w:r>
        <w:t>A. Khám sức khỏe toàn dân, miễn phí và quản lý theo vòng đời</w:t>
      </w:r>
    </w:p>
    <w:p>
      <w:pPr>
        <w:pStyle w:val="ListNumber"/>
      </w:pPr>
      <w:r>
        <w:t>Căn cứ pháp lý áp dụng trực tiếp: Luật Phòng bệnh 114/2025/QH15 → NĐ 165/2026/NĐ-CP (nhất là Điều 69–74) → TT 15/2026/TT-BYT. Đây là chuỗi quy định phạm vi, nhóm thụ hưởng, lộ trình, cơ sở thực hiện, dữ liệu và kinh phí.</w:t>
      </w:r>
    </w:p>
    <w:p>
      <w:pPr>
        <w:pStyle w:val="ListNumber"/>
      </w:pPr>
      <w:r>
        <w:t>Chuỗi triển khai: NQ 72-NQ/TW (định hướng) → NQ 282/NQ-CP → Chỉ thị 17/CT-TTg → QĐ 1272/QĐ-BYT → Công văn 5008/BYT-KCB. Nghị quyết Đảng và chỉ thị điều hành cần được áp dụng trong giới hạn Luật/Nghị định.</w:t>
      </w:r>
    </w:p>
    <w:p>
      <w:pPr>
        <w:pStyle w:val="ListNumber"/>
      </w:pPr>
      <w:r>
        <w:t>Nội dung/chứng từ khám: TT 32/2023/TT-BYT đã được TT 25/2026/TT-BYT sửa đổi. Không dùng biểu mẫu TT 14/2013/TT-BYT cũ.</w:t>
      </w:r>
    </w:p>
    <w:p>
      <w:pPr>
        <w:pStyle w:val="ListNumber"/>
      </w:pPr>
      <w:r>
        <w:t>Dữ liệu: NĐ 102/2025/NĐ-CP; QĐ 1332, 1551 và 2062/QĐ-BYT điều chỉnh quản trị và liên thông Sổ sức khỏe điện tử/VNeID. Đơn vị triển khai cần rà riêng yêu cầu bảo vệ dữ liệu cá nhân, phân quyền và lưu trữ.</w:t>
      </w:r>
    </w:p>
    <w:p>
      <w:pPr>
        <w:pStyle w:val="Heading3"/>
      </w:pPr>
      <w:r>
        <w:t>B. BHYT và kinh phí</w:t>
      </w:r>
    </w:p>
    <w:p>
      <w:pPr>
        <w:pStyle w:val="ListBullet"/>
      </w:pPr>
      <w:r>
        <w:t>Từ 01/07/2026, Điều 44 Luật Phòng bệnh đã sửa trực tiếp Luật BHYT. Quỹ BHYT có thể chi một số dịch vụ phòng bệnh, quản lý bệnh mạn tính, khám sức khỏe định kỳ và khám sàng lọc theo yêu cầu chuyên môn, lộ trình, nhóm ưu tiên và khả năng cân đối Quỹ. Đây là ngoại lệ có điều kiện với khoản “khám sức khỏe” không được hưởng trước đây, không phải quyền chi trả vô điều kiện mọi gói check-up.</w:t>
      </w:r>
    </w:p>
    <w:p>
      <w:pPr>
        <w:pStyle w:val="ListBullet"/>
      </w:pPr>
      <w:r>
        <w:t>NQ 261/2025/QH15 bổ sung lộ trình chi cho sàng lọc, chẩn đoán và điều trị sớm một số bệnh. Từ 01/01/2026, hộ cận nghèo và người từ đủ 75 tuổi đang hưởng trợ cấp hưu trí xã hội được hưởng 100% chi phí khám, chữa bệnh trong phạm vi quyền lợi BHYT; không nên đánh đồng với mọi dịch vụ sàng lọc/khám sức khỏe.</w:t>
      </w:r>
    </w:p>
    <w:p>
      <w:pPr>
        <w:pStyle w:val="ListBullet"/>
      </w:pPr>
      <w:r>
        <w:t>Với hoạt động miễn phí theo NĐ 165/2026, kinh phí và tổ chức phải bám Điều 72–73; việc lập dự toán địa phương dùng danh sách đối tượng, lộ trình, nội dung chuyên môn và giá dịch vụ KBCB BHYT của cơ sở dự kiến thực hiện. Mức trần/dự toán cụ thể và nguồn phải kiểm tra văn bản ngân sách/kế hoạch địa phương còn hiệu lực.</w:t>
      </w:r>
    </w:p>
    <w:p>
      <w:pPr>
        <w:pStyle w:val="ListBullet"/>
      </w:pPr>
      <w:r>
        <w:t>NQ 262/2025/QH15, NQ 34/NQ-CP, QĐ 37/2026/QĐ-TTg, TT 34/2026/TT-BYT là khung chương trình và nguồn lực trung hạn; không thay thế thủ tục thanh toán một lượt khám cụ thể.</w:t>
      </w:r>
    </w:p>
    <w:p>
      <w:pPr>
        <w:pStyle w:val="Heading3"/>
      </w:pPr>
      <w:r>
        <w:t>C. Y tế cơ sở, sàng lọc cộng đồng và bệnh không lây nhiễm</w:t>
      </w:r>
    </w:p>
    <w:p>
      <w:pPr>
        <w:pStyle w:val="ListBullet"/>
      </w:pPr>
      <w:r>
        <w:t>TT 30/2024/TT-BYT quy định gói dịch vụ tại TYT xã; VBHN 06/VBHN-BYT và QĐ 1300/QĐ-BYT hỗ trợ tổ chức/năng lực tuyến cơ sở.</w:t>
      </w:r>
    </w:p>
    <w:p>
      <w:pPr>
        <w:pStyle w:val="ListBullet"/>
      </w:pPr>
      <w:r>
        <w:t>Luật Phòng bệnh, TT 15/2026/TT-BYT và TT 34/2026/TT-BYT tạo cơ chế giám sát/dự phòng, phát hiện sớm nguy cơ và bệnh tật; Chương trình Sức khỏe Việt Nam QĐ 1092/QĐ-TTg còn giá trị định hướng đến 2030.</w:t>
      </w:r>
    </w:p>
    <w:p>
      <w:pPr>
        <w:pStyle w:val="ListBullet"/>
      </w:pPr>
      <w:r>
        <w:t>QĐ 155/QĐ-TTg về Kế hoạch quốc gia phòng, chống bệnh không lây nhiễm và rối loạn sức khỏe tâm thần giai đoạn 2022–2025 là văn bản lịch sử theo thời hạn, không phải căn cứ triển khai độc lập sau 2025.</w:t>
      </w:r>
    </w:p>
    <w:p>
      <w:pPr>
        <w:pStyle w:val="Heading3"/>
      </w:pPr>
      <w:r>
        <w:t>D. Trẻ em, học sinh, thai sản/sinh sản và dân số</w:t>
      </w:r>
    </w:p>
    <w:p>
      <w:pPr>
        <w:pStyle w:val="ListBullet"/>
      </w:pPr>
      <w:r>
        <w:t xml:space="preserve">Trẻ dưới 6 tuổi: Luật Trẻ em, QĐ 1284/QĐ-BYT; tối thiểu một lần/năm, nội dung theo tuổi.  </w:t>
      </w:r>
    </w:p>
    <w:p>
      <w:pPr>
        <w:pStyle w:val="ListBullet"/>
      </w:pPr>
      <w:r>
        <w:t xml:space="preserve">Học sinh: TTLT 13/2016/TTLT-BYT-BGDĐT yêu cầu kiểm tra đầu năm học, theo dõi và hồ sơ; NĐ 165/2026 và TT 34/2026 bổ sung lộ trình sàng lọc học đường.  </w:t>
      </w:r>
    </w:p>
    <w:p>
      <w:pPr>
        <w:pStyle w:val="ListBullet"/>
      </w:pPr>
      <w:r>
        <w:t xml:space="preserve">Trước sinh/sơ sinh: TT 34/2017/TT-BYT đã được TT 30/2019/TT-BYT sửa đổi là quy định chuyên môn trọng yếu.  </w:t>
      </w:r>
    </w:p>
    <w:p>
      <w:pPr>
        <w:pStyle w:val="ListBullet"/>
      </w:pPr>
      <w:r>
        <w:t>Dân số và trước hôn nhân: Pháp lệnh Dân số (phần còn hiệu lực), NĐ 104/2003, QĐ 1679/QĐ-TTg, NQ 262/2025/QH15. Không có căn cứ trong danh mục này để coi khám sức khỏe trước hôn nhân là nghĩa vụ bắt buộc chung cho mọi cặp kết hôn.</w:t>
      </w:r>
    </w:p>
    <w:p>
      <w:pPr>
        <w:pStyle w:val="Heading3"/>
      </w:pPr>
      <w:r>
        <w:t>E. Người lao động, người cao tuổi và lực lượng vũ trang</w:t>
      </w:r>
    </w:p>
    <w:p>
      <w:pPr>
        <w:pStyle w:val="ListBullet"/>
      </w:pPr>
      <w:r>
        <w:t>Người lao động: Luật ATVSLĐ là căn cứ nghĩa vụ tổ chức khám; TT 19/2016/BYT (cần rà phần đã sửa đổi), QĐ 1613/1997/BYT và TT 25/2026/BYT điều chỉnh quản lý/mẫu/chuẩn liên quan. Tần suất, đối tượng và gói khám cụ thể phải bám luật chuyên ngành và mức phơi nhiễm/nghề nghiệp.</w:t>
      </w:r>
    </w:p>
    <w:p>
      <w:pPr>
        <w:pStyle w:val="ListBullet"/>
      </w:pPr>
      <w:r>
        <w:t>Người cao tuổi: Luật Người cao tuổi, TT 96/2018/TT-BTC, QĐ 1579/QĐ-TTg đã sửa đổi và QĐ 383/QĐ-TTg. Trạm y tế xã có vai trò theo dõi, quản lý và tổ chức khám phù hợp điều kiện địa phương.</w:t>
      </w:r>
    </w:p>
    <w:p>
      <w:pPr>
        <w:pStyle w:val="ListBullet"/>
      </w:pPr>
      <w:r>
        <w:t>Nghĩa vụ quân sự/quốc phòng: Luật NVQS, TT 105/2023/TT-BQP đã sửa đổi bởi TT 106/2025/TT-BQP, VBHN 75/VBHN-BQP. Đây là nhánh khám chuyên ngành, không dùng biểu mẫu dân sự chung nếu quy định chuyên ngành khác.</w:t>
      </w:r>
    </w:p>
    <w:p>
      <w:pPr>
        <w:pStyle w:val="Heading2"/>
      </w:pPr>
      <w:r>
        <w:t>Văn bản hết hiệu lực hoặc có giá trị lịch sử then chốt</w:t>
      </w:r>
    </w:p>
    <w:tbl>
      <w:tblPr>
        <w:tblStyle w:val="TableGrid"/>
        <w:tblW w:type="auto" w:w="0"/>
        <w:tblLayout w:type="fixed"/>
        <w:tblLook w:firstColumn="1" w:firstRow="1" w:lastColumn="0" w:lastRow="0" w:noHBand="0" w:noVBand="1" w:val="04A0"/>
      </w:tblPr>
      <w:tblGrid>
        <w:gridCol w:w="3636"/>
        <w:gridCol w:w="3636"/>
        <w:gridCol w:w="3636"/>
        <w:gridCol w:w="3636"/>
      </w:tblGrid>
      <w:tr>
        <w:tc>
          <w:tcPr>
            <w:tcW w:type="dxa" w:w="3636"/>
            <w:shd w:fill="D9EAF7"/>
          </w:tcPr>
          <w:p>
            <w:pPr>
              <w:spacing w:after="0"/>
            </w:pPr>
            <w:r/>
            <w:r>
              <w:rPr>
                <w:rFonts w:ascii="Arial" w:hAnsi="Arial" w:eastAsia="Arial"/>
                <w:b/>
                <w:sz w:val="13"/>
              </w:rPr>
              <w:t>Số hiệu</w:t>
            </w:r>
          </w:p>
        </w:tc>
        <w:tc>
          <w:tcPr>
            <w:tcW w:type="dxa" w:w="3636"/>
            <w:shd w:fill="D9EAF7"/>
          </w:tcPr>
          <w:p>
            <w:pPr>
              <w:spacing w:after="0"/>
            </w:pPr>
            <w:r/>
            <w:r>
              <w:rPr>
                <w:rFonts w:ascii="Arial" w:hAnsi="Arial" w:eastAsia="Arial"/>
                <w:b/>
                <w:sz w:val="13"/>
              </w:rPr>
              <w:t>Tình trạng/quan hệ</w:t>
            </w:r>
          </w:p>
        </w:tc>
        <w:tc>
          <w:tcPr>
            <w:tcW w:type="dxa" w:w="3636"/>
            <w:shd w:fill="D9EAF7"/>
          </w:tcPr>
          <w:p>
            <w:pPr>
              <w:spacing w:after="0"/>
            </w:pPr>
            <w:r/>
            <w:r>
              <w:rPr>
                <w:rFonts w:ascii="Arial" w:hAnsi="Arial" w:eastAsia="Arial"/>
                <w:b/>
                <w:sz w:val="13"/>
              </w:rPr>
              <w:t>Lý do vẫn cần biết</w:t>
            </w:r>
          </w:p>
        </w:tc>
        <w:tc>
          <w:tcPr>
            <w:tcW w:type="dxa" w:w="3636"/>
            <w:shd w:fill="D9EAF7"/>
          </w:tcPr>
          <w:p>
            <w:pPr>
              <w:spacing w:after="0"/>
            </w:pPr>
            <w:r/>
            <w:r>
              <w:rPr>
                <w:rFonts w:ascii="Arial" w:hAnsi="Arial" w:eastAsia="Arial"/>
                <w:b/>
                <w:sz w:val="13"/>
              </w:rPr>
              <w:t>URL</w:t>
            </w:r>
          </w:p>
        </w:tc>
      </w:tr>
      <w:tr>
        <w:tc>
          <w:tcPr>
            <w:tcW w:type="dxa" w:w="3636"/>
          </w:tcPr>
          <w:p>
            <w:pPr>
              <w:spacing w:after="0"/>
            </w:pPr>
            <w:r/>
            <w:r>
              <w:rPr>
                <w:rFonts w:ascii="Arial" w:hAnsi="Arial" w:eastAsia="Arial"/>
                <w:b w:val="0"/>
                <w:sz w:val="13"/>
              </w:rPr>
              <w:t>03/2007/QH12 – Luật Phòng, chống bệnh truyền nhiễm</w:t>
            </w:r>
          </w:p>
        </w:tc>
        <w:tc>
          <w:tcPr>
            <w:tcW w:type="dxa" w:w="3636"/>
          </w:tcPr>
          <w:p>
            <w:pPr>
              <w:spacing w:after="0"/>
            </w:pPr>
            <w:r/>
            <w:r>
              <w:rPr>
                <w:rFonts w:ascii="Arial" w:hAnsi="Arial" w:eastAsia="Arial"/>
                <w:b w:val="0"/>
                <w:sz w:val="13"/>
              </w:rPr>
              <w:t>Hết hiệu lực 01/07/2026, do Luật Phòng bệnh 114/2025/QH15 thay thế</w:t>
            </w:r>
          </w:p>
        </w:tc>
        <w:tc>
          <w:tcPr>
            <w:tcW w:type="dxa" w:w="3636"/>
          </w:tcPr>
          <w:p>
            <w:pPr>
              <w:spacing w:after="0"/>
            </w:pPr>
            <w:r/>
            <w:r>
              <w:rPr>
                <w:rFonts w:ascii="Arial" w:hAnsi="Arial" w:eastAsia="Arial"/>
                <w:b w:val="0"/>
                <w:sz w:val="13"/>
              </w:rPr>
              <w:t>Nhiều kế hoạch/hướng dẫn cũ còn dẫn chiếu; không dùng làm căn cứ hiện hành nếu Luật Phòng bệnh đã điều chỉnh.</w:t>
            </w:r>
          </w:p>
        </w:tc>
        <w:tc>
          <w:tcPr>
            <w:tcW w:type="dxa" w:w="3636"/>
          </w:tcPr>
          <w:p>
            <w:pPr>
              <w:spacing w:after="0"/>
            </w:pPr>
            <w:r/>
            <w:r>
              <w:rPr>
                <w:rFonts w:ascii="Arial" w:hAnsi="Arial" w:eastAsia="Arial"/>
                <w:b w:val="0"/>
                <w:sz w:val="13"/>
              </w:rPr>
              <w:t>CSDL VBPL &lt;https://vbpl.vn/TW/Pages/vbpq-toanvan.aspx?ItemID=111846&gt;</w:t>
            </w:r>
          </w:p>
        </w:tc>
      </w:tr>
      <w:tr>
        <w:tc>
          <w:tcPr>
            <w:tcW w:type="dxa" w:w="3636"/>
          </w:tcPr>
          <w:p>
            <w:pPr>
              <w:spacing w:after="0"/>
            </w:pPr>
            <w:r/>
            <w:r>
              <w:rPr>
                <w:rFonts w:ascii="Arial" w:hAnsi="Arial" w:eastAsia="Arial"/>
                <w:b w:val="0"/>
                <w:sz w:val="13"/>
              </w:rPr>
              <w:t>14/2013/TT-BYT – Hướng dẫn khám sức khỏe</w:t>
            </w:r>
          </w:p>
        </w:tc>
        <w:tc>
          <w:tcPr>
            <w:tcW w:type="dxa" w:w="3636"/>
          </w:tcPr>
          <w:p>
            <w:pPr>
              <w:spacing w:after="0"/>
            </w:pPr>
            <w:r/>
            <w:r>
              <w:rPr>
                <w:rFonts w:ascii="Arial" w:hAnsi="Arial" w:eastAsia="Arial"/>
                <w:b w:val="0"/>
                <w:sz w:val="13"/>
              </w:rPr>
              <w:t>Hết hiệu lực toàn bộ 01/01/2024</w:t>
            </w:r>
          </w:p>
        </w:tc>
        <w:tc>
          <w:tcPr>
            <w:tcW w:type="dxa" w:w="3636"/>
          </w:tcPr>
          <w:p>
            <w:pPr>
              <w:spacing w:after="0"/>
            </w:pPr>
            <w:r/>
            <w:r>
              <w:rPr>
                <w:rFonts w:ascii="Arial" w:hAnsi="Arial" w:eastAsia="Arial"/>
                <w:b w:val="0"/>
                <w:sz w:val="13"/>
              </w:rPr>
              <w:t>Được thay bằng cơ chế Luật KBCB 2023, NĐ 96 và TT 32/2023; các biểu mẫu cũ không còn là chuẩn hiện hành.</w:t>
            </w:r>
          </w:p>
        </w:tc>
        <w:tc>
          <w:tcPr>
            <w:tcW w:type="dxa" w:w="3636"/>
          </w:tcPr>
          <w:p>
            <w:pPr>
              <w:spacing w:after="0"/>
            </w:pPr>
            <w:r/>
            <w:r>
              <w:rPr>
                <w:rFonts w:ascii="Arial" w:hAnsi="Arial" w:eastAsia="Arial"/>
                <w:b w:val="0"/>
                <w:sz w:val="13"/>
              </w:rPr>
              <w:t>CSDL VBPL &lt;https://vbpl.vn/TW/Pages/vbpq-thuoctinh.aspx?ItemID=46957&amp;Keyword=&gt;</w:t>
            </w:r>
          </w:p>
        </w:tc>
      </w:tr>
      <w:tr>
        <w:tc>
          <w:tcPr>
            <w:tcW w:type="dxa" w:w="3636"/>
          </w:tcPr>
          <w:p>
            <w:pPr>
              <w:spacing w:after="0"/>
            </w:pPr>
            <w:r/>
            <w:r>
              <w:rPr>
                <w:rFonts w:ascii="Arial" w:hAnsi="Arial" w:eastAsia="Arial"/>
                <w:b w:val="0"/>
                <w:sz w:val="13"/>
              </w:rPr>
              <w:t>09/2023/TT-BYT</w:t>
            </w:r>
          </w:p>
        </w:tc>
        <w:tc>
          <w:tcPr>
            <w:tcW w:type="dxa" w:w="3636"/>
          </w:tcPr>
          <w:p>
            <w:pPr>
              <w:spacing w:after="0"/>
            </w:pPr>
            <w:r/>
            <w:r>
              <w:rPr>
                <w:rFonts w:ascii="Arial" w:hAnsi="Arial" w:eastAsia="Arial"/>
                <w:b w:val="0"/>
                <w:sz w:val="13"/>
              </w:rPr>
              <w:t>Sửa TT 14/2013/TT-BYT; thực tế không còn là căn cứ độc lập khi TT 14 đã hết hiệu lực</w:t>
            </w:r>
          </w:p>
        </w:tc>
        <w:tc>
          <w:tcPr>
            <w:tcW w:type="dxa" w:w="3636"/>
          </w:tcPr>
          <w:p>
            <w:pPr>
              <w:spacing w:after="0"/>
            </w:pPr>
            <w:r/>
            <w:r>
              <w:rPr>
                <w:rFonts w:ascii="Arial" w:hAnsi="Arial" w:eastAsia="Arial"/>
                <w:b w:val="0"/>
                <w:sz w:val="13"/>
              </w:rPr>
              <w:t>Chỉ cần khi đối chiếu lịch sử chuyển tiếp trước 01/01/2024.</w:t>
            </w:r>
          </w:p>
        </w:tc>
        <w:tc>
          <w:tcPr>
            <w:tcW w:type="dxa" w:w="3636"/>
          </w:tcPr>
          <w:p>
            <w:pPr>
              <w:spacing w:after="0"/>
            </w:pPr>
            <w:r/>
            <w:r>
              <w:rPr>
                <w:rFonts w:ascii="Arial" w:hAnsi="Arial" w:eastAsia="Arial"/>
                <w:b w:val="0"/>
                <w:sz w:val="13"/>
              </w:rPr>
              <w:t>Cổng Chính phủ &lt;https://vanban.chinhphu.vn/?classid=1&amp;docid=207925&amp;pageid=27160&gt;</w:t>
            </w:r>
          </w:p>
        </w:tc>
      </w:tr>
      <w:tr>
        <w:tc>
          <w:tcPr>
            <w:tcW w:type="dxa" w:w="3636"/>
          </w:tcPr>
          <w:p>
            <w:pPr>
              <w:spacing w:after="0"/>
            </w:pPr>
            <w:r/>
            <w:r>
              <w:rPr>
                <w:rFonts w:ascii="Arial" w:hAnsi="Arial" w:eastAsia="Arial"/>
                <w:b w:val="0"/>
                <w:sz w:val="13"/>
              </w:rPr>
              <w:t>2246/QĐ-BYT</w:t>
            </w:r>
          </w:p>
        </w:tc>
        <w:tc>
          <w:tcPr>
            <w:tcW w:type="dxa" w:w="3636"/>
          </w:tcPr>
          <w:p>
            <w:pPr>
              <w:spacing w:after="0"/>
            </w:pPr>
            <w:r/>
            <w:r>
              <w:rPr>
                <w:rFonts w:ascii="Arial" w:hAnsi="Arial" w:eastAsia="Arial"/>
                <w:b w:val="0"/>
                <w:sz w:val="13"/>
              </w:rPr>
              <w:t>Hết hiệu lực từ 07/05/2026, bị QĐ 1284/QĐ-BYT thay thế</w:t>
            </w:r>
          </w:p>
        </w:tc>
        <w:tc>
          <w:tcPr>
            <w:tcW w:type="dxa" w:w="3636"/>
          </w:tcPr>
          <w:p>
            <w:pPr>
              <w:spacing w:after="0"/>
            </w:pPr>
            <w:r/>
            <w:r>
              <w:rPr>
                <w:rFonts w:ascii="Arial" w:hAnsi="Arial" w:eastAsia="Arial"/>
                <w:b w:val="0"/>
                <w:sz w:val="13"/>
              </w:rPr>
              <w:t>Hướng dẫn trẻ dưới 24 tháng giai đoạn 2024–2026; không dùng thay hướng dẫn dưới 6 tuổi hiện hành.</w:t>
            </w:r>
          </w:p>
        </w:tc>
        <w:tc>
          <w:tcPr>
            <w:tcW w:type="dxa" w:w="3636"/>
          </w:tcPr>
          <w:p>
            <w:pPr>
              <w:spacing w:after="0"/>
            </w:pPr>
            <w:r/>
            <w:r>
              <w:rPr>
                <w:rFonts w:ascii="Arial" w:hAnsi="Arial" w:eastAsia="Arial"/>
                <w:b w:val="0"/>
                <w:sz w:val="13"/>
              </w:rPr>
              <w:t>Nguồn dẫn chiếu &lt;https://qlcl.net/index.php/van-ban/1284qd-byt&gt;</w:t>
            </w:r>
          </w:p>
        </w:tc>
      </w:tr>
      <w:tr>
        <w:tc>
          <w:tcPr>
            <w:tcW w:type="dxa" w:w="3636"/>
          </w:tcPr>
          <w:p>
            <w:pPr>
              <w:spacing w:after="0"/>
            </w:pPr>
            <w:r/>
            <w:r>
              <w:rPr>
                <w:rFonts w:ascii="Arial" w:hAnsi="Arial" w:eastAsia="Arial"/>
                <w:b w:val="0"/>
                <w:sz w:val="13"/>
              </w:rPr>
              <w:t>2013/QĐ-TTg</w:t>
            </w:r>
          </w:p>
        </w:tc>
        <w:tc>
          <w:tcPr>
            <w:tcW w:type="dxa" w:w="3636"/>
          </w:tcPr>
          <w:p>
            <w:pPr>
              <w:spacing w:after="0"/>
            </w:pPr>
            <w:r/>
            <w:r>
              <w:rPr>
                <w:rFonts w:ascii="Arial" w:hAnsi="Arial" w:eastAsia="Arial"/>
                <w:b w:val="0"/>
                <w:sz w:val="13"/>
              </w:rPr>
              <w:t>Bị QĐ 1679/QĐ-TTg thay thế</w:t>
            </w:r>
          </w:p>
        </w:tc>
        <w:tc>
          <w:tcPr>
            <w:tcW w:type="dxa" w:w="3636"/>
          </w:tcPr>
          <w:p>
            <w:pPr>
              <w:spacing w:after="0"/>
            </w:pPr>
            <w:r/>
            <w:r>
              <w:rPr>
                <w:rFonts w:ascii="Arial" w:hAnsi="Arial" w:eastAsia="Arial"/>
                <w:b w:val="0"/>
                <w:sz w:val="13"/>
              </w:rPr>
              <w:t>Chiến lược Dân số và SKSS 2011–2020; không dùng thay Chiến lược Dân số đến 2030.</w:t>
            </w:r>
          </w:p>
        </w:tc>
        <w:tc>
          <w:tcPr>
            <w:tcW w:type="dxa" w:w="3636"/>
          </w:tcPr>
          <w:p>
            <w:pPr>
              <w:spacing w:after="0"/>
            </w:pPr>
            <w:r/>
            <w:r>
              <w:rPr>
                <w:rFonts w:ascii="Arial" w:hAnsi="Arial" w:eastAsia="Arial"/>
                <w:b w:val="0"/>
                <w:sz w:val="13"/>
              </w:rPr>
              <w:t>CSDL VBPL &lt;https://vbpl.vn/boyte/Pages/vbpq-toanvan.aspx?ItemID=37558&gt;</w:t>
            </w:r>
          </w:p>
        </w:tc>
      </w:tr>
      <w:tr>
        <w:tc>
          <w:tcPr>
            <w:tcW w:type="dxa" w:w="3636"/>
          </w:tcPr>
          <w:p>
            <w:pPr>
              <w:spacing w:after="0"/>
            </w:pPr>
            <w:r/>
            <w:r>
              <w:rPr>
                <w:rFonts w:ascii="Arial" w:hAnsi="Arial" w:eastAsia="Arial"/>
                <w:b w:val="0"/>
                <w:sz w:val="13"/>
              </w:rPr>
              <w:t>155/QĐ-TTg</w:t>
            </w:r>
          </w:p>
        </w:tc>
        <w:tc>
          <w:tcPr>
            <w:tcW w:type="dxa" w:w="3636"/>
          </w:tcPr>
          <w:p>
            <w:pPr>
              <w:spacing w:after="0"/>
            </w:pPr>
            <w:r/>
            <w:r>
              <w:rPr>
                <w:rFonts w:ascii="Arial" w:hAnsi="Arial" w:eastAsia="Arial"/>
                <w:b w:val="0"/>
                <w:sz w:val="13"/>
              </w:rPr>
              <w:t>Kế hoạch giai đoạn 2022–2025 đã hết thời hạn</w:t>
            </w:r>
          </w:p>
        </w:tc>
        <w:tc>
          <w:tcPr>
            <w:tcW w:type="dxa" w:w="3636"/>
          </w:tcPr>
          <w:p>
            <w:pPr>
              <w:spacing w:after="0"/>
            </w:pPr>
            <w:r/>
            <w:r>
              <w:rPr>
                <w:rFonts w:ascii="Arial" w:hAnsi="Arial" w:eastAsia="Arial"/>
                <w:b w:val="0"/>
                <w:sz w:val="13"/>
              </w:rPr>
              <w:t>Tham chiếu lịch sử về phòng chống BKLN/rối loạn sức khỏe tâm thần; cần rà chương trình/kế hoạch thay thế trước khi sử dụng.</w:t>
            </w:r>
          </w:p>
        </w:tc>
        <w:tc>
          <w:tcPr>
            <w:tcW w:type="dxa" w:w="3636"/>
          </w:tcPr>
          <w:p>
            <w:pPr>
              <w:spacing w:after="0"/>
            </w:pPr>
            <w:r/>
            <w:r>
              <w:rPr>
                <w:rFonts w:ascii="Arial" w:hAnsi="Arial" w:eastAsia="Arial"/>
                <w:b w:val="0"/>
                <w:sz w:val="13"/>
              </w:rPr>
              <w:t>Cổng Chính phủ &lt;https://vanban.chinhphu.vn/?docid=205279&amp;pageid=27160&gt;</w:t>
            </w:r>
          </w:p>
        </w:tc>
      </w:tr>
      <w:tr>
        <w:tc>
          <w:tcPr>
            <w:tcW w:type="dxa" w:w="3636"/>
          </w:tcPr>
          <w:p>
            <w:pPr>
              <w:spacing w:after="0"/>
            </w:pPr>
            <w:r/>
            <w:r>
              <w:rPr>
                <w:rFonts w:ascii="Arial" w:hAnsi="Arial" w:eastAsia="Arial"/>
                <w:b w:val="0"/>
                <w:sz w:val="13"/>
              </w:rPr>
              <w:t>85/QĐ-TTg và 1660/QĐ-TTg</w:t>
            </w:r>
          </w:p>
        </w:tc>
        <w:tc>
          <w:tcPr>
            <w:tcW w:type="dxa" w:w="3636"/>
          </w:tcPr>
          <w:p>
            <w:pPr>
              <w:spacing w:after="0"/>
            </w:pPr>
            <w:r/>
            <w:r>
              <w:rPr>
                <w:rFonts w:ascii="Arial" w:hAnsi="Arial" w:eastAsia="Arial"/>
                <w:b w:val="0"/>
                <w:sz w:val="13"/>
              </w:rPr>
              <w:t>Các chương trình y tế/sức khỏe học đường 2021–2025 đã hết thời hạn</w:t>
            </w:r>
          </w:p>
        </w:tc>
        <w:tc>
          <w:tcPr>
            <w:tcW w:type="dxa" w:w="3636"/>
          </w:tcPr>
          <w:p>
            <w:pPr>
              <w:spacing w:after="0"/>
            </w:pPr>
            <w:r/>
            <w:r>
              <w:rPr>
                <w:rFonts w:ascii="Arial" w:hAnsi="Arial" w:eastAsia="Arial"/>
                <w:b w:val="0"/>
                <w:sz w:val="13"/>
              </w:rPr>
              <w:t>Dùng để đối chiếu chỉ tiêu/kế hoạch cũ; khung mới ưu tiên NĐ 165/2026 và TT 34/2026.</w:t>
            </w:r>
          </w:p>
        </w:tc>
        <w:tc>
          <w:tcPr>
            <w:tcW w:type="dxa" w:w="3636"/>
          </w:tcPr>
          <w:p>
            <w:pPr>
              <w:spacing w:after="0"/>
            </w:pPr>
            <w:r/>
            <w:r>
              <w:rPr>
                <w:rFonts w:ascii="Arial" w:hAnsi="Arial" w:eastAsia="Arial"/>
                <w:b w:val="0"/>
                <w:sz w:val="13"/>
              </w:rPr>
              <w:t>QĐ 85 &lt;https://vanban.chinhphu.vn/?docid=205110&amp;pageid=27160&gt; · QĐ 1660 &lt;https://chinhphu.vn/?docid=204227&amp;pageid=27160&amp;tagid=7&amp;type=1&gt;</w:t>
            </w:r>
          </w:p>
        </w:tc>
      </w:tr>
    </w:tbl>
    <w:p/>
    <w:p>
      <w:pPr>
        <w:pStyle w:val="Heading2"/>
      </w:pPr>
      <w:r>
        <w:t>Khoảng trống / văn bản chưa tìm thấy</w:t>
      </w:r>
    </w:p>
    <w:p>
      <w:pPr>
        <w:pStyle w:val="ListNumber"/>
      </w:pPr>
      <w:r>
        <w:t>Không có “một luật khám sức khỏe toàn dân” độc lập được xác định. Khung hiện hành là tổ hợp Luật Phòng bệnh 114/2025/QH15, NĐ 165/2026/NĐ-CP và văn bản KBCB/y tế cơ sở/BHYT.</w:t>
      </w:r>
    </w:p>
    <w:p>
      <w:pPr>
        <w:pStyle w:val="ListNumber"/>
      </w:pPr>
      <w:r>
        <w:t>Văn bản cấp địa phương chưa được liệt kê. Để vận hành tại một tỉnh/thành, bắt buộc rà thêm nghị quyết HĐND về giá/dự toán, kế hoạch UBND, hướng dẫn Sở Y tế và danh sách cơ sở đủ điều kiện khám. Đây là phần quyết định lịch, kinh phí và tổ chức thực tế.</w:t>
      </w:r>
    </w:p>
    <w:p>
      <w:pPr>
        <w:pStyle w:val="ListNumber"/>
      </w:pPr>
      <w:r>
        <w:t>Một số tình trạng hiệu lực cần tra cứu lại trên CSDL quốc gia trước khi viện dẫn trong hồ sơ chính thức: NĐ 39/2016/NĐ-CP; TT 19/2016/TT-BYT; TT 23/2017/TT-BYT; TT 96/2018/TT-BTC; QĐ 831/QĐ-BYT; QĐ 1266/QĐ-BYT; TT 36/2024/TT-BYT. Chúng đã được đánh dấu tại bảng, không nên suy diễn trạng thái từ nguồn thứ cấp.</w:t>
      </w:r>
    </w:p>
    <w:p>
      <w:pPr>
        <w:pStyle w:val="ListNumber"/>
      </w:pPr>
      <w:r>
        <w:t>Chỉ tiêu “toàn dân cuối năm 2026” trong Chỉ thị 17/CT-TTg là mục tiêu tổ chức thực hiện, còn đối tượng, mức độ ưu tiên, cơ sở khám, nội dung, dữ liệu và kinh phí phải tuân Điều 69–74 NĐ 165/2026/NĐ-CP và khả năng bố trí nguồn lực.</w:t>
      </w:r>
    </w:p>
    <w:p>
      <w:pPr>
        <w:pStyle w:val="ListNumber"/>
      </w:pPr>
      <w:r>
        <w:t>BHYT: chưa tìm thấy trong phạm vi rà văn bản hiện hành nêu danh mục cuối cùng bệnh/dịch vụ sàng lọc được chi trả theo lộ trình NQ 261/2025/QH15/Điều 44 Luật Phòng bệnh. Khi xây dựng dự toán hoặc thanh toán phải kiểm tra văn bản của Chính phủ, danh mục Bộ Y tế/BHXH và hợp đồng BHYT tại thời điểm thực hiện.</w:t>
      </w:r>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bản pháp luật Việt Nam về khám sức khỏe toàn dân</dc:title>
  <dc:subject>Rà soát pháp luật trung ương đến ngày 18/09/2026</dc:subject>
  <dc:creator>PGS.TS.BS. Ngô Đức Ngọc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