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40"/>
          <w:szCs w:val="40"/>
        </w:rPr>
      </w:pPr>
      <w:bookmarkStart w:colFirst="0" w:colLast="0" w:name="_4xzieruhyr71" w:id="0"/>
      <w:bookmarkEnd w:id="0"/>
      <w:r w:rsidDel="00000000" w:rsidR="00000000" w:rsidRPr="00000000">
        <w:rPr>
          <w:color w:val="000000"/>
          <w:sz w:val="40"/>
          <w:szCs w:val="40"/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Bảng Xấu: Lạm dụng Merge Cell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Bảng Đúng: Cấu trúc chuẩn Field và Record, không dùng Merge Cell, định dạng rõ ràng, tối ưu cho tự động hóa và hàm </w:t>
      </w:r>
      <w:r w:rsidDel="00000000" w:rsidR="00000000" w:rsidRPr="00000000">
        <w:rPr>
          <w:sz w:val="40"/>
          <w:szCs w:val="40"/>
          <w:rtl w:val="0"/>
        </w:rPr>
        <w:t xml:space="preserve">VLOOKUP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40"/>
          <w:szCs w:val="40"/>
        </w:rPr>
      </w:pPr>
      <w:bookmarkStart w:colFirst="0" w:colLast="0" w:name="_2hnj8kunxqpu" w:id="1"/>
      <w:bookmarkEnd w:id="1"/>
      <w:r w:rsidDel="00000000" w:rsidR="00000000" w:rsidRPr="00000000">
        <w:rPr>
          <w:color w:val="000000"/>
          <w:sz w:val="40"/>
          <w:szCs w:val="40"/>
          <w:rtl w:val="0"/>
        </w:rPr>
        <w:t xml:space="preserve">Phần 2 :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Word: Xây dựng tài liệu đặc tả hệ thống đấu giá nhà đất trực tuyến, phân cấp đề mục chuẩn bằng Heading 1, 2, 3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Excel: Bảng tính chiết khấu, giá thuê và tra cứu hoa hồng môi giới bằng hàm VLOOKUP không gộp ô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PowerPoint: Tuân thủ Rule 10/20/30, mỗi slide chứa 1 thông điệp duy nhất kèm không gian trắng để làm nổi bật trọng tâm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Phần 3 :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Khi kéo thì vùng cần tra cứu bị trôi vậy nên ta dùng $ để cố định lại vùng cần tra cứu tránh bị trôi lỗi không tìm thấy hoặc sai lệch kết quả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