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45A2" w14:textId="74C886A6" w:rsidR="00865A60" w:rsidRPr="00D91B97" w:rsidRDefault="00865A60" w:rsidP="00865A60">
      <w:pPr>
        <w:rPr>
          <w:rFonts w:cstheme="minorHAnsi"/>
        </w:rPr>
      </w:pPr>
    </w:p>
    <w:p w14:paraId="1BF1782C" w14:textId="5DEAF83B" w:rsidR="007057B6" w:rsidRPr="00D91B97" w:rsidRDefault="007057B6" w:rsidP="007057B6">
      <w:pPr>
        <w:tabs>
          <w:tab w:val="left" w:pos="2773"/>
        </w:tabs>
        <w:rPr>
          <w:rFonts w:cstheme="minorHAnsi"/>
        </w:rPr>
      </w:pPr>
    </w:p>
    <w:p w14:paraId="62ECB54D" w14:textId="04DEFC92" w:rsidR="00F47653" w:rsidRPr="00D91B97" w:rsidRDefault="00F47653" w:rsidP="007057B6">
      <w:pPr>
        <w:tabs>
          <w:tab w:val="left" w:pos="2773"/>
        </w:tabs>
        <w:rPr>
          <w:rFonts w:cstheme="minorHAnsi"/>
          <w:b/>
          <w:bCs/>
        </w:rPr>
      </w:pPr>
      <w:r w:rsidRPr="00D91B97">
        <w:rPr>
          <w:rFonts w:cstheme="minorHAnsi"/>
          <w:b/>
          <w:bCs/>
        </w:rPr>
        <w:t>Submission Number</w:t>
      </w:r>
      <w:r w:rsidR="005E0FC8" w:rsidRPr="00D91B97">
        <w:rPr>
          <w:rFonts w:cstheme="minorHAnsi"/>
          <w:b/>
          <w:bCs/>
        </w:rPr>
        <w:t xml:space="preserve">:  </w:t>
      </w:r>
      <w:r w:rsidR="00A70D46">
        <w:rPr>
          <w:rFonts w:cstheme="minorHAnsi"/>
          <w:b/>
          <w:bCs/>
        </w:rPr>
        <w:t>2</w:t>
      </w:r>
    </w:p>
    <w:p w14:paraId="0E20441A" w14:textId="77777777" w:rsidR="00F47653" w:rsidRPr="00D91B97" w:rsidRDefault="00F47653" w:rsidP="007057B6">
      <w:pPr>
        <w:tabs>
          <w:tab w:val="left" w:pos="2773"/>
        </w:tabs>
        <w:rPr>
          <w:rFonts w:cstheme="minorHAnsi"/>
          <w:b/>
          <w:bCs/>
        </w:rPr>
      </w:pPr>
    </w:p>
    <w:p w14:paraId="199BE87C" w14:textId="348F4AB0" w:rsidR="007057B6" w:rsidRPr="00D91B97" w:rsidRDefault="007057B6" w:rsidP="007057B6">
      <w:pPr>
        <w:tabs>
          <w:tab w:val="left" w:pos="2773"/>
        </w:tabs>
        <w:rPr>
          <w:rFonts w:cstheme="minorHAnsi"/>
          <w:b/>
          <w:bCs/>
        </w:rPr>
      </w:pPr>
      <w:r w:rsidRPr="00D91B97">
        <w:rPr>
          <w:rFonts w:cstheme="minorHAnsi"/>
          <w:b/>
          <w:bCs/>
        </w:rPr>
        <w:t>Group Number:</w:t>
      </w:r>
      <w:r w:rsidR="005E0FC8" w:rsidRPr="00D91B97">
        <w:rPr>
          <w:rFonts w:cstheme="minorHAnsi"/>
          <w:b/>
          <w:bCs/>
          <w:noProof/>
        </w:rPr>
        <w:t xml:space="preserve">  </w:t>
      </w:r>
      <w:r w:rsidR="0010052C">
        <w:rPr>
          <w:rFonts w:cstheme="minorHAnsi"/>
          <w:b/>
          <w:bCs/>
          <w:noProof/>
        </w:rPr>
        <w:t>55</w:t>
      </w:r>
    </w:p>
    <w:p w14:paraId="71E30DB0" w14:textId="77777777" w:rsidR="004D27C7" w:rsidRPr="00D91B97" w:rsidRDefault="004D27C7" w:rsidP="007057B6">
      <w:pPr>
        <w:tabs>
          <w:tab w:val="left" w:pos="2773"/>
        </w:tabs>
        <w:rPr>
          <w:rFonts w:cstheme="minorHAnsi"/>
          <w:b/>
          <w:bCs/>
        </w:rPr>
      </w:pPr>
    </w:p>
    <w:p w14:paraId="179AF2C3" w14:textId="24A53B5C" w:rsidR="00FC4C76" w:rsidRPr="00D91B97" w:rsidRDefault="007057B6" w:rsidP="007057B6">
      <w:pPr>
        <w:tabs>
          <w:tab w:val="left" w:pos="2773"/>
        </w:tabs>
        <w:rPr>
          <w:rFonts w:cstheme="minorHAnsi"/>
          <w:b/>
          <w:bCs/>
        </w:rPr>
      </w:pPr>
      <w:r w:rsidRPr="00D91B97">
        <w:rPr>
          <w:rFonts w:cstheme="minorHAnsi"/>
          <w:b/>
          <w:bCs/>
        </w:rPr>
        <w:t>Group Members:</w:t>
      </w:r>
    </w:p>
    <w:p w14:paraId="22CAD41B" w14:textId="77777777" w:rsidR="00FC4C76" w:rsidRPr="00D91B97" w:rsidRDefault="00FC4C76" w:rsidP="007057B6">
      <w:pPr>
        <w:tabs>
          <w:tab w:val="left" w:pos="2773"/>
        </w:tabs>
        <w:rPr>
          <w:rFonts w:cstheme="minorHAnsi"/>
        </w:rPr>
      </w:pP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2511"/>
        <w:gridCol w:w="1731"/>
        <w:gridCol w:w="3712"/>
        <w:gridCol w:w="1856"/>
      </w:tblGrid>
      <w:tr w:rsidR="00FC4C76" w:rsidRPr="00D91B97" w14:paraId="4ECC6F00" w14:textId="77777777" w:rsidTr="00D91B97">
        <w:trPr>
          <w:trHeight w:val="521"/>
        </w:trPr>
        <w:tc>
          <w:tcPr>
            <w:tcW w:w="2880" w:type="dxa"/>
            <w:vAlign w:val="center"/>
          </w:tcPr>
          <w:p w14:paraId="53FF36B2" w14:textId="0689E962" w:rsidR="00FC4C76" w:rsidRPr="00D91B97" w:rsidRDefault="004D27C7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Full Legal Name</w:t>
            </w:r>
          </w:p>
        </w:tc>
        <w:tc>
          <w:tcPr>
            <w:tcW w:w="1914" w:type="dxa"/>
            <w:vAlign w:val="center"/>
          </w:tcPr>
          <w:p w14:paraId="00E239B6" w14:textId="2091B662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Location (Country)</w:t>
            </w:r>
          </w:p>
        </w:tc>
        <w:tc>
          <w:tcPr>
            <w:tcW w:w="3036" w:type="dxa"/>
            <w:vAlign w:val="center"/>
          </w:tcPr>
          <w:p w14:paraId="01CCB5F1" w14:textId="6D6F2778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E-Mail Address</w:t>
            </w:r>
          </w:p>
        </w:tc>
        <w:tc>
          <w:tcPr>
            <w:tcW w:w="1980" w:type="dxa"/>
            <w:vAlign w:val="center"/>
          </w:tcPr>
          <w:p w14:paraId="256C8238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Non-Contributing Member (X)</w:t>
            </w:r>
          </w:p>
        </w:tc>
      </w:tr>
      <w:tr w:rsidR="00FC4C76" w:rsidRPr="00D91B97" w14:paraId="41B37A2B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13CB3D97" w14:textId="1C10E31E" w:rsidR="00FC4C76" w:rsidRPr="0010052C" w:rsidRDefault="0010052C" w:rsidP="005E0FC8">
            <w:pPr>
              <w:tabs>
                <w:tab w:val="left" w:pos="2773"/>
              </w:tabs>
              <w:rPr>
                <w:rFonts w:cstheme="minorHAnsi"/>
                <w:lang w:val="en-SG"/>
              </w:rPr>
            </w:pPr>
            <w:r w:rsidRPr="0010052C">
              <w:rPr>
                <w:rFonts w:cstheme="minorHAnsi"/>
                <w:lang w:val="en-SG"/>
              </w:rPr>
              <w:t>Duong Hien Ngo</w:t>
            </w:r>
          </w:p>
        </w:tc>
        <w:tc>
          <w:tcPr>
            <w:tcW w:w="1914" w:type="dxa"/>
            <w:vAlign w:val="center"/>
          </w:tcPr>
          <w:p w14:paraId="770678E8" w14:textId="56630708" w:rsidR="00FC4C76" w:rsidRPr="00D91B97" w:rsidRDefault="0010052C" w:rsidP="005E0FC8">
            <w:pPr>
              <w:tabs>
                <w:tab w:val="left" w:pos="2773"/>
              </w:tabs>
              <w:rPr>
                <w:rFonts w:cstheme="minorHAnsi"/>
              </w:rPr>
            </w:pPr>
            <w:r>
              <w:rPr>
                <w:rFonts w:cstheme="minorHAnsi"/>
              </w:rPr>
              <w:t>Vietnam</w:t>
            </w:r>
          </w:p>
        </w:tc>
        <w:tc>
          <w:tcPr>
            <w:tcW w:w="3036" w:type="dxa"/>
            <w:vAlign w:val="center"/>
          </w:tcPr>
          <w:p w14:paraId="4E595F2E" w14:textId="66EA58EE" w:rsidR="00FC4C76" w:rsidRPr="00D91B97" w:rsidRDefault="0010052C" w:rsidP="005E0FC8">
            <w:pPr>
              <w:tabs>
                <w:tab w:val="left" w:pos="2773"/>
              </w:tabs>
              <w:rPr>
                <w:rFonts w:cstheme="minorHAnsi"/>
              </w:rPr>
            </w:pPr>
            <w:r w:rsidRPr="0010052C">
              <w:rPr>
                <w:rFonts w:cstheme="minorHAnsi"/>
              </w:rPr>
              <w:t>ngohienduong@gmail.com</w:t>
            </w:r>
          </w:p>
        </w:tc>
        <w:tc>
          <w:tcPr>
            <w:tcW w:w="1980" w:type="dxa"/>
            <w:vAlign w:val="center"/>
          </w:tcPr>
          <w:p w14:paraId="55A54E23" w14:textId="77777777" w:rsidR="00FC4C76" w:rsidRPr="00D91B97" w:rsidRDefault="00FC4C76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</w:p>
        </w:tc>
      </w:tr>
      <w:tr w:rsidR="00FC4C76" w:rsidRPr="00D91B97" w14:paraId="7E1AF8D5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1D629B37" w14:textId="69041391" w:rsidR="00FC4C76" w:rsidRPr="0010052C" w:rsidRDefault="0010052C" w:rsidP="005E0FC8">
            <w:pPr>
              <w:tabs>
                <w:tab w:val="left" w:pos="2773"/>
              </w:tabs>
              <w:rPr>
                <w:rFonts w:cstheme="minorHAnsi"/>
                <w:lang w:val="en-SG"/>
              </w:rPr>
            </w:pPr>
            <w:r w:rsidRPr="0010052C">
              <w:rPr>
                <w:rFonts w:cstheme="minorHAnsi"/>
                <w:lang w:val="en-SG"/>
              </w:rPr>
              <w:t xml:space="preserve">Harrison </w:t>
            </w:r>
            <w:proofErr w:type="spellStart"/>
            <w:r w:rsidRPr="0010052C">
              <w:rPr>
                <w:rFonts w:cstheme="minorHAnsi"/>
                <w:lang w:val="en-SG"/>
              </w:rPr>
              <w:t>Okechukwu</w:t>
            </w:r>
            <w:proofErr w:type="spellEnd"/>
            <w:r w:rsidRPr="0010052C">
              <w:rPr>
                <w:rFonts w:cstheme="minorHAnsi"/>
                <w:lang w:val="en-SG"/>
              </w:rPr>
              <w:t xml:space="preserve"> </w:t>
            </w:r>
            <w:proofErr w:type="spellStart"/>
            <w:r w:rsidRPr="0010052C">
              <w:rPr>
                <w:rFonts w:cstheme="minorHAnsi"/>
                <w:lang w:val="en-SG"/>
              </w:rPr>
              <w:t>Onovo</w:t>
            </w:r>
            <w:proofErr w:type="spellEnd"/>
          </w:p>
        </w:tc>
        <w:tc>
          <w:tcPr>
            <w:tcW w:w="1914" w:type="dxa"/>
            <w:vAlign w:val="center"/>
          </w:tcPr>
          <w:p w14:paraId="6AE94D6B" w14:textId="5C6F88A0" w:rsidR="00FC4C76" w:rsidRPr="00D91B97" w:rsidRDefault="0010052C" w:rsidP="005E0FC8">
            <w:pPr>
              <w:tabs>
                <w:tab w:val="left" w:pos="2773"/>
              </w:tabs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3036" w:type="dxa"/>
            <w:vAlign w:val="center"/>
          </w:tcPr>
          <w:p w14:paraId="134BE3CE" w14:textId="552B5E61" w:rsidR="00FC4C76" w:rsidRPr="00D91B97" w:rsidRDefault="0010052C" w:rsidP="005E0FC8">
            <w:pPr>
              <w:tabs>
                <w:tab w:val="left" w:pos="2773"/>
              </w:tabs>
              <w:rPr>
                <w:rFonts w:cstheme="minorHAnsi"/>
              </w:rPr>
            </w:pPr>
            <w:r w:rsidRPr="0010052C">
              <w:rPr>
                <w:rFonts w:cstheme="minorHAnsi"/>
              </w:rPr>
              <w:t>honovo@unilag.edu.ng</w:t>
            </w:r>
          </w:p>
        </w:tc>
        <w:tc>
          <w:tcPr>
            <w:tcW w:w="1980" w:type="dxa"/>
            <w:vAlign w:val="center"/>
          </w:tcPr>
          <w:p w14:paraId="616F18E5" w14:textId="476286B7" w:rsidR="00FC4C76" w:rsidRPr="00D91B97" w:rsidRDefault="0010052C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FC4C76" w:rsidRPr="00D91B97" w14:paraId="703ACB47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6BC8F5F1" w14:textId="53E6A02C" w:rsidR="00FC4C76" w:rsidRPr="0010052C" w:rsidRDefault="0010052C" w:rsidP="0010052C">
            <w:r>
              <w:rPr>
                <w:rFonts w:ascii="RobotoSlab-Regular" w:hAnsi="RobotoSlab-Regular"/>
                <w:color w:val="1E1E1E"/>
                <w:sz w:val="21"/>
                <w:szCs w:val="21"/>
              </w:rPr>
              <w:t xml:space="preserve">Amir </w:t>
            </w:r>
            <w:proofErr w:type="spellStart"/>
            <w:r>
              <w:rPr>
                <w:rFonts w:ascii="RobotoSlab-Regular" w:hAnsi="RobotoSlab-Regular"/>
                <w:color w:val="1E1E1E"/>
                <w:sz w:val="21"/>
                <w:szCs w:val="21"/>
              </w:rPr>
              <w:t>Shakouri</w:t>
            </w:r>
            <w:proofErr w:type="spellEnd"/>
          </w:p>
        </w:tc>
        <w:tc>
          <w:tcPr>
            <w:tcW w:w="1914" w:type="dxa"/>
            <w:vAlign w:val="center"/>
          </w:tcPr>
          <w:p w14:paraId="1790146A" w14:textId="1AE16208" w:rsidR="00FC4C76" w:rsidRPr="00D91B97" w:rsidRDefault="0010052C" w:rsidP="005E0FC8">
            <w:pPr>
              <w:tabs>
                <w:tab w:val="left" w:pos="2773"/>
              </w:tabs>
              <w:rPr>
                <w:rFonts w:cstheme="minorHAnsi"/>
              </w:rPr>
            </w:pPr>
            <w:r>
              <w:rPr>
                <w:rFonts w:cstheme="minorHAnsi"/>
              </w:rPr>
              <w:t>Canada</w:t>
            </w:r>
          </w:p>
        </w:tc>
        <w:tc>
          <w:tcPr>
            <w:tcW w:w="3036" w:type="dxa"/>
            <w:vAlign w:val="center"/>
          </w:tcPr>
          <w:p w14:paraId="0D6BF5B6" w14:textId="7B17CD6A" w:rsidR="00FC4C76" w:rsidRPr="00D91B97" w:rsidRDefault="0010052C" w:rsidP="005E0FC8">
            <w:pPr>
              <w:tabs>
                <w:tab w:val="left" w:pos="2773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Connect2amir.shakouri@gmail.com</w:t>
            </w:r>
          </w:p>
        </w:tc>
        <w:tc>
          <w:tcPr>
            <w:tcW w:w="1980" w:type="dxa"/>
            <w:vAlign w:val="center"/>
          </w:tcPr>
          <w:p w14:paraId="01BDFA5F" w14:textId="77777777" w:rsidR="00FC4C76" w:rsidRPr="00D91B97" w:rsidRDefault="00FC4C76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</w:p>
        </w:tc>
      </w:tr>
      <w:tr w:rsidR="00FC4C76" w:rsidRPr="00D91B97" w14:paraId="0A863F15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1A95488D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14" w:type="dxa"/>
            <w:vAlign w:val="center"/>
          </w:tcPr>
          <w:p w14:paraId="6C0D0709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3036" w:type="dxa"/>
            <w:vAlign w:val="center"/>
          </w:tcPr>
          <w:p w14:paraId="4AD3DEDA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80" w:type="dxa"/>
            <w:vAlign w:val="center"/>
          </w:tcPr>
          <w:p w14:paraId="3D193154" w14:textId="77777777" w:rsidR="00FC4C76" w:rsidRPr="00D91B97" w:rsidRDefault="00FC4C76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</w:p>
        </w:tc>
      </w:tr>
    </w:tbl>
    <w:p w14:paraId="65326D51" w14:textId="161A2140" w:rsidR="00E16241" w:rsidRPr="00D91B97" w:rsidRDefault="00E16241" w:rsidP="007057B6">
      <w:pPr>
        <w:tabs>
          <w:tab w:val="left" w:pos="2773"/>
        </w:tabs>
        <w:rPr>
          <w:rFonts w:cstheme="minorHAnsi"/>
        </w:rPr>
      </w:pPr>
    </w:p>
    <w:p w14:paraId="7DFB7F2C" w14:textId="6584E8E0" w:rsidR="004D27C7" w:rsidRPr="009A7E75" w:rsidRDefault="008B46F6" w:rsidP="009A7E75">
      <w:pPr>
        <w:rPr>
          <w:rFonts w:ascii="Times New Roman" w:eastAsia="Times New Roman" w:hAnsi="Times New Roman" w:cs="Times New Roman"/>
          <w:sz w:val="22"/>
          <w:szCs w:val="22"/>
        </w:rPr>
      </w:pPr>
      <w:r w:rsidRPr="009A7E75">
        <w:rPr>
          <w:rFonts w:cstheme="minorHAnsi"/>
          <w:b/>
          <w:bCs/>
          <w:sz w:val="22"/>
          <w:szCs w:val="22"/>
        </w:rPr>
        <w:t xml:space="preserve">Statement of integrity: </w:t>
      </w:r>
      <w:r w:rsidR="009A7E75" w:rsidRPr="009A7E75">
        <w:rPr>
          <w:rFonts w:ascii="Calibri" w:eastAsia="Times New Roman" w:hAnsi="Calibri" w:cs="Calibri"/>
          <w:color w:val="000000"/>
          <w:sz w:val="22"/>
          <w:szCs w:val="22"/>
        </w:rPr>
        <w:t>By typing the names of all group members in the text box below, you confirm that the assignment submitted is original work produced by the group (</w:t>
      </w:r>
      <w:r w:rsidR="009A7E75" w:rsidRPr="009A7E75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excluding any non-contributing members identified with an “X” above</w:t>
      </w:r>
      <w:r w:rsidR="009A7E75" w:rsidRPr="009A7E75">
        <w:rPr>
          <w:rFonts w:ascii="Calibri" w:eastAsia="Times New Roman" w:hAnsi="Calibri" w:cs="Calibri"/>
          <w:color w:val="000000"/>
          <w:sz w:val="22"/>
          <w:szCs w:val="22"/>
        </w:rPr>
        <w:t>)</w:t>
      </w:r>
      <w:r w:rsidRPr="009A7E75">
        <w:rPr>
          <w:rFonts w:cstheme="minorHAnsi"/>
          <w:sz w:val="22"/>
          <w:szCs w:val="22"/>
        </w:rPr>
        <w:t xml:space="preserve">. </w:t>
      </w:r>
    </w:p>
    <w:p w14:paraId="33748152" w14:textId="77777777" w:rsidR="004D27C7" w:rsidRPr="00D91B97" w:rsidRDefault="004D27C7" w:rsidP="007057B6">
      <w:pPr>
        <w:tabs>
          <w:tab w:val="left" w:pos="2773"/>
        </w:tabs>
        <w:rPr>
          <w:rFonts w:cstheme="minorHAnsi"/>
        </w:rPr>
      </w:pPr>
    </w:p>
    <w:p w14:paraId="02915A87" w14:textId="344AC501" w:rsidR="008B46F6" w:rsidRPr="00D91B97" w:rsidRDefault="004D27C7" w:rsidP="007057B6">
      <w:pPr>
        <w:tabs>
          <w:tab w:val="left" w:pos="2773"/>
        </w:tabs>
        <w:rPr>
          <w:rFonts w:cstheme="minorHAnsi"/>
        </w:rPr>
      </w:pPr>
      <w:r w:rsidRPr="00D91B97">
        <w:rPr>
          <w:rFonts w:cstheme="minorHAnsi"/>
          <w:noProof/>
        </w:rPr>
        <mc:AlternateContent>
          <mc:Choice Requires="wps">
            <w:drawing>
              <wp:inline distT="0" distB="0" distL="0" distR="0" wp14:anchorId="06B22774" wp14:editId="129103D8">
                <wp:extent cx="5943600" cy="489098"/>
                <wp:effectExtent l="0" t="0" r="1270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90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E3F1D" w14:textId="2ED33C6D" w:rsidR="004D27C7" w:rsidRPr="00061EA1" w:rsidRDefault="00061EA1" w:rsidP="004D27C7">
                            <w:pPr>
                              <w:tabs>
                                <w:tab w:val="left" w:pos="2773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061EA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10052C">
                              <w:rPr>
                                <w:rFonts w:ascii="Calibri" w:hAnsi="Calibri" w:cs="Calibri"/>
                              </w:rPr>
                              <w:t xml:space="preserve">Amir </w:t>
                            </w:r>
                            <w:proofErr w:type="spellStart"/>
                            <w:r w:rsidR="0010052C">
                              <w:rPr>
                                <w:rFonts w:ascii="Calibri" w:hAnsi="Calibri" w:cs="Calibri"/>
                              </w:rPr>
                              <w:t>Shakouri</w:t>
                            </w:r>
                            <w:proofErr w:type="spellEnd"/>
                            <w:r w:rsidR="0010052C">
                              <w:rPr>
                                <w:rFonts w:ascii="Calibri" w:hAnsi="Calibri" w:cs="Calibri"/>
                              </w:rPr>
                              <w:t xml:space="preserve">, </w:t>
                            </w:r>
                            <w:r w:rsidR="0010052C" w:rsidRPr="0010052C">
                              <w:rPr>
                                <w:rFonts w:ascii="Calibri" w:hAnsi="Calibri" w:cs="Calibri"/>
                                <w:lang w:val="en-SG"/>
                              </w:rPr>
                              <w:t>Duong Hien 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B227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" filled="f" strokeweight=".5pt">
                <v:textbox>
                  <w:txbxContent>
                    <w:p w14:paraId="3F0E3F1D" w14:textId="2ED33C6D" w:rsidR="004D27C7" w:rsidRPr="00061EA1" w:rsidRDefault="00061EA1" w:rsidP="004D27C7">
                      <w:pPr>
                        <w:tabs>
                          <w:tab w:val="left" w:pos="2773"/>
                        </w:tabs>
                        <w:rPr>
                          <w:rFonts w:ascii="Calibri" w:hAnsi="Calibri" w:cs="Calibri"/>
                        </w:rPr>
                      </w:pPr>
                      <w:r w:rsidRPr="00061EA1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10052C">
                        <w:rPr>
                          <w:rFonts w:ascii="Calibri" w:hAnsi="Calibri" w:cs="Calibri"/>
                        </w:rPr>
                        <w:t xml:space="preserve">Amir </w:t>
                      </w:r>
                      <w:proofErr w:type="spellStart"/>
                      <w:r w:rsidR="0010052C">
                        <w:rPr>
                          <w:rFonts w:ascii="Calibri" w:hAnsi="Calibri" w:cs="Calibri"/>
                        </w:rPr>
                        <w:t>Shakouri</w:t>
                      </w:r>
                      <w:proofErr w:type="spellEnd"/>
                      <w:r w:rsidR="0010052C">
                        <w:rPr>
                          <w:rFonts w:ascii="Calibri" w:hAnsi="Calibri" w:cs="Calibri"/>
                        </w:rPr>
                        <w:t xml:space="preserve">, </w:t>
                      </w:r>
                      <w:r w:rsidR="0010052C" w:rsidRPr="0010052C">
                        <w:rPr>
                          <w:rFonts w:ascii="Calibri" w:hAnsi="Calibri" w:cs="Calibri"/>
                          <w:lang w:val="en-SG"/>
                        </w:rPr>
                        <w:t>Duong Hien Ngo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875C50" w14:textId="759D13BF" w:rsidR="008B46F6" w:rsidRPr="00D91B97" w:rsidRDefault="008B46F6" w:rsidP="007057B6">
      <w:pPr>
        <w:tabs>
          <w:tab w:val="left" w:pos="2773"/>
        </w:tabs>
        <w:rPr>
          <w:rFonts w:cstheme="minorHAnsi"/>
        </w:rPr>
      </w:pPr>
    </w:p>
    <w:p w14:paraId="629AFB31" w14:textId="7E971AD5" w:rsidR="008B46F6" w:rsidRPr="009A7E75" w:rsidRDefault="009A7E75" w:rsidP="009A7E75">
      <w:pPr>
        <w:rPr>
          <w:rFonts w:ascii="Times New Roman" w:eastAsia="Times New Roman" w:hAnsi="Times New Roman" w:cs="Times New Roman"/>
          <w:sz w:val="22"/>
          <w:szCs w:val="22"/>
        </w:rPr>
      </w:pPr>
      <w:r w:rsidRPr="009A7E75">
        <w:rPr>
          <w:rFonts w:ascii="Calibri" w:eastAsia="Times New Roman" w:hAnsi="Calibri" w:cs="Calibri"/>
          <w:color w:val="000000"/>
          <w:sz w:val="22"/>
          <w:szCs w:val="22"/>
        </w:rPr>
        <w:t>Use the box below to explain any attempts to reach out to a non-contributing member. Type (N/A) if all members contributed</w:t>
      </w:r>
      <w:r w:rsidR="00817D93" w:rsidRPr="009A7E75">
        <w:rPr>
          <w:rFonts w:cstheme="minorHAnsi"/>
          <w:sz w:val="22"/>
          <w:szCs w:val="22"/>
        </w:rPr>
        <w:t xml:space="preserve">. </w:t>
      </w:r>
    </w:p>
    <w:p w14:paraId="17231D1C" w14:textId="39206A61" w:rsidR="006B0B54" w:rsidRPr="00D91B97" w:rsidRDefault="006B0B54" w:rsidP="007057B6">
      <w:pPr>
        <w:tabs>
          <w:tab w:val="left" w:pos="2773"/>
        </w:tabs>
        <w:rPr>
          <w:rFonts w:cstheme="minorHAnsi"/>
          <w:i/>
          <w:iCs/>
        </w:rPr>
      </w:pPr>
    </w:p>
    <w:p w14:paraId="06E062C4" w14:textId="43C490A3" w:rsidR="004D240F" w:rsidRPr="00D91B97" w:rsidRDefault="006B0B54" w:rsidP="00817D93">
      <w:pPr>
        <w:tabs>
          <w:tab w:val="left" w:pos="2773"/>
        </w:tabs>
        <w:rPr>
          <w:rFonts w:cstheme="minorHAnsi"/>
          <w:i/>
          <w:iCs/>
        </w:rPr>
      </w:pPr>
      <w:r w:rsidRPr="00D91B97">
        <w:rPr>
          <w:rFonts w:cstheme="minorHAnsi"/>
          <w:noProof/>
        </w:rPr>
        <mc:AlternateContent>
          <mc:Choice Requires="wps">
            <w:drawing>
              <wp:inline distT="0" distB="0" distL="0" distR="0" wp14:anchorId="0E437A31" wp14:editId="1A836248">
                <wp:extent cx="5943600" cy="1127051"/>
                <wp:effectExtent l="0" t="0" r="12700" b="165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270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86771" w14:textId="32D99EF8" w:rsidR="006B0B54" w:rsidRPr="00061EA1" w:rsidRDefault="0010052C" w:rsidP="006B0B54">
                            <w:pPr>
                              <w:tabs>
                                <w:tab w:val="left" w:pos="2773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Amir tried contacting him by email and through WQU group forum and message for splitting the tasks and e-meeting/discussion. We receive minimal response afterwards. He committed to do at least a minimum task (step 8) but till this submission time, we haven’t heard back, unfortunately.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437A31" id="Text Box 6" o:spid="_x0000_s1027" type="#_x0000_t202" style="width:468pt;height: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" filled="f" strokeweight=".5pt">
                <v:textbox>
                  <w:txbxContent>
                    <w:p w14:paraId="60286771" w14:textId="32D99EF8" w:rsidR="006B0B54" w:rsidRPr="00061EA1" w:rsidRDefault="0010052C" w:rsidP="006B0B54">
                      <w:pPr>
                        <w:tabs>
                          <w:tab w:val="left" w:pos="2773"/>
                        </w:tabs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Amir tried contacting him by email and through WQU group forum and message for splitting the tasks and e-meeting/discussion. We receive minimal response afterwards. He committed to do at least a minimum task (step 8) but till this submission time, we haven’t heard back, unfortunately.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793060" w14:textId="77777777" w:rsidR="009A7E75" w:rsidRDefault="009A7E75" w:rsidP="009A7E75">
      <w:pPr>
        <w:rPr>
          <w:rFonts w:cstheme="minorHAnsi"/>
          <w:i/>
          <w:iCs/>
          <w:sz w:val="22"/>
          <w:szCs w:val="22"/>
        </w:rPr>
      </w:pPr>
    </w:p>
    <w:p w14:paraId="66EDA6DD" w14:textId="7341CE34" w:rsidR="00817D93" w:rsidRPr="009A7E75" w:rsidRDefault="00817D93" w:rsidP="009A7E75">
      <w:pPr>
        <w:rPr>
          <w:rFonts w:ascii="Times New Roman" w:eastAsia="Times New Roman" w:hAnsi="Times New Roman" w:cs="Times New Roman"/>
          <w:sz w:val="22"/>
          <w:szCs w:val="22"/>
        </w:rPr>
      </w:pPr>
      <w:r w:rsidRPr="009A7E75">
        <w:rPr>
          <w:rFonts w:cstheme="minorHAnsi"/>
          <w:i/>
          <w:iCs/>
          <w:sz w:val="22"/>
          <w:szCs w:val="22"/>
        </w:rPr>
        <w:t>*</w:t>
      </w:r>
      <w:r w:rsidR="009A7E75" w:rsidRPr="009A7E75"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 w:rsidR="009A7E75" w:rsidRPr="009A7E75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Note, you may be required to provide proof of your outreach to non-contributing members upon request</w:t>
      </w:r>
      <w:r w:rsidRPr="00D91B97">
        <w:rPr>
          <w:rFonts w:cstheme="minorHAnsi"/>
          <w:i/>
          <w:iCs/>
        </w:rPr>
        <w:t>.</w:t>
      </w:r>
    </w:p>
    <w:p w14:paraId="223B2568" w14:textId="5E55EFCD" w:rsidR="004D240F" w:rsidRPr="00D91B97" w:rsidRDefault="00F6316E" w:rsidP="00817D93">
      <w:pPr>
        <w:rPr>
          <w:rStyle w:val="SubtleEmphasis"/>
          <w:rFonts w:cstheme="minorHAnsi"/>
        </w:rPr>
      </w:pPr>
      <w:r w:rsidRPr="00D91B97">
        <w:rPr>
          <w:rStyle w:val="SubtleEmphasis"/>
          <w:rFonts w:cstheme="minorHAnsi"/>
          <w:sz w:val="36"/>
          <w:szCs w:val="36"/>
        </w:rPr>
        <w:br w:type="page"/>
      </w:r>
    </w:p>
    <w:p w14:paraId="375D06B1" w14:textId="152E3EB5" w:rsidR="00A70D46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  <w:r>
        <w:rPr>
          <w:rFonts w:eastAsia="Times New Roman" w:cstheme="minorHAnsi"/>
          <w:color w:val="41395F"/>
          <w:shd w:val="clear" w:color="auto" w:fill="FFFFFF"/>
          <w:lang w:val="en-CA"/>
        </w:rPr>
        <w:lastRenderedPageBreak/>
        <w:t>9-1: Summary of the Results:</w:t>
      </w:r>
    </w:p>
    <w:p w14:paraId="2A2866B8" w14:textId="6AF966D3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7CEA9F84" w14:textId="4FF67653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3D26333B" w14:textId="7D88398B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6E1484E7" w14:textId="243B720E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1793385D" w14:textId="05E600E2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63BCA14F" w14:textId="56855147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538BFB1E" w14:textId="3C2D7E13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384A6004" w14:textId="18524D60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286F2023" w14:textId="4A30A466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471FB40C" w14:textId="264B05C8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27297FD5" w14:textId="7E19CE5D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3F0ECAA2" w14:textId="358084A4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1E6D4E9D" w14:textId="626D9800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216D3655" w14:textId="75CA17CB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64FFBA6F" w14:textId="41A01F8C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36E714ED" w14:textId="5A1AA47C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4B250176" w14:textId="65B5F298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10288C2F" w14:textId="7E96AE2D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75A50302" w14:textId="56715DEF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562D7D8E" w14:textId="2A36815C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6A282F31" w14:textId="3A1A5666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  <w:r>
        <w:rPr>
          <w:rFonts w:eastAsia="Times New Roman" w:cstheme="minorHAnsi"/>
          <w:color w:val="41395F"/>
          <w:shd w:val="clear" w:color="auto" w:fill="FFFFFF"/>
          <w:lang w:val="en-CA"/>
        </w:rPr>
        <w:lastRenderedPageBreak/>
        <w:t>9-2: Alternative Investment Portfolio:</w:t>
      </w:r>
    </w:p>
    <w:p w14:paraId="423C655C" w14:textId="77777777" w:rsidR="00F11347" w:rsidRDefault="00E740A1" w:rsidP="00F11347">
      <w:pPr>
        <w:spacing w:after="100" w:afterAutospacing="1"/>
        <w:ind w:left="360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  <w:r>
        <w:rPr>
          <w:rFonts w:eastAsia="Times New Roman" w:cstheme="minorHAnsi"/>
          <w:color w:val="41395F"/>
          <w:shd w:val="clear" w:color="auto" w:fill="FFFFFF"/>
          <w:lang w:val="en-CA"/>
        </w:rPr>
        <w:t xml:space="preserve">Considering the </w:t>
      </w:r>
      <w:r>
        <w:rPr>
          <w:rFonts w:eastAsia="Times New Roman" w:cstheme="minorHAnsi"/>
          <w:color w:val="41395F"/>
          <w:shd w:val="clear" w:color="auto" w:fill="FFFFFF"/>
          <w:lang w:val="en-CA"/>
        </w:rPr>
        <w:t xml:space="preserve">rapid changes in the asset prices, </w:t>
      </w:r>
      <w:r w:rsidR="00F11347">
        <w:rPr>
          <w:rFonts w:eastAsia="Times New Roman" w:cstheme="minorHAnsi"/>
          <w:color w:val="41395F"/>
          <w:shd w:val="clear" w:color="auto" w:fill="FFFFFF"/>
          <w:lang w:val="en-CA"/>
        </w:rPr>
        <w:t xml:space="preserve">we maintain a diversified </w:t>
      </w:r>
      <w:r>
        <w:rPr>
          <w:rFonts w:eastAsia="Times New Roman" w:cstheme="minorHAnsi"/>
          <w:color w:val="41395F"/>
          <w:shd w:val="clear" w:color="auto" w:fill="FFFFFF"/>
          <w:lang w:val="en-CA"/>
        </w:rPr>
        <w:t xml:space="preserve">active </w:t>
      </w:r>
      <w:r w:rsidR="00F11347">
        <w:rPr>
          <w:rFonts w:eastAsia="Times New Roman" w:cstheme="minorHAnsi"/>
          <w:color w:val="41395F"/>
          <w:shd w:val="clear" w:color="auto" w:fill="FFFFFF"/>
          <w:lang w:val="en-CA"/>
        </w:rPr>
        <w:t xml:space="preserve">approach in managing our </w:t>
      </w:r>
      <w:r>
        <w:rPr>
          <w:rFonts w:eastAsia="Times New Roman" w:cstheme="minorHAnsi"/>
          <w:color w:val="41395F"/>
          <w:shd w:val="clear" w:color="auto" w:fill="FFFFFF"/>
          <w:lang w:val="en-CA"/>
        </w:rPr>
        <w:t xml:space="preserve">alternative investment portfolio </w:t>
      </w:r>
      <w:r w:rsidR="00F11347">
        <w:rPr>
          <w:rFonts w:eastAsia="Times New Roman" w:cstheme="minorHAnsi"/>
          <w:color w:val="41395F"/>
          <w:shd w:val="clear" w:color="auto" w:fill="FFFFFF"/>
          <w:lang w:val="en-CA"/>
        </w:rPr>
        <w:t>consisted of gold, bitcoin and cash.</w:t>
      </w:r>
    </w:p>
    <w:p w14:paraId="64B7003A" w14:textId="39022C85" w:rsidR="00F11347" w:rsidRDefault="002535C0" w:rsidP="00F11347">
      <w:pPr>
        <w:spacing w:after="100" w:afterAutospacing="1"/>
        <w:ind w:left="360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  <w:r>
        <w:rPr>
          <w:rFonts w:eastAsia="Times New Roman" w:cstheme="minorHAnsi"/>
          <w:color w:val="41395F"/>
          <w:shd w:val="clear" w:color="auto" w:fill="FFFFFF"/>
          <w:lang w:val="en-CA"/>
        </w:rPr>
        <w:t xml:space="preserve">Strong accommodative measures </w:t>
      </w:r>
      <w:r w:rsidR="00E740A1">
        <w:rPr>
          <w:rFonts w:eastAsia="Times New Roman" w:cstheme="minorHAnsi"/>
          <w:color w:val="41395F"/>
          <w:shd w:val="clear" w:color="auto" w:fill="FFFFFF"/>
          <w:lang w:val="en-CA"/>
        </w:rPr>
        <w:t xml:space="preserve">announced </w:t>
      </w:r>
      <w:r>
        <w:rPr>
          <w:rFonts w:eastAsia="Times New Roman" w:cstheme="minorHAnsi"/>
          <w:color w:val="41395F"/>
          <w:shd w:val="clear" w:color="auto" w:fill="FFFFFF"/>
          <w:lang w:val="en-CA"/>
        </w:rPr>
        <w:t xml:space="preserve">by the US Federal Reserve </w:t>
      </w:r>
      <w:r w:rsidR="00E740A1">
        <w:rPr>
          <w:rFonts w:eastAsia="Times New Roman" w:cstheme="minorHAnsi"/>
          <w:color w:val="41395F"/>
          <w:shd w:val="clear" w:color="auto" w:fill="FFFFFF"/>
          <w:lang w:val="en-CA"/>
        </w:rPr>
        <w:t xml:space="preserve">in March 2020 following the market crash and economy slow-down caused by the COVID </w:t>
      </w:r>
      <w:r w:rsidR="00E740A1">
        <w:rPr>
          <w:rFonts w:eastAsia="Times New Roman" w:cstheme="minorHAnsi"/>
          <w:color w:val="41395F"/>
          <w:shd w:val="clear" w:color="auto" w:fill="FFFFFF"/>
          <w:lang w:val="en-CA"/>
        </w:rPr>
        <w:t xml:space="preserve">pandemic </w:t>
      </w:r>
      <w:r w:rsidR="00E740A1">
        <w:rPr>
          <w:rFonts w:eastAsia="Times New Roman" w:cstheme="minorHAnsi"/>
          <w:color w:val="41395F"/>
          <w:shd w:val="clear" w:color="auto" w:fill="FFFFFF"/>
          <w:lang w:val="en-CA"/>
        </w:rPr>
        <w:t xml:space="preserve">which were </w:t>
      </w:r>
      <w:r w:rsidR="00E740A1">
        <w:rPr>
          <w:rFonts w:eastAsia="Times New Roman" w:cstheme="minorHAnsi"/>
          <w:color w:val="41395F"/>
          <w:shd w:val="clear" w:color="auto" w:fill="FFFFFF"/>
          <w:lang w:val="en-CA"/>
        </w:rPr>
        <w:t xml:space="preserve">in the form of </w:t>
      </w:r>
      <w:r w:rsidR="00F11347">
        <w:rPr>
          <w:rFonts w:eastAsia="Times New Roman" w:cstheme="minorHAnsi"/>
          <w:color w:val="41395F"/>
          <w:shd w:val="clear" w:color="auto" w:fill="FFFFFF"/>
          <w:lang w:val="en-CA"/>
        </w:rPr>
        <w:t>historical</w:t>
      </w:r>
      <w:r w:rsidR="00F11347">
        <w:rPr>
          <w:rFonts w:eastAsia="Times New Roman" w:cstheme="minorHAnsi"/>
          <w:color w:val="41395F"/>
          <w:shd w:val="clear" w:color="auto" w:fill="FFFFFF"/>
          <w:lang w:val="en-CA"/>
        </w:rPr>
        <w:t xml:space="preserve"> </w:t>
      </w:r>
      <w:r w:rsidR="00E740A1">
        <w:rPr>
          <w:rFonts w:eastAsia="Times New Roman" w:cstheme="minorHAnsi"/>
          <w:color w:val="41395F"/>
          <w:shd w:val="clear" w:color="auto" w:fill="FFFFFF"/>
          <w:lang w:val="en-CA"/>
        </w:rPr>
        <w:t xml:space="preserve">credit and money creation </w:t>
      </w:r>
      <w:r w:rsidR="006E2E4D">
        <w:rPr>
          <w:rFonts w:eastAsia="Times New Roman" w:cstheme="minorHAnsi"/>
          <w:color w:val="41395F"/>
          <w:shd w:val="clear" w:color="auto" w:fill="FFFFFF"/>
          <w:lang w:val="en-CA"/>
        </w:rPr>
        <w:t xml:space="preserve">has </w:t>
      </w:r>
      <w:r>
        <w:rPr>
          <w:rFonts w:eastAsia="Times New Roman" w:cstheme="minorHAnsi"/>
          <w:color w:val="41395F"/>
          <w:shd w:val="clear" w:color="auto" w:fill="FFFFFF"/>
          <w:lang w:val="en-CA"/>
        </w:rPr>
        <w:t>led to a</w:t>
      </w:r>
      <w:r w:rsidR="00F11347">
        <w:rPr>
          <w:rFonts w:eastAsia="Times New Roman" w:cstheme="minorHAnsi"/>
          <w:color w:val="41395F"/>
          <w:shd w:val="clear" w:color="auto" w:fill="FFFFFF"/>
          <w:lang w:val="en-CA"/>
        </w:rPr>
        <w:t>n outstanding</w:t>
      </w:r>
      <w:r>
        <w:rPr>
          <w:rFonts w:eastAsia="Times New Roman" w:cstheme="minorHAnsi"/>
          <w:color w:val="41395F"/>
          <w:shd w:val="clear" w:color="auto" w:fill="FFFFFF"/>
          <w:lang w:val="en-CA"/>
        </w:rPr>
        <w:t xml:space="preserve"> </w:t>
      </w:r>
      <w:r w:rsidR="00E740A1">
        <w:rPr>
          <w:rFonts w:eastAsia="Times New Roman" w:cstheme="minorHAnsi"/>
          <w:color w:val="41395F"/>
          <w:shd w:val="clear" w:color="auto" w:fill="FFFFFF"/>
          <w:lang w:val="en-CA"/>
        </w:rPr>
        <w:t>reflation across almost all asset classes.</w:t>
      </w:r>
      <w:r w:rsidR="00F11347">
        <w:rPr>
          <w:rFonts w:eastAsia="Times New Roman" w:cstheme="minorHAnsi"/>
          <w:color w:val="41395F"/>
          <w:shd w:val="clear" w:color="auto" w:fill="FFFFFF"/>
          <w:lang w:val="en-CA"/>
        </w:rPr>
        <w:t xml:space="preserve"> As such, it was no surprise that our diversified alternative investment portfolio will benefit from this shift in the market.</w:t>
      </w:r>
      <w:r w:rsidR="006E2E4D">
        <w:rPr>
          <w:rFonts w:eastAsia="Times New Roman" w:cstheme="minorHAnsi"/>
          <w:color w:val="41395F"/>
          <w:shd w:val="clear" w:color="auto" w:fill="FFFFFF"/>
          <w:lang w:val="en-CA"/>
        </w:rPr>
        <w:t xml:space="preserve"> Our goal has been to overperform the market by an active asset management approach.</w:t>
      </w:r>
    </w:p>
    <w:p w14:paraId="163688D1" w14:textId="77777777" w:rsidR="006E2E4D" w:rsidRDefault="00F11347" w:rsidP="00F11347">
      <w:pPr>
        <w:spacing w:after="100" w:afterAutospacing="1"/>
        <w:ind w:left="360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  <w:r>
        <w:rPr>
          <w:rFonts w:eastAsia="Times New Roman" w:cstheme="minorHAnsi"/>
          <w:color w:val="41395F"/>
          <w:shd w:val="clear" w:color="auto" w:fill="FFFFFF"/>
          <w:lang w:val="en-CA"/>
        </w:rPr>
        <w:t>By observing early signs of the cracks in the market</w:t>
      </w:r>
      <w:r w:rsidR="006E2E4D">
        <w:rPr>
          <w:rFonts w:eastAsia="Times New Roman" w:cstheme="minorHAnsi"/>
          <w:color w:val="41395F"/>
          <w:shd w:val="clear" w:color="auto" w:fill="FFFFFF"/>
          <w:lang w:val="en-CA"/>
        </w:rPr>
        <w:t xml:space="preserve"> before the COVID crash, we moved 50% of the portfolio into cash and maintained 25% in gold and 25% in bitcoin. This allowed us to be very active following the COVID crash:</w:t>
      </w:r>
    </w:p>
    <w:p w14:paraId="121C6611" w14:textId="63CF2B19" w:rsidR="002535C0" w:rsidRDefault="006E2E4D" w:rsidP="006E2E4D">
      <w:pPr>
        <w:pStyle w:val="ListParagraph"/>
        <w:numPr>
          <w:ilvl w:val="0"/>
          <w:numId w:val="10"/>
        </w:numPr>
        <w:spacing w:after="100" w:afterAutospacing="1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  <w:r>
        <w:rPr>
          <w:rFonts w:eastAsia="Times New Roman" w:cstheme="minorHAnsi"/>
          <w:color w:val="41395F"/>
          <w:shd w:val="clear" w:color="auto" w:fill="FFFFFF"/>
          <w:lang w:val="en-CA"/>
        </w:rPr>
        <w:t>Until June 2020: we traded 25% of our cash alternatively between gold and bitcoin in pair trading</w:t>
      </w:r>
    </w:p>
    <w:p w14:paraId="52545B44" w14:textId="77777777" w:rsidR="00815448" w:rsidRDefault="006E2E4D" w:rsidP="006E2E4D">
      <w:pPr>
        <w:pStyle w:val="ListParagraph"/>
        <w:numPr>
          <w:ilvl w:val="0"/>
          <w:numId w:val="10"/>
        </w:numPr>
        <w:spacing w:after="100" w:afterAutospacing="1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  <w:r>
        <w:rPr>
          <w:rFonts w:eastAsia="Times New Roman" w:cstheme="minorHAnsi"/>
          <w:color w:val="41395F"/>
          <w:shd w:val="clear" w:color="auto" w:fill="FFFFFF"/>
          <w:lang w:val="en-CA"/>
        </w:rPr>
        <w:t xml:space="preserve">From June 2020 when we anticipated a new trend in gold, we moved all our cash to gold consisting 75% of the portfolio and kept our initial 25% </w:t>
      </w:r>
      <w:r w:rsidR="00815448">
        <w:rPr>
          <w:rFonts w:eastAsia="Times New Roman" w:cstheme="minorHAnsi"/>
          <w:color w:val="41395F"/>
          <w:shd w:val="clear" w:color="auto" w:fill="FFFFFF"/>
          <w:lang w:val="en-CA"/>
        </w:rPr>
        <w:t>position in bitcoin. We exited this trade in September 2020 when the trend in gold was broken.</w:t>
      </w:r>
    </w:p>
    <w:p w14:paraId="1D322D9F" w14:textId="77777777" w:rsidR="00815448" w:rsidRDefault="00815448" w:rsidP="00815448">
      <w:pPr>
        <w:pStyle w:val="ListParagraph"/>
        <w:numPr>
          <w:ilvl w:val="0"/>
          <w:numId w:val="10"/>
        </w:numPr>
        <w:spacing w:after="100" w:afterAutospacing="1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  <w:r>
        <w:rPr>
          <w:rFonts w:eastAsia="Times New Roman" w:cstheme="minorHAnsi"/>
          <w:color w:val="41395F"/>
          <w:shd w:val="clear" w:color="auto" w:fill="FFFFFF"/>
          <w:lang w:val="en-CA"/>
        </w:rPr>
        <w:t>In October 2020, we invested our cash into bitcoin (75% of our portfolio) in anticipation of the new trend in bitcoin, a trade which has been very profitable ever since inception.</w:t>
      </w:r>
      <w:r w:rsidR="006E2E4D">
        <w:rPr>
          <w:rFonts w:eastAsia="Times New Roman" w:cstheme="minorHAnsi"/>
          <w:color w:val="41395F"/>
          <w:shd w:val="clear" w:color="auto" w:fill="FFFFFF"/>
          <w:lang w:val="en-CA"/>
        </w:rPr>
        <w:t xml:space="preserve">  </w:t>
      </w:r>
    </w:p>
    <w:p w14:paraId="71AC6BAB" w14:textId="77777777" w:rsidR="00815448" w:rsidRDefault="00815448" w:rsidP="00815448">
      <w:pPr>
        <w:pStyle w:val="ListParagraph"/>
        <w:spacing w:after="100" w:afterAutospacing="1"/>
        <w:ind w:left="1131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47AD989C" w14:textId="5E461A20" w:rsidR="00A70D46" w:rsidRPr="00815448" w:rsidRDefault="00815448" w:rsidP="00815448">
      <w:pPr>
        <w:spacing w:after="100" w:afterAutospacing="1"/>
        <w:ind w:left="771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  <w:r w:rsidRPr="00815448">
        <w:rPr>
          <w:rFonts w:eastAsia="Times New Roman" w:cstheme="minorHAnsi"/>
          <w:color w:val="41395F"/>
          <w:shd w:val="clear" w:color="auto" w:fill="FFFFFF"/>
          <w:lang w:val="en-CA"/>
        </w:rPr>
        <w:t>Unlike</w:t>
      </w:r>
      <w:r>
        <w:rPr>
          <w:rFonts w:eastAsia="Times New Roman" w:cstheme="minorHAnsi"/>
          <w:color w:val="41395F"/>
          <w:shd w:val="clear" w:color="auto" w:fill="FFFFFF"/>
          <w:lang w:val="en-CA"/>
        </w:rPr>
        <w:t xml:space="preserve"> conventional belief that gold and bitcoin are both inflation hedge, we have observed uncorrelated price actions between these two assets, a situation that helps us in perusing our active strategy. Considering gold as a hedge (with historical negative correlation with the broader market), we believe bitcoin is in fact an ultimate risk asset</w:t>
      </w:r>
      <w:r w:rsidR="00820183">
        <w:rPr>
          <w:rFonts w:eastAsia="Times New Roman" w:cstheme="minorHAnsi"/>
          <w:color w:val="41395F"/>
          <w:shd w:val="clear" w:color="auto" w:fill="FFFFFF"/>
          <w:lang w:val="en-CA"/>
        </w:rPr>
        <w:t xml:space="preserve">. </w:t>
      </w:r>
      <w:bookmarkStart w:id="0" w:name="_GoBack"/>
      <w:bookmarkEnd w:id="0"/>
      <w:r w:rsidR="00820183">
        <w:rPr>
          <w:rFonts w:eastAsia="Times New Roman" w:cstheme="minorHAnsi"/>
          <w:color w:val="41395F"/>
          <w:shd w:val="clear" w:color="auto" w:fill="FFFFFF"/>
          <w:lang w:val="en-CA"/>
        </w:rPr>
        <w:t xml:space="preserve"> </w:t>
      </w:r>
    </w:p>
    <w:p w14:paraId="2ED48F7F" w14:textId="2B91DA26" w:rsidR="00A70D46" w:rsidRDefault="00A70D46" w:rsidP="00E740A1">
      <w:pPr>
        <w:spacing w:after="100" w:afterAutospacing="1"/>
        <w:ind w:left="360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156AA392" w14:textId="3711E19F" w:rsidR="00A70D46" w:rsidRDefault="00A70D46" w:rsidP="00E740A1">
      <w:pPr>
        <w:spacing w:after="100" w:afterAutospacing="1"/>
        <w:ind w:left="360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44095279" w14:textId="72FAA480" w:rsidR="00A70D46" w:rsidRDefault="00A70D46" w:rsidP="00E740A1">
      <w:pPr>
        <w:spacing w:after="100" w:afterAutospacing="1"/>
        <w:ind w:left="360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1485BA77" w14:textId="694F135C" w:rsidR="002535C0" w:rsidRDefault="002535C0" w:rsidP="00E740A1">
      <w:pPr>
        <w:spacing w:after="100" w:afterAutospacing="1"/>
        <w:ind w:left="360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19A6B01A" w14:textId="2ABE9CB4" w:rsidR="002535C0" w:rsidRDefault="002535C0" w:rsidP="00E740A1">
      <w:pPr>
        <w:spacing w:after="100" w:afterAutospacing="1"/>
        <w:ind w:left="360"/>
        <w:jc w:val="both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6D8E7543" w14:textId="0D357D4F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5814FDD0" w14:textId="385A04A8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707170AD" w14:textId="4AFCA046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589D67FB" w14:textId="29AAFE1F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1FE3C15B" w14:textId="7F7D8E94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0ED3D1C2" w14:textId="6F22BB0B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226E7E59" w14:textId="03F1DECC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70FCF001" w14:textId="32904389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637BAB45" w14:textId="1A66615E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64B20AD1" w14:textId="1D55F28F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05470A61" w14:textId="1165E815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0D8533FD" w14:textId="6E369380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  <w:r>
        <w:rPr>
          <w:rFonts w:eastAsia="Times New Roman" w:cstheme="minorHAnsi"/>
          <w:color w:val="41395F"/>
          <w:shd w:val="clear" w:color="auto" w:fill="FFFFFF"/>
          <w:lang w:val="en-CA"/>
        </w:rPr>
        <w:t>Steps 0 to 4: Amir using the templates from the previous submission</w:t>
      </w:r>
    </w:p>
    <w:p w14:paraId="3EC5861E" w14:textId="1A5483B8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  <w:r>
        <w:rPr>
          <w:rFonts w:eastAsia="Times New Roman" w:cstheme="minorHAnsi"/>
          <w:color w:val="41395F"/>
          <w:shd w:val="clear" w:color="auto" w:fill="FFFFFF"/>
          <w:lang w:val="en-CA"/>
        </w:rPr>
        <w:t xml:space="preserve">Steps 5 and 6: Amir </w:t>
      </w:r>
      <w:proofErr w:type="spellStart"/>
      <w:r>
        <w:rPr>
          <w:rFonts w:eastAsia="Times New Roman" w:cstheme="minorHAnsi"/>
          <w:color w:val="41395F"/>
          <w:shd w:val="clear" w:color="auto" w:fill="FFFFFF"/>
          <w:lang w:val="en-CA"/>
        </w:rPr>
        <w:t>Shakouri</w:t>
      </w:r>
      <w:proofErr w:type="spellEnd"/>
    </w:p>
    <w:p w14:paraId="2857A637" w14:textId="0150479C" w:rsidR="002535C0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SG"/>
        </w:rPr>
      </w:pPr>
      <w:r>
        <w:rPr>
          <w:rFonts w:eastAsia="Times New Roman" w:cstheme="minorHAnsi"/>
          <w:color w:val="41395F"/>
          <w:shd w:val="clear" w:color="auto" w:fill="FFFFFF"/>
          <w:lang w:val="en-CA"/>
        </w:rPr>
        <w:t xml:space="preserve">Steps 7 and 8: </w:t>
      </w:r>
      <w:r w:rsidRPr="002535C0">
        <w:rPr>
          <w:rFonts w:eastAsia="Times New Roman" w:cstheme="minorHAnsi"/>
          <w:color w:val="41395F"/>
          <w:shd w:val="clear" w:color="auto" w:fill="FFFFFF"/>
          <w:lang w:val="en-SG"/>
        </w:rPr>
        <w:t>Duong Hien Ngo</w:t>
      </w:r>
      <w:r>
        <w:rPr>
          <w:rFonts w:eastAsia="Times New Roman" w:cstheme="minorHAnsi"/>
          <w:color w:val="41395F"/>
          <w:shd w:val="clear" w:color="auto" w:fill="FFFFFF"/>
          <w:lang w:val="en-SG"/>
        </w:rPr>
        <w:t xml:space="preserve"> (considering the higher efforts required)</w:t>
      </w:r>
    </w:p>
    <w:p w14:paraId="7FD7D301" w14:textId="11BA9411" w:rsidR="002535C0" w:rsidRPr="00D91B97" w:rsidRDefault="002535C0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  <w:r>
        <w:rPr>
          <w:rFonts w:eastAsia="Times New Roman" w:cstheme="minorHAnsi"/>
          <w:color w:val="41395F"/>
          <w:shd w:val="clear" w:color="auto" w:fill="FFFFFF"/>
          <w:lang w:val="en-SG"/>
        </w:rPr>
        <w:t xml:space="preserve">Step 9: Amir </w:t>
      </w:r>
      <w:proofErr w:type="spellStart"/>
      <w:r>
        <w:rPr>
          <w:rFonts w:eastAsia="Times New Roman" w:cstheme="minorHAnsi"/>
          <w:color w:val="41395F"/>
          <w:shd w:val="clear" w:color="auto" w:fill="FFFFFF"/>
          <w:lang w:val="en-SG"/>
        </w:rPr>
        <w:t>Shakouri</w:t>
      </w:r>
      <w:proofErr w:type="spellEnd"/>
      <w:r>
        <w:rPr>
          <w:rFonts w:eastAsia="Times New Roman" w:cstheme="minorHAnsi"/>
          <w:color w:val="41395F"/>
          <w:shd w:val="clear" w:color="auto" w:fill="FFFFFF"/>
          <w:lang w:val="en-SG"/>
        </w:rPr>
        <w:t xml:space="preserve"> and </w:t>
      </w:r>
      <w:r w:rsidRPr="002535C0">
        <w:rPr>
          <w:rFonts w:eastAsia="Times New Roman" w:cstheme="minorHAnsi"/>
          <w:color w:val="41395F"/>
          <w:shd w:val="clear" w:color="auto" w:fill="FFFFFF"/>
          <w:lang w:val="en-SG"/>
        </w:rPr>
        <w:t>Duong Hien Ngo</w:t>
      </w:r>
    </w:p>
    <w:sectPr w:rsidR="002535C0" w:rsidRPr="00D91B97" w:rsidSect="00FC4C7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C770D" w14:textId="77777777" w:rsidR="0040025E" w:rsidRDefault="0040025E" w:rsidP="00865A60">
      <w:r>
        <w:separator/>
      </w:r>
    </w:p>
  </w:endnote>
  <w:endnote w:type="continuationSeparator" w:id="0">
    <w:p w14:paraId="7CB9D921" w14:textId="77777777" w:rsidR="0040025E" w:rsidRDefault="0040025E" w:rsidP="0086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Slab-Regular">
    <w:altName w:val="Arial"/>
    <w:panose1 w:val="020B0604020202020204"/>
    <w:charset w:val="00"/>
    <w:family w:val="roman"/>
    <w:notTrueType/>
    <w:pitch w:val="default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295127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30650A" w14:textId="427D7CBE" w:rsidR="007F702A" w:rsidRDefault="007F702A" w:rsidP="00E73C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59837" w14:textId="77777777" w:rsidR="00B40AD9" w:rsidRDefault="00B40AD9" w:rsidP="007F70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9798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B478EC" w14:textId="0BB63D23" w:rsidR="007F702A" w:rsidRDefault="007F702A" w:rsidP="00E73C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6582D" w14:textId="77777777" w:rsidR="00B40AD9" w:rsidRDefault="00B40AD9" w:rsidP="007F702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26613793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145C3193" w14:textId="4715420F" w:rsidR="00375BD4" w:rsidRPr="00375BD4" w:rsidRDefault="00375BD4" w:rsidP="0099203B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375BD4">
          <w:rPr>
            <w:rStyle w:val="PageNumber"/>
            <w:sz w:val="22"/>
            <w:szCs w:val="22"/>
          </w:rPr>
          <w:fldChar w:fldCharType="begin"/>
        </w:r>
        <w:r w:rsidRPr="00375BD4">
          <w:rPr>
            <w:rStyle w:val="PageNumber"/>
            <w:sz w:val="22"/>
            <w:szCs w:val="22"/>
          </w:rPr>
          <w:instrText xml:space="preserve"> PAGE </w:instrText>
        </w:r>
        <w:r w:rsidRPr="00375BD4">
          <w:rPr>
            <w:rStyle w:val="PageNumber"/>
            <w:sz w:val="22"/>
            <w:szCs w:val="22"/>
          </w:rPr>
          <w:fldChar w:fldCharType="separate"/>
        </w:r>
        <w:r w:rsidRPr="00375BD4">
          <w:rPr>
            <w:rStyle w:val="PageNumber"/>
            <w:noProof/>
            <w:sz w:val="22"/>
            <w:szCs w:val="22"/>
          </w:rPr>
          <w:t>1</w:t>
        </w:r>
        <w:r w:rsidRPr="00375BD4">
          <w:rPr>
            <w:rStyle w:val="PageNumber"/>
            <w:sz w:val="22"/>
            <w:szCs w:val="22"/>
          </w:rPr>
          <w:fldChar w:fldCharType="end"/>
        </w:r>
      </w:p>
    </w:sdtContent>
  </w:sdt>
  <w:p w14:paraId="2DD18572" w14:textId="409F9A73" w:rsidR="00375BD4" w:rsidRPr="00375BD4" w:rsidRDefault="00375BD4" w:rsidP="00375BD4">
    <w:pPr>
      <w:pStyle w:val="Footer"/>
      <w:ind w:right="360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A1E0C" w14:textId="77777777" w:rsidR="0040025E" w:rsidRDefault="0040025E" w:rsidP="00865A60">
      <w:r>
        <w:separator/>
      </w:r>
    </w:p>
  </w:footnote>
  <w:footnote w:type="continuationSeparator" w:id="0">
    <w:p w14:paraId="4CA801C2" w14:textId="77777777" w:rsidR="0040025E" w:rsidRDefault="0040025E" w:rsidP="00865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CED66" w14:textId="2B46190C" w:rsidR="007057B6" w:rsidRPr="007F702A" w:rsidRDefault="007057B6" w:rsidP="00F6316E">
    <w:pPr>
      <w:pStyle w:val="Heading1"/>
      <w:shd w:val="clear" w:color="auto" w:fill="41395F"/>
      <w:spacing w:before="240" w:beforeAutospacing="0" w:after="240" w:afterAutospacing="0"/>
      <w:textAlignment w:val="center"/>
      <w:rPr>
        <w:rFonts w:ascii="Lato" w:hAnsi="Lato"/>
        <w:b w:val="0"/>
        <w:bCs w:val="0"/>
        <w:color w:val="FFFFFF"/>
        <w:sz w:val="28"/>
        <w:szCs w:val="28"/>
      </w:rPr>
    </w:pPr>
    <w:r w:rsidRPr="007F702A">
      <w:rPr>
        <w:rFonts w:ascii="Lato" w:hAnsi="Lato"/>
        <w:b w:val="0"/>
        <w:bCs w:val="0"/>
        <w:color w:val="FFFFFF"/>
        <w:sz w:val="28"/>
        <w:szCs w:val="28"/>
      </w:rPr>
      <w:t>MScFE 6</w:t>
    </w:r>
    <w:r w:rsidR="003D0ED3">
      <w:rPr>
        <w:rFonts w:ascii="Lato" w:hAnsi="Lato"/>
        <w:b w:val="0"/>
        <w:bCs w:val="0"/>
        <w:color w:val="FFFFFF"/>
        <w:sz w:val="28"/>
        <w:szCs w:val="28"/>
      </w:rPr>
      <w:t>1</w:t>
    </w:r>
    <w:r w:rsidR="001E4C3B">
      <w:rPr>
        <w:rFonts w:ascii="Lato" w:hAnsi="Lato"/>
        <w:b w:val="0"/>
        <w:bCs w:val="0"/>
        <w:color w:val="FFFFFF"/>
        <w:sz w:val="28"/>
        <w:szCs w:val="28"/>
      </w:rPr>
      <w:t>0</w:t>
    </w:r>
    <w:r w:rsidRPr="007F702A">
      <w:rPr>
        <w:rFonts w:ascii="Lato" w:hAnsi="Lato"/>
        <w:b w:val="0"/>
        <w:bCs w:val="0"/>
        <w:color w:val="FFFFFF"/>
        <w:sz w:val="28"/>
        <w:szCs w:val="28"/>
      </w:rPr>
      <w:t xml:space="preserve"> </w:t>
    </w:r>
    <w:r w:rsidR="003D0ED3">
      <w:rPr>
        <w:rFonts w:ascii="Lato" w:hAnsi="Lato"/>
        <w:b w:val="0"/>
        <w:bCs w:val="0"/>
        <w:color w:val="FFFFFF"/>
        <w:sz w:val="28"/>
        <w:szCs w:val="28"/>
      </w:rPr>
      <w:t>Econometrics</w:t>
    </w:r>
    <w:r w:rsidRPr="007F702A">
      <w:rPr>
        <w:rFonts w:ascii="Lato" w:hAnsi="Lato"/>
        <w:b w:val="0"/>
        <w:bCs w:val="0"/>
        <w:color w:val="FFFFFF"/>
        <w:sz w:val="28"/>
        <w:szCs w:val="28"/>
      </w:rPr>
      <w:t xml:space="preserve"> </w:t>
    </w:r>
  </w:p>
  <w:p w14:paraId="13D23698" w14:textId="492CF17A" w:rsidR="007057B6" w:rsidRPr="004D27C7" w:rsidRDefault="00FF2D36" w:rsidP="004D27C7">
    <w:pPr>
      <w:pStyle w:val="Heading1"/>
      <w:shd w:val="clear" w:color="auto" w:fill="41395F"/>
      <w:spacing w:before="240" w:beforeAutospacing="0" w:after="240" w:afterAutospacing="0"/>
      <w:textAlignment w:val="center"/>
      <w:rPr>
        <w:rFonts w:ascii="Lato" w:hAnsi="Lato"/>
        <w:b w:val="0"/>
        <w:bCs w:val="0"/>
        <w:color w:val="FFFFFF"/>
        <w:sz w:val="28"/>
        <w:szCs w:val="28"/>
      </w:rPr>
    </w:pPr>
    <w:r w:rsidRPr="007F702A">
      <w:rPr>
        <w:rFonts w:ascii="Lato" w:hAnsi="Lato"/>
        <w:b w:val="0"/>
        <w:bCs w:val="0"/>
        <w:color w:val="FFFFFF"/>
        <w:sz w:val="28"/>
        <w:szCs w:val="28"/>
      </w:rPr>
      <w:t>Group</w:t>
    </w:r>
    <w:r w:rsidR="00E25A06">
      <w:rPr>
        <w:rFonts w:ascii="Lato" w:hAnsi="Lato"/>
        <w:b w:val="0"/>
        <w:bCs w:val="0"/>
        <w:color w:val="FFFFFF"/>
        <w:sz w:val="28"/>
        <w:szCs w:val="28"/>
      </w:rPr>
      <w:t xml:space="preserve"> #</w:t>
    </w:r>
    <w:r w:rsidR="00BE1B9C">
      <w:rPr>
        <w:rFonts w:ascii="Lato" w:hAnsi="Lato"/>
        <w:b w:val="0"/>
        <w:bCs w:val="0"/>
        <w:color w:val="FFFFFF"/>
        <w:sz w:val="28"/>
        <w:szCs w:val="28"/>
      </w:rPr>
      <w:t>:</w:t>
    </w:r>
    <w:r w:rsidR="009A7E75">
      <w:rPr>
        <w:rFonts w:ascii="Lato" w:hAnsi="Lato"/>
        <w:b w:val="0"/>
        <w:bCs w:val="0"/>
        <w:color w:val="FFFFFF"/>
        <w:sz w:val="28"/>
        <w:szCs w:val="28"/>
      </w:rPr>
      <w:t xml:space="preserve"> </w:t>
    </w:r>
    <w:r w:rsidR="00A70D46">
      <w:rPr>
        <w:rFonts w:ascii="Lato" w:hAnsi="Lato"/>
        <w:b w:val="0"/>
        <w:bCs w:val="0"/>
        <w:color w:val="FFFFFF"/>
        <w:sz w:val="28"/>
        <w:szCs w:val="28"/>
      </w:rPr>
      <w:t>55</w:t>
    </w:r>
    <w:r w:rsidR="00BE1B9C">
      <w:rPr>
        <w:rFonts w:ascii="Lato" w:hAnsi="Lato"/>
        <w:b w:val="0"/>
        <w:bCs w:val="0"/>
        <w:color w:val="FFFFFF"/>
        <w:sz w:val="28"/>
        <w:szCs w:val="28"/>
      </w:rPr>
      <w:t xml:space="preserve"> </w:t>
    </w:r>
    <w:r w:rsidR="009A7E75">
      <w:rPr>
        <w:rFonts w:ascii="Lato" w:hAnsi="Lato"/>
        <w:b w:val="0"/>
        <w:bCs w:val="0"/>
        <w:color w:val="FFFFFF"/>
        <w:sz w:val="28"/>
        <w:szCs w:val="28"/>
      </w:rPr>
      <w:tab/>
    </w:r>
    <w:r w:rsidR="009A7E75">
      <w:rPr>
        <w:rFonts w:ascii="Lato" w:hAnsi="Lato"/>
        <w:b w:val="0"/>
        <w:bCs w:val="0"/>
        <w:color w:val="FFFFFF"/>
        <w:sz w:val="28"/>
        <w:szCs w:val="28"/>
      </w:rPr>
      <w:tab/>
      <w:t xml:space="preserve">Submission #: </w:t>
    </w:r>
    <w:r w:rsidR="00A70D46">
      <w:rPr>
        <w:rFonts w:ascii="Lato" w:hAnsi="Lato"/>
        <w:b w:val="0"/>
        <w:bCs w:val="0"/>
        <w:color w:val="FFFFFF"/>
        <w:sz w:val="28"/>
        <w:szCs w:val="28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52D88" w14:textId="5131F453" w:rsidR="00FC4C76" w:rsidRDefault="00FC4C76">
    <w:pPr>
      <w:pStyle w:val="Header"/>
    </w:pPr>
    <w:r w:rsidRPr="007057B6">
      <w:rPr>
        <w:noProof/>
      </w:rPr>
      <w:drawing>
        <wp:inline distT="0" distB="0" distL="0" distR="0" wp14:anchorId="0476EBAC" wp14:editId="07FAB20A">
          <wp:extent cx="4083432" cy="1360800"/>
          <wp:effectExtent l="0" t="0" r="0" b="0"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3432" cy="136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9456F"/>
    <w:multiLevelType w:val="hybridMultilevel"/>
    <w:tmpl w:val="7804D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6397"/>
    <w:multiLevelType w:val="hybridMultilevel"/>
    <w:tmpl w:val="DC6A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547D8"/>
    <w:multiLevelType w:val="multilevel"/>
    <w:tmpl w:val="C86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80C56"/>
    <w:multiLevelType w:val="hybridMultilevel"/>
    <w:tmpl w:val="C33C7B2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64344"/>
    <w:multiLevelType w:val="hybridMultilevel"/>
    <w:tmpl w:val="B6A2F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D7ABE"/>
    <w:multiLevelType w:val="hybridMultilevel"/>
    <w:tmpl w:val="E6B8A3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52A3024"/>
    <w:multiLevelType w:val="hybridMultilevel"/>
    <w:tmpl w:val="10DAFF10"/>
    <w:lvl w:ilvl="0" w:tplc="08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7" w15:restartNumberingAfterBreak="0">
    <w:nsid w:val="4D1315EB"/>
    <w:multiLevelType w:val="hybridMultilevel"/>
    <w:tmpl w:val="164A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33C82"/>
    <w:multiLevelType w:val="hybridMultilevel"/>
    <w:tmpl w:val="8454F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56D57"/>
    <w:multiLevelType w:val="multilevel"/>
    <w:tmpl w:val="F3BA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60"/>
    <w:rsid w:val="00035AE6"/>
    <w:rsid w:val="00060186"/>
    <w:rsid w:val="00061EA1"/>
    <w:rsid w:val="000A2962"/>
    <w:rsid w:val="000A4224"/>
    <w:rsid w:val="000D261E"/>
    <w:rsid w:val="000F0E67"/>
    <w:rsid w:val="0010052C"/>
    <w:rsid w:val="0013553B"/>
    <w:rsid w:val="001C1F9F"/>
    <w:rsid w:val="001D5013"/>
    <w:rsid w:val="001D6A10"/>
    <w:rsid w:val="001E1C1B"/>
    <w:rsid w:val="001E4C3B"/>
    <w:rsid w:val="001F4C69"/>
    <w:rsid w:val="00202287"/>
    <w:rsid w:val="0020398F"/>
    <w:rsid w:val="0021503D"/>
    <w:rsid w:val="002277C8"/>
    <w:rsid w:val="002535C0"/>
    <w:rsid w:val="002542FA"/>
    <w:rsid w:val="002556E6"/>
    <w:rsid w:val="0026077D"/>
    <w:rsid w:val="0027708F"/>
    <w:rsid w:val="002845BD"/>
    <w:rsid w:val="002860B6"/>
    <w:rsid w:val="002974FE"/>
    <w:rsid w:val="002A0229"/>
    <w:rsid w:val="002A0C30"/>
    <w:rsid w:val="002B289F"/>
    <w:rsid w:val="002C44CA"/>
    <w:rsid w:val="00301F88"/>
    <w:rsid w:val="0030440F"/>
    <w:rsid w:val="00332365"/>
    <w:rsid w:val="00361BC8"/>
    <w:rsid w:val="0037295F"/>
    <w:rsid w:val="00375BD4"/>
    <w:rsid w:val="003A23AF"/>
    <w:rsid w:val="003D0ED3"/>
    <w:rsid w:val="003E1A1C"/>
    <w:rsid w:val="003F78F9"/>
    <w:rsid w:val="0040025E"/>
    <w:rsid w:val="00412444"/>
    <w:rsid w:val="00443FBF"/>
    <w:rsid w:val="004571C7"/>
    <w:rsid w:val="004633EF"/>
    <w:rsid w:val="004C3EA1"/>
    <w:rsid w:val="004C6700"/>
    <w:rsid w:val="004D240F"/>
    <w:rsid w:val="004D27C7"/>
    <w:rsid w:val="004D4DF0"/>
    <w:rsid w:val="00515E88"/>
    <w:rsid w:val="005566EA"/>
    <w:rsid w:val="0059184C"/>
    <w:rsid w:val="00591D91"/>
    <w:rsid w:val="005D11E1"/>
    <w:rsid w:val="005E0FC8"/>
    <w:rsid w:val="005E34B2"/>
    <w:rsid w:val="005E4403"/>
    <w:rsid w:val="00645305"/>
    <w:rsid w:val="006528EC"/>
    <w:rsid w:val="006840FA"/>
    <w:rsid w:val="006B0B54"/>
    <w:rsid w:val="006B7B5B"/>
    <w:rsid w:val="006C6EA3"/>
    <w:rsid w:val="006E2E4D"/>
    <w:rsid w:val="007057B6"/>
    <w:rsid w:val="00744023"/>
    <w:rsid w:val="00757AA6"/>
    <w:rsid w:val="00777FF1"/>
    <w:rsid w:val="007A3A1D"/>
    <w:rsid w:val="007B302F"/>
    <w:rsid w:val="007B60F1"/>
    <w:rsid w:val="007E27E9"/>
    <w:rsid w:val="007F017A"/>
    <w:rsid w:val="007F702A"/>
    <w:rsid w:val="00810BEE"/>
    <w:rsid w:val="00815448"/>
    <w:rsid w:val="00817D93"/>
    <w:rsid w:val="00820183"/>
    <w:rsid w:val="0086569F"/>
    <w:rsid w:val="00865A60"/>
    <w:rsid w:val="0088076B"/>
    <w:rsid w:val="008A4A8F"/>
    <w:rsid w:val="008B46F6"/>
    <w:rsid w:val="008B7686"/>
    <w:rsid w:val="00903303"/>
    <w:rsid w:val="009139AC"/>
    <w:rsid w:val="00963276"/>
    <w:rsid w:val="00992453"/>
    <w:rsid w:val="00995A82"/>
    <w:rsid w:val="00995F22"/>
    <w:rsid w:val="009A7E75"/>
    <w:rsid w:val="00A55C33"/>
    <w:rsid w:val="00A70D46"/>
    <w:rsid w:val="00A95381"/>
    <w:rsid w:val="00AA7E60"/>
    <w:rsid w:val="00AE0509"/>
    <w:rsid w:val="00AE6FA5"/>
    <w:rsid w:val="00B40AD9"/>
    <w:rsid w:val="00BA1EC2"/>
    <w:rsid w:val="00BE1B9C"/>
    <w:rsid w:val="00BE5730"/>
    <w:rsid w:val="00C10CE7"/>
    <w:rsid w:val="00C24452"/>
    <w:rsid w:val="00C75542"/>
    <w:rsid w:val="00CA0597"/>
    <w:rsid w:val="00D10A35"/>
    <w:rsid w:val="00D24671"/>
    <w:rsid w:val="00D4011B"/>
    <w:rsid w:val="00D4317E"/>
    <w:rsid w:val="00D60F2B"/>
    <w:rsid w:val="00D7305E"/>
    <w:rsid w:val="00D91B97"/>
    <w:rsid w:val="00E16241"/>
    <w:rsid w:val="00E25A06"/>
    <w:rsid w:val="00E274D7"/>
    <w:rsid w:val="00E740A1"/>
    <w:rsid w:val="00E90730"/>
    <w:rsid w:val="00EB4CBE"/>
    <w:rsid w:val="00EC4A1E"/>
    <w:rsid w:val="00EC4F73"/>
    <w:rsid w:val="00EC77D1"/>
    <w:rsid w:val="00F0777B"/>
    <w:rsid w:val="00F11347"/>
    <w:rsid w:val="00F47653"/>
    <w:rsid w:val="00F53091"/>
    <w:rsid w:val="00F557B1"/>
    <w:rsid w:val="00F6316E"/>
    <w:rsid w:val="00F9600C"/>
    <w:rsid w:val="00FC4C76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F7195"/>
  <w14:defaultImageDpi w14:val="32767"/>
  <w15:chartTrackingRefBased/>
  <w15:docId w15:val="{8AA85E8E-2440-D04A-B90D-C6836FBF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7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A60"/>
  </w:style>
  <w:style w:type="paragraph" w:styleId="Footer">
    <w:name w:val="footer"/>
    <w:basedOn w:val="Normal"/>
    <w:link w:val="FooterChar"/>
    <w:uiPriority w:val="99"/>
    <w:unhideWhenUsed/>
    <w:rsid w:val="00865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A60"/>
  </w:style>
  <w:style w:type="paragraph" w:styleId="BalloonText">
    <w:name w:val="Balloon Text"/>
    <w:basedOn w:val="Normal"/>
    <w:link w:val="BalloonTextChar"/>
    <w:uiPriority w:val="99"/>
    <w:semiHidden/>
    <w:unhideWhenUsed/>
    <w:rsid w:val="007057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B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57B6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NormalWeb">
    <w:name w:val="Normal (Web)"/>
    <w:basedOn w:val="Normal"/>
    <w:uiPriority w:val="99"/>
    <w:semiHidden/>
    <w:unhideWhenUsed/>
    <w:rsid w:val="00E162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table" w:styleId="TableGrid">
    <w:name w:val="Table Grid"/>
    <w:basedOn w:val="TableNormal"/>
    <w:uiPriority w:val="39"/>
    <w:rsid w:val="00E1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D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059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D240F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7F702A"/>
  </w:style>
  <w:style w:type="paragraph" w:customStyle="1" w:styleId="wquparagraph">
    <w:name w:val="wquparagraph"/>
    <w:basedOn w:val="Normal"/>
    <w:rsid w:val="00F63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F4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C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C6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1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1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0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9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Zaman</dc:creator>
  <cp:keywords/>
  <dc:description/>
  <cp:lastModifiedBy>SHAH0015@e.ntu.edu.sg</cp:lastModifiedBy>
  <cp:revision>3</cp:revision>
  <dcterms:created xsi:type="dcterms:W3CDTF">2022-04-04T18:20:00Z</dcterms:created>
  <dcterms:modified xsi:type="dcterms:W3CDTF">2022-04-21T02:10:00Z</dcterms:modified>
</cp:coreProperties>
</file>