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VÕ VĂN HẢI</w:t>
            </w:r>
          </w:p>
        </w:tc>
        <w:tc>
          <w:tcPr>
            <w:tcW w:w="1401" w:type="dxa"/>
            <w:vAlign w:val="center"/>
          </w:tcPr>
          <w:p w:rsidR="003822C9" w:rsidRPr="00F42CE5" w:rsidRDefault="00F42CE5" w:rsidP="003822C9">
            <w:pPr>
              <w:jc w:val="center"/>
              <w:rPr>
                <w:sz w:val="20"/>
                <w:szCs w:val="20"/>
                <w:lang w:val="en-US"/>
              </w:rPr>
            </w:pPr>
            <w:r>
              <w:rPr>
                <w:sz w:val="20"/>
                <w:szCs w:val="20"/>
                <w:lang w:val="en-US"/>
              </w:rPr>
              <w:t>28/03/1999</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052099015879</w:t>
            </w:r>
            <w:r w:rsidR="00CC06B8">
              <w:rPr>
                <w:spacing w:val="-2"/>
                <w:sz w:val="20"/>
                <w:szCs w:val="20"/>
                <w:lang w:val="en-US"/>
              </w:rPr>
              <w:t>;</w:t>
            </w:r>
            <w:r w:rsidRPr="00E46438">
              <w:rPr>
                <w:spacing w:val="-2"/>
                <w:sz w:val="20"/>
                <w:szCs w:val="20"/>
                <w:lang w:val="en-US"/>
              </w:rPr>
              <w:br/>
              <w:t xml:space="preserve">Ngày cấp: </w:t>
            </w:r>
            <w:r>
              <w:rPr>
                <w:sz w:val="20"/>
                <w:szCs w:val="20"/>
                <w:lang w:val="en-US"/>
              </w:rPr>
              <w:t>29/10/2024</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Thôn Thắng Hùng, Xã Cát Tiến, Tỉnh Gia Lai,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29/09/2026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VÕ VĂN HẢI</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