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Danh sách ngành nghề thay đổi (sau thay đổi)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STT</w:t>
            </w:r>
          </w:p>
        </w:tc>
        <w:tc>
          <w:tcPr>
            <w:tcW w:type="dxa" w:w="2160"/>
          </w:tcPr>
          <w:p>
            <w:r>
              <w:t>Mã Ngành</w:t>
            </w:r>
          </w:p>
        </w:tc>
        <w:tc>
          <w:tcPr>
            <w:tcW w:type="dxa" w:w="2160"/>
          </w:tcPr>
          <w:p>
            <w:r>
              <w:t>Tên Ngành</w:t>
            </w:r>
          </w:p>
        </w:tc>
        <w:tc>
          <w:tcPr>
            <w:tcW w:type="dxa" w:w="2160"/>
          </w:tcPr>
          <w:p>
            <w:r>
              <w:t>Ngành Chính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4651</w:t>
            </w:r>
          </w:p>
        </w:tc>
        <w:tc>
          <w:tcPr>
            <w:tcW w:type="dxa" w:w="2160"/>
          </w:tcPr>
          <w:p>
            <w:r>
              <w:t>Bán buôn máy tính, thiết bị ngoại vi và phần mềm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4752</w:t>
            </w:r>
          </w:p>
        </w:tc>
        <w:tc>
          <w:tcPr>
            <w:tcW w:type="dxa" w:w="2160"/>
          </w:tcPr>
          <w:p>
            <w:r>
              <w:t>Bán lẻ đồ ngũ kim, sơn, kính, vật liệu và thiết bị lắp đặt khác trong xây dựng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7020</w:t>
            </w:r>
          </w:p>
        </w:tc>
        <w:tc>
          <w:tcPr>
            <w:tcW w:type="dxa" w:w="2160"/>
          </w:tcPr>
          <w:p>
            <w:r>
              <w:t>Hoạt động tư vấn quản lý kinh doanh và hoạt động tư vấn quản lý khác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