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ayout w:type="fixed"/>
        <w:tblLook w:val="04A0" w:firstRow="1" w:lastRow="0" w:firstColumn="1" w:lastColumn="0" w:noHBand="0" w:noVBand="1"/>
      </w:tblPr>
      <w:tblGrid>
        <w:gridCol w:w="4824"/>
        <w:gridCol w:w="4824"/>
      </w:tblGrid>
      <w:tr w:rsidR="005F6F0F">
        <w:tc>
          <w:tcPr>
            <w:tcW w:w="4824" w:type="dxa"/>
          </w:tcPr>
          <w:p w:rsidR="005F6F0F" w:rsidRDefault="00342186">
            <w:pPr>
              <w:spacing w:after="0"/>
              <w:jc w:val="center"/>
            </w:pPr>
            <w:r>
              <w:t>CÔNG TY TNHH QUẢNG VẬN</w:t>
            </w:r>
            <w:r w:rsidR="00032FDC">
              <w:br/>
            </w:r>
            <w:r w:rsidR="00032FDC">
              <w:br/>
              <w:t>Số: 01/BBH-HĐTV</w:t>
            </w:r>
          </w:p>
        </w:tc>
        <w:tc>
          <w:tcPr>
            <w:tcW w:w="4824" w:type="dxa"/>
          </w:tcPr>
          <w:p w:rsidR="005F6F0F" w:rsidRDefault="00032FDC" w:rsidP="007F1C91">
            <w:pPr>
              <w:spacing w:after="0"/>
              <w:jc w:val="center"/>
            </w:pPr>
            <w:r>
              <w:rPr>
                <w:b/>
                <w:sz w:val="22"/>
              </w:rPr>
              <w:t>CỘNG HÒA XÃ HỘI CHỦ NGHĨA VIỆT NAM</w:t>
            </w:r>
            <w:r>
              <w:rPr>
                <w:b/>
                <w:sz w:val="22"/>
              </w:rPr>
              <w:br/>
              <w:t>Độc lập – Tự do – Hạnh phúc</w:t>
            </w:r>
            <w:r>
              <w:rPr>
                <w:b/>
                <w:sz w:val="22"/>
              </w:rPr>
              <w:br/>
              <w:t>------------------------------------</w:t>
            </w:r>
            <w:r>
              <w:rPr>
                <w:sz w:val="22"/>
              </w:rPr>
              <w:br/>
            </w:r>
            <w:r w:rsidR="007F1C91">
              <w:rPr>
                <w:sz w:val="22"/>
              </w:rPr>
              <w:t>Tây Ninh</w:t>
            </w:r>
            <w:bookmarkStart w:id="0" w:name="_GoBack"/>
            <w:bookmarkEnd w:id="0"/>
            <w:r>
              <w:rPr>
                <w:sz w:val="22"/>
              </w:rPr>
              <w:t xml:space="preserve">, ngày </w:t>
            </w:r>
            <w:r w:rsidR="00C07268">
              <w:rPr>
                <w:sz w:val="22"/>
              </w:rPr>
              <w:t>15</w:t>
            </w:r>
            <w:r>
              <w:rPr>
                <w:sz w:val="22"/>
              </w:rPr>
              <w:t xml:space="preserve"> tháng 9 năm 202</w:t>
            </w:r>
            <w:r w:rsidR="00C07268">
              <w:rPr>
                <w:sz w:val="22"/>
              </w:rPr>
              <w:t>6</w:t>
            </w:r>
          </w:p>
        </w:tc>
      </w:tr>
    </w:tbl>
    <w:p w:rsidR="005F6F0F" w:rsidRDefault="00032FDC">
      <w:pPr>
        <w:spacing w:before="360" w:after="480"/>
        <w:jc w:val="center"/>
      </w:pPr>
      <w:r>
        <w:rPr>
          <w:b/>
        </w:rPr>
        <w:t>BIÊN BẢN HỌP HỘI ĐỒNG THÀNH VIÊN</w:t>
      </w:r>
    </w:p>
    <w:p w:rsidR="005F6F0F" w:rsidRDefault="00032FDC">
      <w:r>
        <w:t xml:space="preserve">Hôm nay, vào lúc 9 giờ ngày </w:t>
      </w:r>
      <w:r w:rsidR="00013050">
        <w:t>1</w:t>
      </w:r>
      <w:r>
        <w:t>5 tháng 9 năm 202</w:t>
      </w:r>
      <w:r w:rsidR="00013050">
        <w:t>6</w:t>
      </w:r>
      <w:r>
        <w:t xml:space="preserve">, tại trụ sở </w:t>
      </w:r>
      <w:r w:rsidR="002E0F4A">
        <w:t>CÔNG TY TNHH QUẢNG VẬN</w:t>
      </w:r>
      <w:r>
        <w:t xml:space="preserve">. Địa chỉ: </w:t>
      </w:r>
      <w:r w:rsidR="00D12D4C">
        <w:rPr>
          <w:rFonts w:eastAsia="Times New Roman" w:cs="Times New Roman"/>
          <w:sz w:val="26"/>
        </w:rPr>
        <w:t>Lô F6, Đường số 3, KCN Hải Sơn (GĐ 3+4), Ấp Bình Tiền 2, Xã Đức Hòa, Tỉnh Tây Ninh, Việt Nam</w:t>
      </w:r>
      <w:r>
        <w:t>. Chúng tôi gồm có:- Ông</w:t>
      </w:r>
      <w:r w:rsidR="00567772">
        <w:t>/Bà</w:t>
      </w:r>
      <w:r>
        <w:t xml:space="preserve"> </w:t>
      </w:r>
      <w:r w:rsidR="00567772">
        <w:t>LIN, TANG-YU</w:t>
      </w:r>
      <w:r>
        <w:t xml:space="preserve"> – Chủ tịch Hội đồng thành viên – Chủ tọa cuộc họp, tỉ lệ góp vốn: </w:t>
      </w:r>
      <w:r w:rsidR="00285445">
        <w:t>49</w:t>
      </w:r>
      <w:r>
        <w:t xml:space="preserve">%. Số và ngày cấp Giấy chứng nhận phần vốn góp: Số 01/GCN-GPV </w:t>
      </w:r>
      <w:r w:rsidR="00261689">
        <w:t>cấp ngày 05/4/2016</w:t>
      </w:r>
    </w:p>
    <w:p w:rsidR="005F6F0F" w:rsidRDefault="00032FDC">
      <w:r>
        <w:t xml:space="preserve">- </w:t>
      </w:r>
      <w:r w:rsidR="00D85AE3">
        <w:t>Ông/</w:t>
      </w:r>
      <w:r>
        <w:t xml:space="preserve">Bà </w:t>
      </w:r>
      <w:r w:rsidR="00D85AE3">
        <w:t>DƯƠNG VĂN KIÊN</w:t>
      </w:r>
      <w:r>
        <w:t xml:space="preserve"> – Thành viên, Thư ký cuộc họp, tỉ lệ góp vốn 5</w:t>
      </w:r>
      <w:r w:rsidR="00D85AE3">
        <w:t>1</w:t>
      </w:r>
      <w:r>
        <w:t>%. Số và ngày cấp Giấy chứng nhận phần vốn góp: Số 02/GCN-GPV cấp ngày 05/4/20</w:t>
      </w:r>
      <w:r w:rsidR="005423D3">
        <w:t>16</w:t>
      </w:r>
    </w:p>
    <w:p w:rsidR="005F6F0F" w:rsidRDefault="00032FDC">
      <w:r>
        <w:t xml:space="preserve">Tổng vốn điều lệ: </w:t>
      </w:r>
      <w:r w:rsidR="00E81AED">
        <w:t>11</w:t>
      </w:r>
      <w:r>
        <w:t>.000.000.000 đồng.</w:t>
      </w:r>
    </w:p>
    <w:p w:rsidR="005F6F0F" w:rsidRDefault="00032FDC">
      <w:r>
        <w:t>Cả hai thành viên dự họp đại diện 100% vốn điều lệ, đủ điều kiện tiến hành cuộc họp.</w:t>
      </w:r>
    </w:p>
    <w:p w:rsidR="005F6F0F" w:rsidRDefault="00032FDC">
      <w:r>
        <w:rPr>
          <w:b/>
        </w:rPr>
        <w:t>A. NỘI DUNG CUỘC HỌP</w:t>
      </w:r>
    </w:p>
    <w:p w:rsidR="005F6F0F" w:rsidRDefault="00032FDC">
      <w:r>
        <w:t>1. Lý do họp: Xem xét, thảo luận và thông qua việc giải thể doanh nghiệp theo quy định tại khoản 2 Điều 60 và khoản 1 Điều 208 Luật Doanh nghiệp số 59/2020/QH14.</w:t>
      </w:r>
    </w:p>
    <w:p w:rsidR="005F6F0F" w:rsidRDefault="00032FDC">
      <w:r>
        <w:t>2. Căn cứ: Hoạt động kinh doanh không hiệu quả, công ty không còn nhu cầu tiếp tục hoạt động.</w:t>
      </w:r>
    </w:p>
    <w:p w:rsidR="005F6F0F" w:rsidRDefault="00032FDC">
      <w:r>
        <w:t>3. Các nội dung cụ thể về việc giải thể doanh nghiệp:</w:t>
      </w:r>
    </w:p>
    <w:p w:rsidR="005F6F0F" w:rsidRDefault="00032FDC">
      <w:r>
        <w:rPr>
          <w:b/>
        </w:rPr>
        <w:t>1. Tên, địa chỉ trụ sở chính của doanh nghiệp:</w:t>
      </w:r>
    </w:p>
    <w:p w:rsidR="005F6F0F" w:rsidRDefault="002E0F4A">
      <w:r>
        <w:t>CÔNG TY TNHH QUẢNG VẬN</w:t>
      </w:r>
      <w:r w:rsidR="00032FDC">
        <w:br/>
        <w:t xml:space="preserve">Địa chỉ: </w:t>
      </w:r>
      <w:r w:rsidR="00465964">
        <w:rPr>
          <w:rFonts w:eastAsia="Times New Roman" w:cs="Times New Roman"/>
          <w:sz w:val="26"/>
        </w:rPr>
        <w:t>Lô F6, Đường số 3, KCN Hải Sơn (GĐ 3+4), Ấp Bình Tiền 2, Xã Đức Hòa, Tỉnh Tây Ninh, Việt Nam</w:t>
      </w:r>
      <w:r w:rsidR="00032FDC">
        <w:br/>
        <w:t xml:space="preserve">Mã số doanh nghiệp: </w:t>
      </w:r>
      <w:r w:rsidR="00AF7B70">
        <w:rPr>
          <w:rFonts w:eastAsia="Times New Roman" w:cs="Times New Roman"/>
          <w:sz w:val="26"/>
        </w:rPr>
        <w:t xml:space="preserve">1101792191 </w:t>
      </w:r>
      <w:r w:rsidR="00032FDC">
        <w:t xml:space="preserve">do Phòng ĐKKD – Sở KH&amp;ĐT tỉnh </w:t>
      </w:r>
      <w:r w:rsidR="0090133B">
        <w:t>Long An</w:t>
      </w:r>
      <w:r w:rsidR="00032FDC">
        <w:t xml:space="preserve"> cấp ngày </w:t>
      </w:r>
      <w:r w:rsidR="00B900D8">
        <w:t>20</w:t>
      </w:r>
      <w:r w:rsidR="00032FDC">
        <w:t>/</w:t>
      </w:r>
      <w:r w:rsidR="00B900D8">
        <w:t>05</w:t>
      </w:r>
      <w:r w:rsidR="00032FDC">
        <w:t>/20</w:t>
      </w:r>
      <w:r w:rsidR="00B900D8">
        <w:t>15</w:t>
      </w:r>
      <w:r w:rsidR="00032FDC">
        <w:t>.</w:t>
      </w:r>
    </w:p>
    <w:p w:rsidR="005F6F0F" w:rsidRDefault="00032FDC">
      <w:r>
        <w:rPr>
          <w:b/>
        </w:rPr>
        <w:t>2. Lý do giải thể:</w:t>
      </w:r>
    </w:p>
    <w:p w:rsidR="005F6F0F" w:rsidRDefault="00032FDC">
      <w:r>
        <w:t>Doanh nghiệp hoạt động kinh doanh không hiệu quả, các thành viên thống nhất chấm dứt hoạt động.</w:t>
      </w:r>
    </w:p>
    <w:p w:rsidR="005F6F0F" w:rsidRDefault="00032FDC">
      <w:r>
        <w:rPr>
          <w:b/>
        </w:rPr>
        <w:t>3. Thời hạn, thủ tục thanh lý hợp đồng và thanh toán các khoản nợ:</w:t>
      </w:r>
    </w:p>
    <w:p w:rsidR="005F6F0F" w:rsidRDefault="00032FDC">
      <w:r>
        <w:br w:type="page"/>
      </w:r>
    </w:p>
    <w:p w:rsidR="005F6F0F" w:rsidRDefault="00032FDC">
      <w:r>
        <w:lastRenderedPageBreak/>
        <w:t>Doanh nghiệp không còn hợp đồng, không có nghĩa vụ tài chính và không có nợ phải trả. Nếu phát sinh nghĩa vụ tài chính, việc thanh toán, thanh lý hợp đồng sẽ hoàn tất trong thời hạn không quá 06 tháng kể từ ngày thông qua nghị quyết giải thể.</w:t>
      </w:r>
    </w:p>
    <w:p w:rsidR="005F6F0F" w:rsidRDefault="00032FDC">
      <w:r>
        <w:rPr>
          <w:b/>
        </w:rPr>
        <w:t>4. Phương án xử lý nghĩa vụ phát sinh từ hợp đồng lao động:</w:t>
      </w:r>
    </w:p>
    <w:p w:rsidR="005F6F0F" w:rsidRDefault="00032FDC">
      <w:r>
        <w:t>Doanh nghiệp không có lao động, không phát sinh nghĩa vụ về tiền lương, bảo hiểm xã hội hoặc trợ cấp thôi việc. Nếu phát sinh, công ty sẽ hoàn tất nghĩa vụ trước khi nộp hồ sơ giải thể.</w:t>
      </w:r>
    </w:p>
    <w:p w:rsidR="005F6F0F" w:rsidRDefault="00032FDC">
      <w:r>
        <w:rPr>
          <w:b/>
        </w:rPr>
        <w:t>5. Phương án xử lý tài sản còn lại:</w:t>
      </w:r>
    </w:p>
    <w:p w:rsidR="005F6F0F" w:rsidRDefault="00032FDC">
      <w:r>
        <w:t>Doanh nghiệp không còn tài sản. Nếu có, Hội đồng thành viên sẽ tổ chức thanh lý và phân chia cho các thành viên theo tỷ lệ phần vốn góp sau khi hoàn tất nghĩa vụ tài chính.</w:t>
      </w:r>
    </w:p>
    <w:p w:rsidR="005F6F0F" w:rsidRDefault="00032FDC">
      <w:r>
        <w:rPr>
          <w:b/>
        </w:rPr>
        <w:t>6. Trách nhiệm của các thành viên:</w:t>
      </w:r>
    </w:p>
    <w:p w:rsidR="005F6F0F" w:rsidRDefault="00032FDC">
      <w:r>
        <w:t>Các thành viên công ty liên đới chịu trách nhiệm về tính trung thực, chính xác của hồ sơ giải thể và các nghĩa vụ chưa hoàn thành trong thời hạn 05 năm kể từ ngày nộp hồ sơ giải thể tại Cơ quan đăng ký kinh doanh.</w:t>
      </w:r>
    </w:p>
    <w:p w:rsidR="005F6F0F" w:rsidRDefault="00032FDC">
      <w:r>
        <w:rPr>
          <w:b/>
        </w:rPr>
        <w:t>B. BIỂU QUYẾT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392"/>
        <w:gridCol w:w="979"/>
        <w:gridCol w:w="1080"/>
        <w:gridCol w:w="979"/>
        <w:gridCol w:w="1094"/>
        <w:gridCol w:w="1123"/>
      </w:tblGrid>
      <w:tr w:rsidR="005F6F0F">
        <w:tc>
          <w:tcPr>
            <w:tcW w:w="4392" w:type="dxa"/>
          </w:tcPr>
          <w:p w:rsidR="005F6F0F" w:rsidRDefault="00032FDC">
            <w:pPr>
              <w:spacing w:before="40" w:after="40"/>
              <w:jc w:val="center"/>
            </w:pPr>
            <w:r>
              <w:t>Nội dung biểu quyết</w:t>
            </w:r>
          </w:p>
        </w:tc>
        <w:tc>
          <w:tcPr>
            <w:tcW w:w="979" w:type="dxa"/>
          </w:tcPr>
          <w:p w:rsidR="005F6F0F" w:rsidRDefault="00032FDC">
            <w:pPr>
              <w:spacing w:before="40" w:after="40"/>
              <w:jc w:val="center"/>
            </w:pPr>
            <w:r>
              <w:t>Tổng</w:t>
            </w:r>
            <w:r>
              <w:br/>
              <w:t>số</w:t>
            </w:r>
            <w:r>
              <w:br/>
              <w:t>phiếu</w:t>
            </w:r>
            <w:r>
              <w:br/>
              <w:t>hợp</w:t>
            </w:r>
            <w:r>
              <w:br/>
              <w:t>lệ</w:t>
            </w:r>
          </w:p>
        </w:tc>
        <w:tc>
          <w:tcPr>
            <w:tcW w:w="1080" w:type="dxa"/>
          </w:tcPr>
          <w:p w:rsidR="005F6F0F" w:rsidRDefault="00032FDC">
            <w:pPr>
              <w:spacing w:before="40" w:after="40"/>
              <w:jc w:val="center"/>
            </w:pPr>
            <w:r>
              <w:t>Không</w:t>
            </w:r>
            <w:r>
              <w:br/>
              <w:t>hợp lệ</w:t>
            </w:r>
          </w:p>
        </w:tc>
        <w:tc>
          <w:tcPr>
            <w:tcW w:w="979" w:type="dxa"/>
          </w:tcPr>
          <w:p w:rsidR="005F6F0F" w:rsidRDefault="00032FDC">
            <w:pPr>
              <w:spacing w:before="40" w:after="40"/>
              <w:jc w:val="center"/>
            </w:pPr>
            <w:r>
              <w:t>Tán</w:t>
            </w:r>
            <w:r>
              <w:br/>
              <w:t>thành</w:t>
            </w:r>
          </w:p>
        </w:tc>
        <w:tc>
          <w:tcPr>
            <w:tcW w:w="1094" w:type="dxa"/>
          </w:tcPr>
          <w:p w:rsidR="005F6F0F" w:rsidRDefault="00032FDC">
            <w:pPr>
              <w:spacing w:before="40" w:after="40"/>
              <w:jc w:val="center"/>
            </w:pPr>
            <w:r>
              <w:t>Không</w:t>
            </w:r>
            <w:r>
              <w:br/>
              <w:t>tán</w:t>
            </w:r>
            <w:r>
              <w:br/>
              <w:t>thành</w:t>
            </w:r>
          </w:p>
        </w:tc>
        <w:tc>
          <w:tcPr>
            <w:tcW w:w="1123" w:type="dxa"/>
          </w:tcPr>
          <w:p w:rsidR="005F6F0F" w:rsidRDefault="00032FDC">
            <w:pPr>
              <w:spacing w:before="40" w:after="40"/>
              <w:jc w:val="center"/>
            </w:pPr>
            <w:r>
              <w:t>Không</w:t>
            </w:r>
            <w:r>
              <w:br/>
              <w:t>ý kiến</w:t>
            </w:r>
          </w:p>
        </w:tc>
      </w:tr>
      <w:tr w:rsidR="005F6F0F">
        <w:tc>
          <w:tcPr>
            <w:tcW w:w="4392" w:type="dxa"/>
          </w:tcPr>
          <w:p w:rsidR="005F6F0F" w:rsidRDefault="00032FDC">
            <w:pPr>
              <w:spacing w:before="40" w:after="40"/>
            </w:pPr>
            <w:r>
              <w:t xml:space="preserve">Giải thể </w:t>
            </w:r>
            <w:r w:rsidR="002E0F4A">
              <w:t>CÔNG TY TNHH QUẢNG VẬN</w:t>
            </w:r>
          </w:p>
        </w:tc>
        <w:tc>
          <w:tcPr>
            <w:tcW w:w="979" w:type="dxa"/>
          </w:tcPr>
          <w:p w:rsidR="005F6F0F" w:rsidRDefault="00032FDC">
            <w:pPr>
              <w:spacing w:before="40" w:after="40"/>
            </w:pPr>
            <w:r>
              <w:t>2</w:t>
            </w:r>
          </w:p>
        </w:tc>
        <w:tc>
          <w:tcPr>
            <w:tcW w:w="1080" w:type="dxa"/>
          </w:tcPr>
          <w:p w:rsidR="005F6F0F" w:rsidRDefault="00032FDC">
            <w:pPr>
              <w:spacing w:before="40" w:after="40"/>
            </w:pPr>
            <w:r>
              <w:t>0</w:t>
            </w:r>
          </w:p>
        </w:tc>
        <w:tc>
          <w:tcPr>
            <w:tcW w:w="979" w:type="dxa"/>
          </w:tcPr>
          <w:p w:rsidR="005F6F0F" w:rsidRDefault="00032FDC">
            <w:pPr>
              <w:spacing w:before="40" w:after="40"/>
            </w:pPr>
            <w:r>
              <w:t>2</w:t>
            </w:r>
          </w:p>
        </w:tc>
        <w:tc>
          <w:tcPr>
            <w:tcW w:w="1094" w:type="dxa"/>
          </w:tcPr>
          <w:p w:rsidR="005F6F0F" w:rsidRDefault="00032FDC">
            <w:pPr>
              <w:spacing w:before="40" w:after="40"/>
            </w:pPr>
            <w:r>
              <w:t>0</w:t>
            </w:r>
          </w:p>
        </w:tc>
        <w:tc>
          <w:tcPr>
            <w:tcW w:w="1123" w:type="dxa"/>
          </w:tcPr>
          <w:p w:rsidR="005F6F0F" w:rsidRDefault="00032FDC">
            <w:pPr>
              <w:spacing w:before="40" w:after="40"/>
            </w:pPr>
            <w:r>
              <w:t>0</w:t>
            </w:r>
          </w:p>
        </w:tc>
      </w:tr>
    </w:tbl>
    <w:p w:rsidR="005F6F0F" w:rsidRDefault="00032FDC">
      <w:pPr>
        <w:spacing w:before="200"/>
      </w:pPr>
      <w:r>
        <w:rPr>
          <w:b/>
        </w:rPr>
        <w:t xml:space="preserve">Kết quả: </w:t>
      </w:r>
      <w:r>
        <w:t>100% phiếu hợp lệ tán thành.</w:t>
      </w:r>
      <w:r>
        <w:br/>
        <w:t>Cuộc họp thống nhất ban hành Nghị quyết về việc giải thể doanh nghiệp.</w:t>
      </w:r>
    </w:p>
    <w:p w:rsidR="005F6F0F" w:rsidRDefault="00032FDC">
      <w:r>
        <w:rPr>
          <w:b/>
        </w:rPr>
        <w:t>C. QUYẾT NGHỊ</w:t>
      </w:r>
    </w:p>
    <w:p w:rsidR="005F6F0F" w:rsidRDefault="00032FDC">
      <w:r>
        <w:t xml:space="preserve">Hội đồng thành viên thống nhất thông qua việc giải thể </w:t>
      </w:r>
      <w:r w:rsidR="002E0F4A">
        <w:t>CÔNG TY TNHH QUẢNG VẬN</w:t>
      </w:r>
      <w:r>
        <w:t xml:space="preserve"> theo các nội dung nêu trên.</w:t>
      </w:r>
    </w:p>
    <w:p w:rsidR="005F6F0F" w:rsidRDefault="00032FDC">
      <w:r>
        <w:t xml:space="preserve">Giao Ông </w:t>
      </w:r>
      <w:r w:rsidR="00712E09">
        <w:rPr>
          <w:rFonts w:eastAsia="Times New Roman" w:cs="Times New Roman"/>
          <w:b/>
          <w:bCs/>
          <w:sz w:val="26"/>
          <w:lang w:val="sv-SE"/>
        </w:rPr>
        <w:t>LIN, TANG-YU</w:t>
      </w:r>
      <w:r>
        <w:t>, Chủ tịch Hội đồng thành viên, thay mặt công ty thực hiện thủ tục giải thể tại cơ quan có thẩm quyền.</w:t>
      </w:r>
    </w:p>
    <w:p w:rsidR="005F6F0F" w:rsidRDefault="00032FDC">
      <w:r>
        <w:t>Cuộc họp kết thúc lúc 11 giờ cùng ngày.</w:t>
      </w:r>
    </w:p>
    <w:p w:rsidR="00032FDC" w:rsidRDefault="00032FDC">
      <w:pPr>
        <w:spacing w:after="200" w:line="276" w:lineRule="auto"/>
      </w:pPr>
      <w:r>
        <w:br w:type="page"/>
      </w:r>
    </w:p>
    <w:p w:rsidR="00032FDC" w:rsidRDefault="00032FDC"/>
    <w:tbl>
      <w:tblPr>
        <w:tblW w:w="9378" w:type="dxa"/>
        <w:tblCellMar>
          <w:left w:w="0" w:type="dxa"/>
          <w:right w:w="0" w:type="dxa"/>
        </w:tblCellMar>
        <w:tblLook w:val="04A0" w:firstRow="1" w:lastRow="0" w:firstColumn="1" w:lastColumn="0" w:noHBand="0" w:noVBand="1"/>
      </w:tblPr>
      <w:tblGrid>
        <w:gridCol w:w="5352"/>
        <w:gridCol w:w="4026"/>
      </w:tblGrid>
      <w:tr w:rsidR="00032FDC" w:rsidRPr="00032FDC" w:rsidTr="00A65CE2">
        <w:tc>
          <w:tcPr>
            <w:tcW w:w="5352" w:type="dxa"/>
            <w:tcMar>
              <w:top w:w="0" w:type="dxa"/>
              <w:left w:w="108" w:type="dxa"/>
              <w:bottom w:w="0" w:type="dxa"/>
              <w:right w:w="108" w:type="dxa"/>
            </w:tcMar>
            <w:hideMark/>
          </w:tcPr>
          <w:p w:rsidR="00032FDC" w:rsidRPr="00032FDC" w:rsidRDefault="00032FDC" w:rsidP="00032FDC">
            <w:pPr>
              <w:spacing w:after="200" w:line="276" w:lineRule="auto"/>
              <w:ind w:left="144" w:right="1008"/>
              <w:jc w:val="center"/>
              <w:rPr>
                <w:rFonts w:eastAsia="Times New Roman" w:cs="Times New Roman"/>
                <w:color w:val="auto"/>
                <w:sz w:val="26"/>
                <w:szCs w:val="26"/>
              </w:rPr>
            </w:pPr>
            <w:r w:rsidRPr="00032FDC">
              <w:rPr>
                <w:rFonts w:eastAsia="Times New Roman" w:cs="Times New Roman"/>
                <w:b/>
                <w:bCs/>
                <w:color w:val="auto"/>
                <w:sz w:val="26"/>
                <w:szCs w:val="26"/>
              </w:rPr>
              <w:t>CHỦ TỌA CUỘC HỌP</w:t>
            </w:r>
            <w:r w:rsidRPr="00032FDC">
              <w:rPr>
                <w:rFonts w:eastAsia="Times New Roman" w:cs="Times New Roman"/>
                <w:color w:val="auto"/>
                <w:sz w:val="26"/>
                <w:szCs w:val="26"/>
              </w:rPr>
              <w:br/>
            </w:r>
            <w:r w:rsidRPr="00032FDC">
              <w:rPr>
                <w:rFonts w:eastAsia="Times New Roman" w:cs="Times New Roman"/>
                <w:b/>
                <w:bCs/>
                <w:color w:val="auto"/>
                <w:sz w:val="26"/>
                <w:szCs w:val="26"/>
              </w:rPr>
              <w:t>CHỦ TỊCH HỘI ĐỒNG THÀNH VIÊN</w:t>
            </w:r>
            <w:r w:rsidRPr="00032FDC">
              <w:rPr>
                <w:rFonts w:eastAsia="Times New Roman" w:cs="Times New Roman"/>
                <w:color w:val="auto"/>
                <w:sz w:val="26"/>
                <w:szCs w:val="26"/>
              </w:rPr>
              <w:br/>
            </w:r>
            <w:r w:rsidRPr="00032FDC">
              <w:rPr>
                <w:rFonts w:eastAsia="Times New Roman" w:cs="Times New Roman"/>
                <w:i/>
                <w:iCs/>
                <w:color w:val="auto"/>
                <w:sz w:val="26"/>
                <w:szCs w:val="26"/>
              </w:rPr>
              <w:t>(Ký, ghi rõ họ tên)</w:t>
            </w:r>
            <w:r w:rsidRPr="00032FDC">
              <w:rPr>
                <w:rFonts w:eastAsia="Times New Roman" w:cs="Times New Roman"/>
                <w:color w:val="auto"/>
                <w:sz w:val="26"/>
                <w:szCs w:val="26"/>
              </w:rPr>
              <w:br/>
              <w:t> </w:t>
            </w:r>
          </w:p>
          <w:p w:rsidR="00032FDC" w:rsidRPr="00032FDC" w:rsidRDefault="00032FDC" w:rsidP="00032FDC">
            <w:pPr>
              <w:spacing w:after="200" w:line="276" w:lineRule="auto"/>
              <w:ind w:left="144" w:right="1008"/>
              <w:jc w:val="center"/>
              <w:rPr>
                <w:rFonts w:eastAsia="Times New Roman" w:cs="Times New Roman"/>
                <w:color w:val="auto"/>
                <w:sz w:val="26"/>
                <w:szCs w:val="26"/>
              </w:rPr>
            </w:pPr>
            <w:r w:rsidRPr="00032FDC">
              <w:rPr>
                <w:rFonts w:eastAsia="Times New Roman" w:cs="Times New Roman"/>
                <w:color w:val="auto"/>
                <w:sz w:val="26"/>
                <w:szCs w:val="26"/>
              </w:rPr>
              <w:t> </w:t>
            </w:r>
          </w:p>
          <w:p w:rsidR="00032FDC" w:rsidRPr="00032FDC" w:rsidRDefault="00032FDC" w:rsidP="00032FDC">
            <w:pPr>
              <w:spacing w:after="200" w:line="276" w:lineRule="auto"/>
              <w:ind w:left="144" w:right="1008"/>
              <w:jc w:val="center"/>
              <w:rPr>
                <w:rFonts w:eastAsia="Times New Roman" w:cs="Times New Roman"/>
                <w:color w:val="auto"/>
                <w:sz w:val="26"/>
                <w:szCs w:val="26"/>
              </w:rPr>
            </w:pPr>
            <w:r w:rsidRPr="00032FDC">
              <w:rPr>
                <w:rFonts w:eastAsia="Times New Roman" w:cs="Times New Roman"/>
                <w:b/>
                <w:bCs/>
                <w:color w:val="auto"/>
                <w:sz w:val="26"/>
                <w:szCs w:val="26"/>
              </w:rPr>
              <w:t> </w:t>
            </w:r>
          </w:p>
          <w:p w:rsidR="00032FDC" w:rsidRPr="00032FDC" w:rsidRDefault="00032FDC" w:rsidP="00032FDC">
            <w:pPr>
              <w:spacing w:after="200" w:line="276" w:lineRule="auto"/>
              <w:ind w:left="144" w:right="1008"/>
              <w:jc w:val="center"/>
              <w:rPr>
                <w:rFonts w:eastAsia="Times New Roman" w:cs="Times New Roman"/>
                <w:color w:val="auto"/>
                <w:sz w:val="26"/>
                <w:szCs w:val="26"/>
              </w:rPr>
            </w:pPr>
            <w:r>
              <w:t>LIN, TANG-YU</w:t>
            </w:r>
          </w:p>
        </w:tc>
        <w:tc>
          <w:tcPr>
            <w:tcW w:w="4026" w:type="dxa"/>
            <w:tcMar>
              <w:top w:w="0" w:type="dxa"/>
              <w:left w:w="108" w:type="dxa"/>
              <w:bottom w:w="0" w:type="dxa"/>
              <w:right w:w="108" w:type="dxa"/>
            </w:tcMar>
            <w:hideMark/>
          </w:tcPr>
          <w:p w:rsidR="00032FDC" w:rsidRPr="00032FDC" w:rsidRDefault="00032FDC" w:rsidP="00032FDC">
            <w:pPr>
              <w:spacing w:after="200" w:line="276" w:lineRule="auto"/>
              <w:ind w:left="144" w:right="1008"/>
              <w:jc w:val="center"/>
              <w:rPr>
                <w:rFonts w:eastAsia="Times New Roman" w:cs="Times New Roman"/>
                <w:color w:val="auto"/>
                <w:sz w:val="26"/>
                <w:szCs w:val="26"/>
              </w:rPr>
            </w:pPr>
            <w:r w:rsidRPr="00032FDC">
              <w:rPr>
                <w:rFonts w:eastAsia="Times New Roman" w:cs="Times New Roman"/>
                <w:b/>
                <w:bCs/>
                <w:color w:val="auto"/>
                <w:sz w:val="26"/>
                <w:szCs w:val="26"/>
              </w:rPr>
              <w:t>THƯ KÝ</w:t>
            </w:r>
            <w:r w:rsidRPr="00032FDC">
              <w:rPr>
                <w:rFonts w:eastAsia="Times New Roman" w:cs="Times New Roman"/>
                <w:color w:val="auto"/>
                <w:sz w:val="26"/>
                <w:szCs w:val="26"/>
              </w:rPr>
              <w:br/>
            </w:r>
            <w:r w:rsidRPr="00032FDC">
              <w:rPr>
                <w:rFonts w:eastAsia="Times New Roman" w:cs="Times New Roman"/>
                <w:i/>
                <w:iCs/>
                <w:color w:val="auto"/>
                <w:sz w:val="26"/>
                <w:szCs w:val="26"/>
              </w:rPr>
              <w:t>(Ký và ghi rõ họ tên)</w:t>
            </w:r>
            <w:r w:rsidRPr="00032FDC">
              <w:rPr>
                <w:rFonts w:eastAsia="Times New Roman" w:cs="Times New Roman"/>
                <w:color w:val="auto"/>
                <w:sz w:val="26"/>
                <w:szCs w:val="26"/>
              </w:rPr>
              <w:br/>
              <w:t> </w:t>
            </w:r>
          </w:p>
          <w:p w:rsidR="00032FDC" w:rsidRPr="00032FDC" w:rsidRDefault="00032FDC" w:rsidP="00032FDC">
            <w:pPr>
              <w:spacing w:after="200" w:line="276" w:lineRule="auto"/>
              <w:ind w:left="144" w:right="1008"/>
              <w:jc w:val="center"/>
              <w:rPr>
                <w:rFonts w:eastAsia="Times New Roman" w:cs="Times New Roman"/>
                <w:color w:val="auto"/>
                <w:sz w:val="26"/>
                <w:szCs w:val="26"/>
              </w:rPr>
            </w:pPr>
            <w:r w:rsidRPr="00032FDC">
              <w:rPr>
                <w:rFonts w:eastAsia="Times New Roman" w:cs="Times New Roman"/>
                <w:color w:val="auto"/>
                <w:sz w:val="26"/>
                <w:szCs w:val="26"/>
              </w:rPr>
              <w:t> </w:t>
            </w:r>
          </w:p>
          <w:p w:rsidR="00032FDC" w:rsidRPr="00032FDC" w:rsidRDefault="00032FDC" w:rsidP="00032FDC">
            <w:pPr>
              <w:spacing w:after="200" w:line="276" w:lineRule="auto"/>
              <w:ind w:left="144" w:right="1008"/>
              <w:jc w:val="center"/>
              <w:rPr>
                <w:rFonts w:eastAsia="Times New Roman" w:cs="Times New Roman"/>
                <w:color w:val="auto"/>
                <w:sz w:val="26"/>
                <w:szCs w:val="26"/>
              </w:rPr>
            </w:pPr>
            <w:r w:rsidRPr="00032FDC">
              <w:rPr>
                <w:rFonts w:eastAsia="Times New Roman" w:cs="Times New Roman"/>
                <w:color w:val="auto"/>
                <w:sz w:val="26"/>
                <w:szCs w:val="26"/>
              </w:rPr>
              <w:t> </w:t>
            </w:r>
          </w:p>
          <w:p w:rsidR="00032FDC" w:rsidRPr="00032FDC" w:rsidRDefault="00032FDC" w:rsidP="00032FDC">
            <w:pPr>
              <w:spacing w:after="200" w:line="276" w:lineRule="auto"/>
              <w:ind w:left="144" w:right="1008"/>
              <w:jc w:val="center"/>
              <w:rPr>
                <w:rFonts w:eastAsia="Times New Roman" w:cs="Times New Roman"/>
                <w:color w:val="auto"/>
                <w:sz w:val="26"/>
                <w:szCs w:val="26"/>
              </w:rPr>
            </w:pPr>
            <w:r w:rsidRPr="00032FDC">
              <w:rPr>
                <w:rFonts w:eastAsia="Times New Roman" w:cs="Times New Roman"/>
                <w:color w:val="auto"/>
                <w:sz w:val="26"/>
                <w:szCs w:val="26"/>
              </w:rPr>
              <w:t> </w:t>
            </w:r>
          </w:p>
          <w:p w:rsidR="00032FDC" w:rsidRPr="00032FDC" w:rsidRDefault="00032FDC" w:rsidP="00032FDC">
            <w:pPr>
              <w:spacing w:after="200" w:line="276" w:lineRule="auto"/>
              <w:ind w:left="144" w:right="522"/>
              <w:rPr>
                <w:rFonts w:eastAsia="Times New Roman" w:cs="Times New Roman"/>
                <w:color w:val="auto"/>
                <w:sz w:val="26"/>
                <w:szCs w:val="26"/>
              </w:rPr>
            </w:pPr>
            <w:r>
              <w:t>DƯƠNG VĂN KIÊN</w:t>
            </w:r>
            <w:r w:rsidRPr="00032FDC">
              <w:rPr>
                <w:rFonts w:eastAsia="Times New Roman" w:cs="Times New Roman"/>
                <w:b/>
                <w:bCs/>
                <w:color w:val="auto"/>
                <w:sz w:val="26"/>
                <w:szCs w:val="26"/>
              </w:rPr>
              <w:t xml:space="preserve"> </w:t>
            </w:r>
          </w:p>
        </w:tc>
      </w:tr>
    </w:tbl>
    <w:p w:rsidR="00032FDC" w:rsidRPr="00032FDC" w:rsidRDefault="00032FDC" w:rsidP="00032FDC">
      <w:pPr>
        <w:spacing w:after="0" w:line="360" w:lineRule="auto"/>
        <w:rPr>
          <w:rFonts w:eastAsia="Times New Roman" w:cs="Times New Roman"/>
          <w:color w:val="auto"/>
          <w:sz w:val="26"/>
          <w:szCs w:val="26"/>
        </w:rPr>
      </w:pPr>
      <w:r w:rsidRPr="00032FDC">
        <w:rPr>
          <w:rFonts w:eastAsia="Times New Roman" w:cs="Times New Roman"/>
          <w:color w:val="auto"/>
          <w:sz w:val="26"/>
          <w:szCs w:val="26"/>
        </w:rPr>
        <w:t>                                                    </w:t>
      </w:r>
    </w:p>
    <w:p w:rsidR="00032FDC" w:rsidRPr="00032FDC" w:rsidRDefault="00032FDC" w:rsidP="00032FDC">
      <w:pPr>
        <w:spacing w:after="0" w:line="360" w:lineRule="auto"/>
        <w:rPr>
          <w:rFonts w:eastAsia="Times New Roman" w:cs="Times New Roman"/>
          <w:color w:val="auto"/>
          <w:sz w:val="26"/>
          <w:szCs w:val="26"/>
        </w:rPr>
      </w:pPr>
      <w:r w:rsidRPr="00032FDC">
        <w:rPr>
          <w:rFonts w:eastAsia="Times New Roman" w:cs="Times New Roman"/>
          <w:color w:val="auto"/>
          <w:sz w:val="26"/>
          <w:szCs w:val="26"/>
        </w:rPr>
        <w:t>   </w:t>
      </w:r>
    </w:p>
    <w:p w:rsidR="00032FDC" w:rsidRPr="00032FDC" w:rsidRDefault="00032FDC" w:rsidP="00032FDC">
      <w:pPr>
        <w:spacing w:after="0" w:line="360" w:lineRule="auto"/>
        <w:rPr>
          <w:rFonts w:eastAsia="Times New Roman" w:cs="Times New Roman"/>
          <w:color w:val="auto"/>
          <w:sz w:val="26"/>
          <w:szCs w:val="26"/>
        </w:rPr>
      </w:pPr>
      <w:r w:rsidRPr="00032FDC">
        <w:rPr>
          <w:rFonts w:eastAsia="Times New Roman" w:cs="Times New Roman"/>
          <w:color w:val="auto"/>
          <w:sz w:val="26"/>
          <w:szCs w:val="26"/>
        </w:rPr>
        <w:t xml:space="preserve">     </w:t>
      </w:r>
    </w:p>
    <w:p w:rsidR="00032FDC" w:rsidRPr="00032FDC" w:rsidRDefault="00032FDC" w:rsidP="00032FDC">
      <w:pPr>
        <w:spacing w:after="0" w:line="360" w:lineRule="auto"/>
        <w:rPr>
          <w:rFonts w:eastAsia="Times New Roman" w:cs="Times New Roman"/>
          <w:color w:val="auto"/>
          <w:sz w:val="26"/>
          <w:szCs w:val="26"/>
        </w:rPr>
      </w:pPr>
    </w:p>
    <w:p w:rsidR="00032FDC" w:rsidRDefault="00032FDC" w:rsidP="00032FDC">
      <w:pPr>
        <w:ind w:left="720"/>
        <w:jc w:val="center"/>
        <w:rPr>
          <w:rFonts w:eastAsia="Times New Roman" w:cs="Times New Roman"/>
          <w:i/>
          <w:iCs/>
          <w:color w:val="auto"/>
          <w:sz w:val="26"/>
          <w:szCs w:val="26"/>
        </w:rPr>
      </w:pPr>
      <w:r w:rsidRPr="00032FDC">
        <w:rPr>
          <w:rFonts w:eastAsia="Times New Roman" w:cs="Times New Roman"/>
          <w:b/>
          <w:bCs/>
          <w:color w:val="auto"/>
          <w:sz w:val="26"/>
          <w:szCs w:val="26"/>
        </w:rPr>
        <w:t>THÀNH VIÊN</w:t>
      </w:r>
      <w:r w:rsidRPr="00032FDC">
        <w:rPr>
          <w:rFonts w:eastAsia="Times New Roman" w:cs="Times New Roman"/>
          <w:color w:val="auto"/>
          <w:sz w:val="26"/>
          <w:szCs w:val="26"/>
        </w:rPr>
        <w:br/>
      </w:r>
      <w:r w:rsidRPr="00032FDC">
        <w:rPr>
          <w:rFonts w:eastAsia="Times New Roman" w:cs="Times New Roman"/>
          <w:i/>
          <w:iCs/>
          <w:color w:val="auto"/>
          <w:sz w:val="26"/>
          <w:szCs w:val="26"/>
        </w:rPr>
        <w:t>(Ký và ghi rõ họ tên)</w:t>
      </w:r>
    </w:p>
    <w:p w:rsidR="00032FDC" w:rsidRDefault="00032FDC" w:rsidP="00032FDC">
      <w:pPr>
        <w:ind w:left="720"/>
        <w:jc w:val="center"/>
        <w:rPr>
          <w:rFonts w:eastAsia="Times New Roman" w:cs="Times New Roman"/>
          <w:i/>
          <w:iCs/>
          <w:color w:val="auto"/>
          <w:sz w:val="26"/>
          <w:szCs w:val="26"/>
        </w:rPr>
      </w:pPr>
    </w:p>
    <w:p w:rsidR="00032FDC" w:rsidRDefault="00032FDC" w:rsidP="00032FDC">
      <w:pPr>
        <w:ind w:left="720"/>
        <w:jc w:val="center"/>
        <w:rPr>
          <w:rFonts w:eastAsia="Times New Roman" w:cs="Times New Roman"/>
          <w:i/>
          <w:iCs/>
          <w:color w:val="auto"/>
          <w:sz w:val="26"/>
          <w:szCs w:val="26"/>
        </w:rPr>
      </w:pPr>
    </w:p>
    <w:p w:rsidR="00032FDC" w:rsidRDefault="00032FDC" w:rsidP="00032FDC">
      <w:pPr>
        <w:ind w:left="720"/>
        <w:jc w:val="center"/>
        <w:rPr>
          <w:rFonts w:eastAsia="Times New Roman" w:cs="Times New Roman"/>
          <w:i/>
          <w:iCs/>
          <w:color w:val="auto"/>
          <w:sz w:val="26"/>
          <w:szCs w:val="26"/>
        </w:rPr>
      </w:pPr>
    </w:p>
    <w:p w:rsidR="00032FDC" w:rsidRDefault="00032FDC" w:rsidP="00032FDC">
      <w:pPr>
        <w:ind w:left="720"/>
        <w:jc w:val="center"/>
      </w:pPr>
      <w:r>
        <w:t>DƯƠNG VĂN KIÊN</w:t>
      </w:r>
      <w:r w:rsidRPr="00032FDC">
        <w:rPr>
          <w:rFonts w:eastAsia="Times New Roman" w:cs="Times New Roman"/>
          <w:color w:val="auto"/>
          <w:sz w:val="26"/>
          <w:szCs w:val="26"/>
        </w:rPr>
        <w:br/>
      </w:r>
    </w:p>
    <w:sectPr w:rsidR="00032FDC" w:rsidSect="00034616">
      <w:pgSz w:w="12240" w:h="15840"/>
      <w:pgMar w:top="792" w:right="1152" w:bottom="79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3050"/>
    <w:rsid w:val="00032FDC"/>
    <w:rsid w:val="00034616"/>
    <w:rsid w:val="0006063C"/>
    <w:rsid w:val="0015074B"/>
    <w:rsid w:val="00261689"/>
    <w:rsid w:val="00285445"/>
    <w:rsid w:val="0029639D"/>
    <w:rsid w:val="002E0F4A"/>
    <w:rsid w:val="00326F90"/>
    <w:rsid w:val="00342186"/>
    <w:rsid w:val="00465964"/>
    <w:rsid w:val="005423D3"/>
    <w:rsid w:val="00567772"/>
    <w:rsid w:val="005F6F0F"/>
    <w:rsid w:val="00712E09"/>
    <w:rsid w:val="007F1C91"/>
    <w:rsid w:val="0090133B"/>
    <w:rsid w:val="00AA1D8D"/>
    <w:rsid w:val="00AF7B70"/>
    <w:rsid w:val="00B47730"/>
    <w:rsid w:val="00B900D8"/>
    <w:rsid w:val="00C07268"/>
    <w:rsid w:val="00CB0664"/>
    <w:rsid w:val="00D12D4C"/>
    <w:rsid w:val="00D85AE3"/>
    <w:rsid w:val="00E81A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BB4D98"/>
  <w14:defaultImageDpi w14:val="300"/>
  <w15:docId w15:val="{DF8632A3-AD64-4954-B42E-3B19C2EE6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60" w:line="24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E77E8C-D444-4DEA-B6AE-DFDAD5E79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505</Words>
  <Characters>2881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 Support</cp:lastModifiedBy>
  <cp:revision>19</cp:revision>
  <dcterms:created xsi:type="dcterms:W3CDTF">2013-12-23T23:15:00Z</dcterms:created>
  <dcterms:modified xsi:type="dcterms:W3CDTF">2026-09-15T02:53:00Z</dcterms:modified>
  <cp:category/>
</cp:coreProperties>
</file>