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AB5A1B" w:rsidRPr="00BF5D55" w:rsidRDefault="009C7A32" w:rsidP="00BF5D5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TOP TOOLING</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Độc lập - Tự do - Hạnh phúc</w:t>
            </w:r>
          </w:p>
        </w:tc>
      </w:tr>
      <w:tr w:rsidR="00BF5D55" w:rsidRPr="00BF5D55" w:rsidTr="00613379">
        <w:tc>
          <w:tcPr>
            <w:tcW w:w="3508" w:type="dxa"/>
          </w:tcPr>
          <w:p w:rsidR="00BF5D55" w:rsidRPr="00BF5D55" w:rsidRDefault="00BF5D55" w:rsidP="007565BA">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sz w:val="26"/>
                <w:szCs w:val="26"/>
              </w:rPr>
              <w:t xml:space="preserve">Số: </w:t>
            </w:r>
            <w:r w:rsidR="000E10CA">
              <w:rPr>
                <w:rFonts w:ascii="Times New Roman" w:eastAsia="Times New Roman" w:hAnsi="Times New Roman" w:cs="Times New Roman"/>
                <w:sz w:val="26"/>
                <w:szCs w:val="26"/>
              </w:rPr>
              <w:t>01TB</w:t>
            </w:r>
            <w:r w:rsidR="006B2189">
              <w:rPr>
                <w:rFonts w:ascii="Times New Roman" w:eastAsia="Times New Roman" w:hAnsi="Times New Roman" w:cs="Times New Roman"/>
                <w:sz w:val="26"/>
                <w:szCs w:val="26"/>
              </w:rPr>
              <w:t>/</w:t>
            </w:r>
            <w:r w:rsidR="007565BA">
              <w:rPr>
                <w:rFonts w:ascii="Times New Roman" w:eastAsia="Times New Roman" w:hAnsi="Times New Roman" w:cs="Times New Roman"/>
                <w:sz w:val="26"/>
                <w:szCs w:val="26"/>
              </w:rPr>
              <w:t>TDDPL</w:t>
            </w:r>
          </w:p>
        </w:tc>
        <w:tc>
          <w:tcPr>
            <w:tcW w:w="6040" w:type="dxa"/>
          </w:tcPr>
          <w:p w:rsidR="00BF5D55" w:rsidRPr="00BF5D55" w:rsidRDefault="0067466C" w:rsidP="009C7A32">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BF5D55" w:rsidRPr="00BF5D55">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9C7A32">
              <w:rPr>
                <w:rFonts w:ascii="Times New Roman" w:eastAsia="Times New Roman" w:hAnsi="Times New Roman" w:cs="Times New Roman"/>
                <w:i/>
                <w:sz w:val="26"/>
                <w:szCs w:val="26"/>
              </w:rPr>
              <w:t>5</w:t>
            </w:r>
            <w:r w:rsidR="00BF5D55" w:rsidRPr="00BF5D55">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9C7A32">
              <w:rPr>
                <w:rFonts w:ascii="Times New Roman" w:eastAsia="Times New Roman" w:hAnsi="Times New Roman" w:cs="Times New Roman"/>
                <w:i/>
                <w:sz w:val="26"/>
                <w:szCs w:val="26"/>
              </w:rPr>
              <w:t>8</w:t>
            </w:r>
            <w:r w:rsidR="00BF5D55" w:rsidRPr="00BF5D55">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t>Đăng ký thay đổi người đại diện theo pháp luật</w:t>
      </w:r>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Kính gửi: </w:t>
      </w:r>
      <w:r w:rsidR="00E20F11">
        <w:rPr>
          <w:rFonts w:ascii="Times New Roman" w:eastAsia="Calibri" w:hAnsi="Times New Roman" w:cs="Times New Roman"/>
          <w:i/>
          <w:iCs/>
          <w:sz w:val="28"/>
          <w:szCs w:val="28"/>
        </w:rPr>
        <w:t>Phòng đăng ký kinh doanh thành phố Hồ Chí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Tên doanh nghiệp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9C7A32">
        <w:rPr>
          <w:rFonts w:ascii="Times New Roman" w:eastAsia="Calibri" w:hAnsi="Times New Roman" w:cs="Times New Roman"/>
          <w:sz w:val="28"/>
          <w:szCs w:val="28"/>
        </w:rPr>
        <w:t>CÔNG TY TNHH TOP TOOLING</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Mã số doanh nghiệp/Mã số thuế: </w:t>
      </w:r>
      <w:r w:rsidR="00AF013F">
        <w:rPr>
          <w:rFonts w:ascii="Times New Roman" w:eastAsia="Calibri" w:hAnsi="Times New Roman" w:cs="Times New Roman"/>
          <w:sz w:val="28"/>
          <w:szCs w:val="28"/>
        </w:rPr>
        <w:t>3703235226</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Số định danh cá nhân của Chủ tịch hội đồng thành viên/Chủ tịch công ty/Chủ tịch hội đồng quản trị (</w:t>
      </w:r>
      <w:r w:rsidRPr="00BF5D55">
        <w:rPr>
          <w:rFonts w:ascii="Times New Roman" w:eastAsia="Calibri" w:hAnsi="Times New Roman" w:cs="Times New Roman"/>
          <w:i/>
          <w:sz w:val="28"/>
          <w:szCs w:val="28"/>
        </w:rPr>
        <w:t>Chỉ kê khai trong trường hợp ủy quyền thực hiện thủ tục đăng ký doanh nghiệp</w:t>
      </w:r>
      <w:r w:rsidRPr="00BF5D55">
        <w:rPr>
          <w:rFonts w:ascii="Times New Roman" w:eastAsia="Calibri" w:hAnsi="Times New Roman" w:cs="Times New Roman"/>
          <w:sz w:val="28"/>
          <w:szCs w:val="28"/>
        </w:rPr>
        <w:t xml:space="preserve">): </w:t>
      </w:r>
      <w:r w:rsidR="00CE5434" w:rsidRPr="00CE5434">
        <w:rPr>
          <w:rFonts w:ascii="Times New Roman" w:eastAsia="Calibri" w:hAnsi="Times New Roman" w:cs="Times New Roman"/>
          <w:sz w:val="28"/>
          <w:szCs w:val="28"/>
        </w:rPr>
        <w:t>038088040761</w:t>
      </w:r>
      <w:bookmarkStart w:id="0" w:name="_GoBack"/>
      <w:bookmarkEnd w:id="0"/>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Đăng ký thay đổi người đại diện theo pháp luật với các nội dung sau:</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Người đại diện theo pháp luật sau khi thay đổi</w:t>
      </w:r>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Họ, chữ đệm và tên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AF013F" w:rsidRPr="00AF013F">
        <w:rPr>
          <w:rFonts w:ascii="Times New Roman" w:eastAsia="Calibri" w:hAnsi="Times New Roman" w:cs="Times New Roman"/>
          <w:sz w:val="28"/>
          <w:szCs w:val="28"/>
        </w:rPr>
        <w:t>CHEN, CHUAN – KUEI</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Ngày, tháng, năm sinh: </w:t>
      </w:r>
      <w:r w:rsidR="00AF013F" w:rsidRPr="00AF013F">
        <w:rPr>
          <w:rFonts w:ascii="Times New Roman" w:eastAsia="Times New Roman" w:hAnsi="Times New Roman" w:cs="Times New Roman"/>
          <w:sz w:val="28"/>
          <w:szCs w:val="28"/>
        </w:rPr>
        <w:t>02/01/1973</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Giới tính: </w:t>
      </w:r>
      <w:r w:rsidR="00D965C2">
        <w:rPr>
          <w:rFonts w:ascii="Times New Roman" w:eastAsia="Times New Roman" w:hAnsi="Times New Roman" w:cs="Times New Roman"/>
          <w:sz w:val="28"/>
          <w:szCs w:val="28"/>
        </w:rPr>
        <w:t>Nam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r w:rsidRPr="00BF5D55">
        <w:rPr>
          <w:rFonts w:ascii="Times New Roman" w:eastAsia="Times New Roman" w:hAnsi="Times New Roman" w:cs="Times New Roman"/>
          <w:sz w:val="28"/>
          <w:szCs w:val="28"/>
        </w:rPr>
        <w:t xml:space="preserve">Số định danh cá nhân: </w:t>
      </w:r>
      <w:r w:rsidR="00F0440A" w:rsidRPr="00F0440A">
        <w:rPr>
          <w:rFonts w:ascii="Times New Roman" w:eastAsia="Times New Roman" w:hAnsi="Times New Roman" w:cs="Times New Roman"/>
          <w:sz w:val="28"/>
          <w:szCs w:val="28"/>
        </w:rPr>
        <w:t>279073090034</w:t>
      </w:r>
    </w:p>
    <w:bookmarkEnd w:id="1"/>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Chức danh: </w:t>
      </w:r>
      <w:r w:rsidR="009735F2">
        <w:rPr>
          <w:rFonts w:ascii="Times New Roman" w:eastAsia="Calibri" w:hAnsi="Times New Roman" w:cs="Times New Roman"/>
          <w:sz w:val="28"/>
          <w:szCs w:val="28"/>
        </w:rPr>
        <w:t>G</w:t>
      </w:r>
      <w:r w:rsidR="008747C3" w:rsidRPr="008747C3">
        <w:rPr>
          <w:rFonts w:ascii="Times New Roman" w:eastAsia="Calibri" w:hAnsi="Times New Roman" w:cs="Times New Roman"/>
          <w:sz w:val="28"/>
          <w:szCs w:val="28"/>
        </w:rPr>
        <w:t>iám đốc</w:t>
      </w:r>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Địa chỉ liên lạc: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xml:space="preserve">: </w:t>
      </w:r>
      <w:r w:rsidR="007707DC" w:rsidRPr="007707DC">
        <w:rPr>
          <w:rFonts w:ascii="Times New Roman" w:eastAsia="Calibri" w:hAnsi="Times New Roman" w:cs="Times New Roman"/>
          <w:sz w:val="28"/>
          <w:szCs w:val="28"/>
        </w:rPr>
        <w:t>16C VSIP II-A đường Hòa Bình, Khu công nghiệp VSIP II-A</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Xã/Phường/Đặc khu: </w:t>
      </w:r>
      <w:r w:rsidR="0026139A" w:rsidRPr="0026139A">
        <w:rPr>
          <w:rFonts w:ascii="Times New Roman" w:eastAsia="Calibri" w:hAnsi="Times New Roman" w:cs="Times New Roman"/>
          <w:sz w:val="28"/>
          <w:szCs w:val="28"/>
        </w:rPr>
        <w:t>Phường Vĩnh Tân</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Tỉnh/Thành phố trực thuộc trung ương: </w:t>
      </w:r>
      <w:r w:rsidR="00743ADA" w:rsidRPr="00743ADA">
        <w:rPr>
          <w:rFonts w:ascii="Times New Roman" w:eastAsia="Calibri" w:hAnsi="Times New Roman" w:cs="Times New Roman"/>
          <w:sz w:val="28"/>
          <w:szCs w:val="28"/>
        </w:rPr>
        <w:t>Thành phố Hồ Chí Minh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BF5D55">
        <w:rPr>
          <w:rFonts w:ascii="Times New Roman" w:eastAsia="Calibri" w:hAnsi="Times New Roman" w:cs="Times New Roman"/>
          <w:sz w:val="28"/>
          <w:szCs w:val="28"/>
        </w:rPr>
        <w:t xml:space="preserve">Quốc gia: </w:t>
      </w:r>
      <w:r w:rsidR="00AD2A03" w:rsidRPr="00AD2A03">
        <w:rPr>
          <w:rFonts w:ascii="Times New Roman" w:eastAsia="Calibri" w:hAnsi="Times New Roman" w:cs="Times New Roman"/>
          <w:sz w:val="28"/>
          <w:szCs w:val="28"/>
        </w:rPr>
        <w:t>Việt Nam</w:t>
      </w:r>
    </w:p>
    <w:p w:rsidR="00900EE7"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Điện thoại</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r w:rsidR="002514FA" w:rsidRPr="002514FA">
        <w:rPr>
          <w:rFonts w:ascii="Times New Roman" w:eastAsia="Calibri" w:hAnsi="Times New Roman" w:cs="Times New Roman"/>
          <w:sz w:val="28"/>
          <w:szCs w:val="28"/>
        </w:rPr>
        <w:t>0907655688</w:t>
      </w:r>
      <w:r w:rsidRPr="00BF5D55">
        <w:rPr>
          <w:rFonts w:ascii="Times New Roman" w:eastAsia="Calibri" w:hAnsi="Times New Roman" w:cs="Times New Roman"/>
          <w:sz w:val="28"/>
          <w:szCs w:val="28"/>
        </w:rPr>
        <w:t xml:space="preserve">    Thư điện tử</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BF5D55">
        <w:rPr>
          <w:rFonts w:ascii="Times New Roman" w:eastAsia="Times New Roman" w:hAnsi="Times New Roman" w:cs="Times New Roman"/>
          <w:i/>
          <w:iCs/>
          <w:spacing w:val="2"/>
          <w:sz w:val="28"/>
          <w:szCs w:val="28"/>
        </w:rPr>
        <w:lastRenderedPageBreak/>
        <w:t xml:space="preserve">Trường hợp </w:t>
      </w:r>
      <w:r w:rsidRPr="00BF5D55">
        <w:rPr>
          <w:rFonts w:ascii="Times New Roman" w:eastAsia="Times New Roman" w:hAnsi="Times New Roman" w:cs="Times New Roman"/>
          <w:i/>
          <w:iCs/>
          <w:sz w:val="28"/>
          <w:szCs w:val="28"/>
        </w:rPr>
        <w:t xml:space="preserve">không có số định danh </w:t>
      </w:r>
      <w:r w:rsidRPr="00BF5D5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Dân tộc: …………….    Quốc tịch: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Số Hộ chiếu (</w:t>
            </w:r>
            <w:r w:rsidRPr="00BF5D55">
              <w:rPr>
                <w:rFonts w:ascii="Times New Roman" w:eastAsia="Calibri" w:hAnsi="Times New Roman" w:cs="Times New Roman"/>
                <w:i/>
                <w:sz w:val="28"/>
                <w:szCs w:val="28"/>
              </w:rPr>
              <w:t>đối với cá nhân Việt Nam không có số định danh cá nhân</w:t>
            </w:r>
            <w:r w:rsidRPr="00BF5D55">
              <w:rPr>
                <w:rFonts w:ascii="Times New Roman" w:eastAsia="Calibri" w:hAnsi="Times New Roman" w:cs="Times New Roman"/>
                <w:sz w:val="28"/>
                <w:szCs w:val="28"/>
              </w:rPr>
              <w:t>)/Số Hộ chiếu nước ngoài hoặc giấy tờ có giá trị thay thế hộ chiếu nước ngoài (</w:t>
            </w:r>
            <w:r w:rsidRPr="00BF5D55">
              <w:rPr>
                <w:rFonts w:ascii="Times New Roman" w:eastAsia="Calibri" w:hAnsi="Times New Roman" w:cs="Times New Roman"/>
                <w:i/>
                <w:iCs/>
                <w:sz w:val="28"/>
                <w:szCs w:val="28"/>
              </w:rPr>
              <w:t>đối với cá nhân là người nước ngoài</w:t>
            </w:r>
            <w:r w:rsidRPr="00BF5D55">
              <w:rPr>
                <w:rFonts w:ascii="Times New Roman" w:eastAsia="Calibri" w:hAnsi="Times New Roman" w:cs="Times New Roman"/>
                <w:sz w:val="28"/>
                <w:szCs w:val="28"/>
              </w:rPr>
              <w:t>): …………………..</w:t>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Ngày cấp: …./…./…. Nơi cấp: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Nơi thường trú:</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Quốc gia: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r w:rsidRPr="00BF5D55">
              <w:rPr>
                <w:rFonts w:ascii="Times New Roman" w:eastAsia="Calibri" w:hAnsi="Times New Roman" w:cs="Times New Roman"/>
                <w:bCs/>
                <w:i/>
                <w:sz w:val="26"/>
                <w:szCs w:val="26"/>
              </w:rPr>
              <w:t>Ký và ghi họ tên)</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r w:rsidR="003E44B2" w:rsidRPr="003E44B2">
        <w:rPr>
          <w:rFonts w:ascii="Times New Roman" w:eastAsia="Calibri" w:hAnsi="Times New Roman" w:cs="Times New Roman"/>
          <w:sz w:val="28"/>
          <w:szCs w:val="28"/>
        </w:rPr>
        <w:t>TRỊNH ĐẠI DƯƠNG</w:t>
      </w:r>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49E" w:rsidRDefault="00EB749E" w:rsidP="00BF5D55">
      <w:pPr>
        <w:spacing w:after="0" w:line="240" w:lineRule="auto"/>
      </w:pPr>
      <w:r>
        <w:separator/>
      </w:r>
    </w:p>
  </w:endnote>
  <w:endnote w:type="continuationSeparator" w:id="0">
    <w:p w:rsidR="00EB749E" w:rsidRDefault="00EB749E"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49E" w:rsidRDefault="00EB749E" w:rsidP="00BF5D55">
      <w:pPr>
        <w:spacing w:after="0" w:line="240" w:lineRule="auto"/>
      </w:pPr>
      <w:r>
        <w:separator/>
      </w:r>
    </w:p>
  </w:footnote>
  <w:footnote w:type="continuationSeparator" w:id="0">
    <w:p w:rsidR="00EB749E" w:rsidRDefault="00EB749E"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CE5434">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E10CA"/>
    <w:rsid w:val="000E3E9D"/>
    <w:rsid w:val="001063B8"/>
    <w:rsid w:val="00187F38"/>
    <w:rsid w:val="001C2CCA"/>
    <w:rsid w:val="002514FA"/>
    <w:rsid w:val="0026139A"/>
    <w:rsid w:val="00261DD5"/>
    <w:rsid w:val="00272A50"/>
    <w:rsid w:val="00391842"/>
    <w:rsid w:val="003E44B2"/>
    <w:rsid w:val="0042125D"/>
    <w:rsid w:val="00455210"/>
    <w:rsid w:val="004B03EC"/>
    <w:rsid w:val="005713E5"/>
    <w:rsid w:val="00642D81"/>
    <w:rsid w:val="00644E8A"/>
    <w:rsid w:val="0067466C"/>
    <w:rsid w:val="0067609B"/>
    <w:rsid w:val="006B2189"/>
    <w:rsid w:val="00743ADA"/>
    <w:rsid w:val="007565BA"/>
    <w:rsid w:val="007707DC"/>
    <w:rsid w:val="00843C4E"/>
    <w:rsid w:val="008747C3"/>
    <w:rsid w:val="00892D2D"/>
    <w:rsid w:val="00900EE7"/>
    <w:rsid w:val="0092167F"/>
    <w:rsid w:val="00957582"/>
    <w:rsid w:val="00960E78"/>
    <w:rsid w:val="009735F2"/>
    <w:rsid w:val="00981817"/>
    <w:rsid w:val="00996E36"/>
    <w:rsid w:val="009A6206"/>
    <w:rsid w:val="009C7A32"/>
    <w:rsid w:val="00AB5A1B"/>
    <w:rsid w:val="00AD2A03"/>
    <w:rsid w:val="00AF013F"/>
    <w:rsid w:val="00BF5D55"/>
    <w:rsid w:val="00C167AF"/>
    <w:rsid w:val="00C26C17"/>
    <w:rsid w:val="00CE5434"/>
    <w:rsid w:val="00D965C2"/>
    <w:rsid w:val="00E20F11"/>
    <w:rsid w:val="00E37D1C"/>
    <w:rsid w:val="00E6715B"/>
    <w:rsid w:val="00E86D75"/>
    <w:rsid w:val="00E96A27"/>
    <w:rsid w:val="00EB749E"/>
    <w:rsid w:val="00F0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284A"/>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42</cp:revision>
  <dcterms:created xsi:type="dcterms:W3CDTF">2025-07-09T03:36:00Z</dcterms:created>
  <dcterms:modified xsi:type="dcterms:W3CDTF">2025-08-19T00:45:00Z</dcterms:modified>
</cp:coreProperties>
</file>