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5504" w:rsidRPr="00ED5504" w:rsidRDefault="00ED5504" w:rsidP="00ED5504">
      <w:pPr>
        <w:spacing w:before="100" w:beforeAutospacing="1" w:after="100" w:afterAutospacing="1" w:line="240" w:lineRule="auto"/>
        <w:rPr>
          <w:rFonts w:ascii="Times New Roman" w:eastAsia="Times New Roman" w:hAnsi="Times New Roman" w:cs="Times New Roman"/>
          <w:sz w:val="24"/>
          <w:szCs w:val="24"/>
        </w:rPr>
      </w:pPr>
      <w:r w:rsidRPr="00ED5504">
        <w:rPr>
          <w:rFonts w:ascii="Times New Roman" w:eastAsia="Times New Roman" w:hAnsi="Times New Roman" w:cs="Times New Roman"/>
          <w:b/>
          <w:bCs/>
          <w:sz w:val="24"/>
          <w:szCs w:val="24"/>
        </w:rPr>
        <w:t>ỦY BAN NHÂN DÂN THÀNH PHỐ HỒ CHÍ MINH</w:t>
      </w:r>
      <w:r w:rsidRPr="00ED5504">
        <w:rPr>
          <w:rFonts w:ascii="Times New Roman" w:eastAsia="Times New Roman" w:hAnsi="Times New Roman" w:cs="Times New Roman"/>
          <w:sz w:val="24"/>
          <w:szCs w:val="24"/>
        </w:rPr>
        <w:t xml:space="preserve"> </w:t>
      </w:r>
      <w:r w:rsidRPr="00ED5504">
        <w:rPr>
          <w:rFonts w:ascii="Times New Roman" w:eastAsia="Times New Roman" w:hAnsi="Times New Roman" w:cs="Times New Roman"/>
          <w:b/>
          <w:bCs/>
          <w:sz w:val="24"/>
          <w:szCs w:val="24"/>
        </w:rPr>
        <w:t>SỞ TÀI CHÍNH</w:t>
      </w:r>
      <w:r w:rsidRPr="00ED5504">
        <w:rPr>
          <w:rFonts w:ascii="Times New Roman" w:eastAsia="Times New Roman" w:hAnsi="Times New Roman" w:cs="Times New Roman"/>
          <w:sz w:val="24"/>
          <w:szCs w:val="24"/>
        </w:rPr>
        <w:t xml:space="preserve"> </w:t>
      </w:r>
    </w:p>
    <w:p w:rsidR="00ED5504" w:rsidRPr="00ED5504" w:rsidRDefault="00ED5504" w:rsidP="00ED5504">
      <w:pPr>
        <w:spacing w:after="0" w:line="240" w:lineRule="auto"/>
        <w:rPr>
          <w:rFonts w:ascii="Times New Roman" w:eastAsia="Times New Roman" w:hAnsi="Times New Roman" w:cs="Times New Roman"/>
          <w:sz w:val="24"/>
          <w:szCs w:val="24"/>
        </w:rPr>
      </w:pPr>
      <w:r w:rsidRPr="00ED5504">
        <w:rPr>
          <w:rFonts w:ascii="Times New Roman" w:eastAsia="Times New Roman" w:hAnsi="Times New Roman" w:cs="Times New Roman"/>
          <w:sz w:val="24"/>
          <w:szCs w:val="24"/>
        </w:rPr>
        <w:t>+1</w:t>
      </w:r>
    </w:p>
    <w:p w:rsidR="00ED5504" w:rsidRPr="00ED5504" w:rsidRDefault="00ED5504" w:rsidP="00ED5504">
      <w:pPr>
        <w:spacing w:before="100" w:beforeAutospacing="1" w:after="100" w:afterAutospacing="1" w:line="240" w:lineRule="auto"/>
        <w:rPr>
          <w:rFonts w:ascii="Times New Roman" w:eastAsia="Times New Roman" w:hAnsi="Times New Roman" w:cs="Times New Roman"/>
          <w:sz w:val="24"/>
          <w:szCs w:val="24"/>
        </w:rPr>
      </w:pPr>
      <w:r w:rsidRPr="00ED5504">
        <w:rPr>
          <w:rFonts w:ascii="Times New Roman" w:eastAsia="Times New Roman" w:hAnsi="Times New Roman" w:cs="Times New Roman"/>
          <w:b/>
          <w:bCs/>
          <w:sz w:val="24"/>
          <w:szCs w:val="24"/>
        </w:rPr>
        <w:t>CỘNG HÒA XÃ HỘI CHỦ NGHĨA VIỆT NAM</w:t>
      </w:r>
      <w:r w:rsidRPr="00ED5504">
        <w:rPr>
          <w:rFonts w:ascii="Times New Roman" w:eastAsia="Times New Roman" w:hAnsi="Times New Roman" w:cs="Times New Roman"/>
          <w:sz w:val="24"/>
          <w:szCs w:val="24"/>
        </w:rPr>
        <w:t xml:space="preserve"> </w:t>
      </w:r>
      <w:r w:rsidRPr="00ED5504">
        <w:rPr>
          <w:rFonts w:ascii="Times New Roman" w:eastAsia="Times New Roman" w:hAnsi="Times New Roman" w:cs="Times New Roman"/>
          <w:b/>
          <w:bCs/>
          <w:sz w:val="24"/>
          <w:szCs w:val="24"/>
        </w:rPr>
        <w:t>Độc lập - Tự do - Hạnh phúc</w:t>
      </w:r>
      <w:r w:rsidRPr="00ED5504">
        <w:rPr>
          <w:rFonts w:ascii="Times New Roman" w:eastAsia="Times New Roman" w:hAnsi="Times New Roman" w:cs="Times New Roman"/>
          <w:sz w:val="24"/>
          <w:szCs w:val="24"/>
        </w:rPr>
        <w:t xml:space="preserve"> </w:t>
      </w:r>
    </w:p>
    <w:p w:rsidR="00ED5504" w:rsidRPr="00ED5504" w:rsidRDefault="00ED5504" w:rsidP="00ED5504">
      <w:pPr>
        <w:spacing w:after="0" w:line="240" w:lineRule="auto"/>
        <w:rPr>
          <w:rFonts w:ascii="Times New Roman" w:eastAsia="Times New Roman" w:hAnsi="Times New Roman" w:cs="Times New Roman"/>
          <w:sz w:val="24"/>
          <w:szCs w:val="24"/>
        </w:rPr>
      </w:pPr>
      <w:r w:rsidRPr="00ED5504">
        <w:rPr>
          <w:rFonts w:ascii="Times New Roman" w:eastAsia="Times New Roman" w:hAnsi="Times New Roman" w:cs="Times New Roman"/>
          <w:sz w:val="24"/>
          <w:szCs w:val="24"/>
        </w:rPr>
        <w:pict>
          <v:rect id="_x0000_i1025" style="width:0;height:1.5pt" o:hralign="center" o:hrstd="t" o:hr="t" fillcolor="#a0a0a0" stroked="f"/>
        </w:pict>
      </w:r>
    </w:p>
    <w:p w:rsidR="00ED5504" w:rsidRPr="00ED5504" w:rsidRDefault="00ED5504" w:rsidP="00ED5504">
      <w:pPr>
        <w:spacing w:before="100" w:beforeAutospacing="1" w:after="100" w:afterAutospacing="1" w:line="240" w:lineRule="auto"/>
        <w:rPr>
          <w:rFonts w:ascii="Times New Roman" w:eastAsia="Times New Roman" w:hAnsi="Times New Roman" w:cs="Times New Roman"/>
          <w:sz w:val="24"/>
          <w:szCs w:val="24"/>
        </w:rPr>
      </w:pPr>
      <w:r w:rsidRPr="00ED5504">
        <w:rPr>
          <w:rFonts w:ascii="Times New Roman" w:eastAsia="Times New Roman" w:hAnsi="Times New Roman" w:cs="Times New Roman"/>
          <w:sz w:val="24"/>
          <w:szCs w:val="24"/>
        </w:rPr>
        <w:t xml:space="preserve">GIẤY CHỨNG NHẬN ĐĂNG KÝ ĐẦU TƯ </w:t>
      </w:r>
    </w:p>
    <w:p w:rsidR="00ED5504" w:rsidRPr="00ED5504" w:rsidRDefault="00ED5504" w:rsidP="00ED5504">
      <w:pPr>
        <w:spacing w:before="100" w:beforeAutospacing="1" w:after="100" w:afterAutospacing="1" w:line="240" w:lineRule="auto"/>
        <w:rPr>
          <w:rFonts w:ascii="Times New Roman" w:eastAsia="Times New Roman" w:hAnsi="Times New Roman" w:cs="Times New Roman"/>
          <w:sz w:val="24"/>
          <w:szCs w:val="24"/>
        </w:rPr>
      </w:pPr>
      <w:r w:rsidRPr="00ED5504">
        <w:rPr>
          <w:rFonts w:ascii="Times New Roman" w:eastAsia="Times New Roman" w:hAnsi="Times New Roman" w:cs="Times New Roman"/>
          <w:b/>
          <w:bCs/>
          <w:sz w:val="24"/>
          <w:szCs w:val="24"/>
        </w:rPr>
        <w:t>Mã số dự án:</w:t>
      </w:r>
      <w:r w:rsidRPr="00ED5504">
        <w:rPr>
          <w:rFonts w:ascii="Times New Roman" w:eastAsia="Times New Roman" w:hAnsi="Times New Roman" w:cs="Times New Roman"/>
          <w:sz w:val="24"/>
          <w:szCs w:val="24"/>
        </w:rPr>
        <w:t xml:space="preserve"> 9840172062 </w:t>
      </w:r>
      <w:r w:rsidRPr="00ED5504">
        <w:rPr>
          <w:rFonts w:ascii="Times New Roman" w:eastAsia="Times New Roman" w:hAnsi="Times New Roman" w:cs="Times New Roman"/>
          <w:b/>
          <w:bCs/>
          <w:sz w:val="24"/>
          <w:szCs w:val="24"/>
        </w:rPr>
        <w:t>Chứng nhận lần đầu:</w:t>
      </w:r>
      <w:r w:rsidRPr="00ED5504">
        <w:rPr>
          <w:rFonts w:ascii="Times New Roman" w:eastAsia="Times New Roman" w:hAnsi="Times New Roman" w:cs="Times New Roman"/>
          <w:sz w:val="24"/>
          <w:szCs w:val="24"/>
        </w:rPr>
        <w:t xml:space="preserve"> ngày 25 tháng 7 năm 2025 </w:t>
      </w:r>
    </w:p>
    <w:p w:rsidR="00ED5504" w:rsidRPr="00ED5504" w:rsidRDefault="00ED5504" w:rsidP="00ED5504">
      <w:pPr>
        <w:spacing w:after="0" w:line="240" w:lineRule="auto"/>
        <w:rPr>
          <w:rFonts w:ascii="Times New Roman" w:eastAsia="Times New Roman" w:hAnsi="Times New Roman" w:cs="Times New Roman"/>
          <w:sz w:val="24"/>
          <w:szCs w:val="24"/>
        </w:rPr>
      </w:pPr>
      <w:r w:rsidRPr="00ED5504">
        <w:rPr>
          <w:rFonts w:ascii="Times New Roman" w:eastAsia="Times New Roman" w:hAnsi="Times New Roman" w:cs="Times New Roman"/>
          <w:sz w:val="24"/>
          <w:szCs w:val="24"/>
        </w:rPr>
        <w:t>+1</w:t>
      </w:r>
    </w:p>
    <w:p w:rsidR="00ED5504" w:rsidRPr="00ED5504" w:rsidRDefault="00ED5504" w:rsidP="00ED550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5504">
        <w:rPr>
          <w:rFonts w:ascii="Times New Roman" w:eastAsia="Times New Roman" w:hAnsi="Times New Roman" w:cs="Times New Roman"/>
          <w:b/>
          <w:bCs/>
          <w:sz w:val="24"/>
          <w:szCs w:val="24"/>
        </w:rPr>
        <w:t>Căn cứ Luật Đầu tư</w:t>
      </w:r>
      <w:r w:rsidRPr="00ED5504">
        <w:rPr>
          <w:rFonts w:ascii="Times New Roman" w:eastAsia="Times New Roman" w:hAnsi="Times New Roman" w:cs="Times New Roman"/>
          <w:sz w:val="24"/>
          <w:szCs w:val="24"/>
        </w:rPr>
        <w:t xml:space="preserve"> số 61/2020/QH14 ngày 17 tháng 6 năm 2020; đã được sửa đổi, bổ sung một số điều theo Luật số 03/2022/QH15 ngày 11 tháng 01 năm 2022, Luật số 57/2024/QH15 ngày 29 tháng 11 năm 2024 và Luật số 90/2025/QH15 ngày 25 tháng 6 năm 2025; </w:t>
      </w:r>
    </w:p>
    <w:p w:rsidR="00ED5504" w:rsidRPr="00ED5504" w:rsidRDefault="00ED5504" w:rsidP="00ED5504">
      <w:pPr>
        <w:spacing w:beforeAutospacing="1" w:after="0" w:afterAutospacing="1" w:line="240" w:lineRule="auto"/>
        <w:ind w:left="720"/>
        <w:rPr>
          <w:rFonts w:ascii="Times New Roman" w:eastAsia="Times New Roman" w:hAnsi="Times New Roman" w:cs="Times New Roman"/>
          <w:sz w:val="24"/>
          <w:szCs w:val="24"/>
        </w:rPr>
      </w:pPr>
      <w:r w:rsidRPr="00ED5504">
        <w:rPr>
          <w:rFonts w:ascii="Times New Roman" w:eastAsia="Times New Roman" w:hAnsi="Times New Roman" w:cs="Times New Roman"/>
          <w:sz w:val="24"/>
          <w:szCs w:val="24"/>
        </w:rPr>
        <w:t>+1</w:t>
      </w:r>
    </w:p>
    <w:p w:rsidR="00ED5504" w:rsidRPr="00ED5504" w:rsidRDefault="00ED5504" w:rsidP="00ED550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5504">
        <w:rPr>
          <w:rFonts w:ascii="Times New Roman" w:eastAsia="Times New Roman" w:hAnsi="Times New Roman" w:cs="Times New Roman"/>
          <w:b/>
          <w:bCs/>
          <w:sz w:val="24"/>
          <w:szCs w:val="24"/>
        </w:rPr>
        <w:t>Căn cứ Nghị định số 31/2021/NĐ-CP</w:t>
      </w:r>
      <w:r w:rsidRPr="00ED5504">
        <w:rPr>
          <w:rFonts w:ascii="Times New Roman" w:eastAsia="Times New Roman" w:hAnsi="Times New Roman" w:cs="Times New Roman"/>
          <w:sz w:val="24"/>
          <w:szCs w:val="24"/>
        </w:rPr>
        <w:t xml:space="preserve"> ngày 26 tháng 3 năm 2021 của Chính phủ quy định chi tiết và hướng dẫn thi hành một số điều của Luật Đầu tư; đã được sửa đổi, bổ sung một số điều theo Nghị định số 115/2024/NĐ-CP ngày 16 tháng 9 năm 2024 và Nghị định số 19/2025/NĐ-CP ngày 10 tháng 02 năm 2025; </w:t>
      </w:r>
    </w:p>
    <w:p w:rsidR="00ED5504" w:rsidRPr="00ED5504" w:rsidRDefault="00ED5504" w:rsidP="00ED5504">
      <w:pPr>
        <w:spacing w:beforeAutospacing="1" w:after="0" w:afterAutospacing="1" w:line="240" w:lineRule="auto"/>
        <w:ind w:left="720"/>
        <w:rPr>
          <w:rFonts w:ascii="Times New Roman" w:eastAsia="Times New Roman" w:hAnsi="Times New Roman" w:cs="Times New Roman"/>
          <w:sz w:val="24"/>
          <w:szCs w:val="24"/>
        </w:rPr>
      </w:pPr>
      <w:r w:rsidRPr="00ED5504">
        <w:rPr>
          <w:rFonts w:ascii="Times New Roman" w:eastAsia="Times New Roman" w:hAnsi="Times New Roman" w:cs="Times New Roman"/>
          <w:sz w:val="24"/>
          <w:szCs w:val="24"/>
        </w:rPr>
        <w:t>+2</w:t>
      </w:r>
    </w:p>
    <w:p w:rsidR="00ED5504" w:rsidRPr="00ED5504" w:rsidRDefault="00ED5504" w:rsidP="00ED550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5504">
        <w:rPr>
          <w:rFonts w:ascii="Times New Roman" w:eastAsia="Times New Roman" w:hAnsi="Times New Roman" w:cs="Times New Roman"/>
          <w:b/>
          <w:bCs/>
          <w:sz w:val="24"/>
          <w:szCs w:val="24"/>
        </w:rPr>
        <w:t>Căn cứ Thông tư số 03/2021/TT-BKHĐT</w:t>
      </w:r>
      <w:r w:rsidRPr="00ED5504">
        <w:rPr>
          <w:rFonts w:ascii="Times New Roman" w:eastAsia="Times New Roman" w:hAnsi="Times New Roman" w:cs="Times New Roman"/>
          <w:sz w:val="24"/>
          <w:szCs w:val="24"/>
        </w:rPr>
        <w:t xml:space="preserve"> ngày 09 tháng 4 năm 2021 và Thông tư số 25/2023/TT-BKHĐT ngày 31 tháng 12 năm 2023 của Bộ trưởng Bộ Kế hoạch và Đầu tư; </w:t>
      </w:r>
    </w:p>
    <w:p w:rsidR="00ED5504" w:rsidRPr="00ED5504" w:rsidRDefault="00ED5504" w:rsidP="00ED5504">
      <w:pPr>
        <w:spacing w:beforeAutospacing="1" w:after="0" w:afterAutospacing="1" w:line="240" w:lineRule="auto"/>
        <w:ind w:left="720"/>
        <w:rPr>
          <w:rFonts w:ascii="Times New Roman" w:eastAsia="Times New Roman" w:hAnsi="Times New Roman" w:cs="Times New Roman"/>
          <w:sz w:val="24"/>
          <w:szCs w:val="24"/>
        </w:rPr>
      </w:pPr>
      <w:r w:rsidRPr="00ED5504">
        <w:rPr>
          <w:rFonts w:ascii="Times New Roman" w:eastAsia="Times New Roman" w:hAnsi="Times New Roman" w:cs="Times New Roman"/>
          <w:sz w:val="24"/>
          <w:szCs w:val="24"/>
        </w:rPr>
        <w:t>+1</w:t>
      </w:r>
    </w:p>
    <w:p w:rsidR="00ED5504" w:rsidRPr="00ED5504" w:rsidRDefault="00ED5504" w:rsidP="00ED550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5504">
        <w:rPr>
          <w:rFonts w:ascii="Times New Roman" w:eastAsia="Times New Roman" w:hAnsi="Times New Roman" w:cs="Times New Roman"/>
          <w:b/>
          <w:bCs/>
          <w:sz w:val="24"/>
          <w:szCs w:val="24"/>
        </w:rPr>
        <w:t>Căn cứ Nghị quyết số 190/2025/QH15</w:t>
      </w:r>
      <w:r w:rsidRPr="00ED5504">
        <w:rPr>
          <w:rFonts w:ascii="Times New Roman" w:eastAsia="Times New Roman" w:hAnsi="Times New Roman" w:cs="Times New Roman"/>
          <w:sz w:val="24"/>
          <w:szCs w:val="24"/>
        </w:rPr>
        <w:t xml:space="preserve"> ngày 19 tháng 02 năm 2025 của Quốc hội; </w:t>
      </w:r>
    </w:p>
    <w:p w:rsidR="00ED5504" w:rsidRPr="00ED5504" w:rsidRDefault="00ED5504" w:rsidP="00ED550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5504">
        <w:rPr>
          <w:rFonts w:ascii="Times New Roman" w:eastAsia="Times New Roman" w:hAnsi="Times New Roman" w:cs="Times New Roman"/>
          <w:b/>
          <w:bCs/>
          <w:sz w:val="24"/>
          <w:szCs w:val="24"/>
        </w:rPr>
        <w:t>Căn cứ Nghị quyết số 366/NQ-HĐND</w:t>
      </w:r>
      <w:r w:rsidRPr="00ED5504">
        <w:rPr>
          <w:rFonts w:ascii="Times New Roman" w:eastAsia="Times New Roman" w:hAnsi="Times New Roman" w:cs="Times New Roman"/>
          <w:sz w:val="24"/>
          <w:szCs w:val="24"/>
        </w:rPr>
        <w:t xml:space="preserve"> ngày 01 tháng 7 năm 2025 của Hội đồng nhân dân Thành phố Hồ Chí Minh; </w:t>
      </w:r>
    </w:p>
    <w:p w:rsidR="00ED5504" w:rsidRPr="00ED5504" w:rsidRDefault="00ED5504" w:rsidP="00ED550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5504">
        <w:rPr>
          <w:rFonts w:ascii="Times New Roman" w:eastAsia="Times New Roman" w:hAnsi="Times New Roman" w:cs="Times New Roman"/>
          <w:b/>
          <w:bCs/>
          <w:sz w:val="24"/>
          <w:szCs w:val="24"/>
        </w:rPr>
        <w:t>Căn cứ Quyết định số 05/2025/QĐ-UBND</w:t>
      </w:r>
      <w:r w:rsidRPr="00ED5504">
        <w:rPr>
          <w:rFonts w:ascii="Times New Roman" w:eastAsia="Times New Roman" w:hAnsi="Times New Roman" w:cs="Times New Roman"/>
          <w:sz w:val="24"/>
          <w:szCs w:val="24"/>
        </w:rPr>
        <w:t xml:space="preserve"> ngày 01 tháng 7 năm 2025 của Ủy ban nhân dân Thành phố Hồ Chí Minh; </w:t>
      </w:r>
    </w:p>
    <w:p w:rsidR="00ED5504" w:rsidRPr="00ED5504" w:rsidRDefault="00ED5504" w:rsidP="00ED550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5504">
        <w:rPr>
          <w:rFonts w:ascii="Times New Roman" w:eastAsia="Times New Roman" w:hAnsi="Times New Roman" w:cs="Times New Roman"/>
          <w:b/>
          <w:bCs/>
          <w:sz w:val="24"/>
          <w:szCs w:val="24"/>
        </w:rPr>
        <w:t>Căn cứ Văn bản đề nghị thực hiện dự án đầu tư</w:t>
      </w:r>
      <w:r w:rsidRPr="00ED5504">
        <w:rPr>
          <w:rFonts w:ascii="Times New Roman" w:eastAsia="Times New Roman" w:hAnsi="Times New Roman" w:cs="Times New Roman"/>
          <w:sz w:val="24"/>
          <w:szCs w:val="24"/>
        </w:rPr>
        <w:t xml:space="preserve"> và hồ sơ kèm theo nộp ngày 26 tháng 6 năm 2025, bổ sung hồ sơ ngày 16 tháng 7 năm 2025. </w:t>
      </w:r>
    </w:p>
    <w:p w:rsidR="00ED5504" w:rsidRPr="00ED5504" w:rsidRDefault="00ED5504" w:rsidP="00ED5504">
      <w:pPr>
        <w:spacing w:after="0" w:line="240" w:lineRule="auto"/>
        <w:rPr>
          <w:rFonts w:ascii="Times New Roman" w:eastAsia="Times New Roman" w:hAnsi="Times New Roman" w:cs="Times New Roman"/>
          <w:sz w:val="24"/>
          <w:szCs w:val="24"/>
        </w:rPr>
      </w:pPr>
      <w:r w:rsidRPr="00ED5504">
        <w:rPr>
          <w:rFonts w:ascii="Times New Roman" w:eastAsia="Times New Roman" w:hAnsi="Times New Roman" w:cs="Times New Roman"/>
          <w:sz w:val="24"/>
          <w:szCs w:val="24"/>
        </w:rPr>
        <w:pict>
          <v:rect id="_x0000_i1026" style="width:0;height:1.5pt" o:hralign="center" o:hrstd="t" o:hr="t" fillcolor="#a0a0a0" stroked="f"/>
        </w:pict>
      </w:r>
    </w:p>
    <w:p w:rsidR="00ED5504" w:rsidRPr="00ED5504" w:rsidRDefault="00ED5504" w:rsidP="00ED5504">
      <w:pPr>
        <w:spacing w:before="100" w:beforeAutospacing="1" w:after="100" w:afterAutospacing="1" w:line="240" w:lineRule="auto"/>
        <w:rPr>
          <w:rFonts w:ascii="Times New Roman" w:eastAsia="Times New Roman" w:hAnsi="Times New Roman" w:cs="Times New Roman"/>
          <w:sz w:val="24"/>
          <w:szCs w:val="24"/>
        </w:rPr>
      </w:pPr>
      <w:r w:rsidRPr="00ED5504">
        <w:rPr>
          <w:rFonts w:ascii="Times New Roman" w:eastAsia="Times New Roman" w:hAnsi="Times New Roman" w:cs="Times New Roman"/>
          <w:sz w:val="24"/>
          <w:szCs w:val="24"/>
        </w:rPr>
        <w:t xml:space="preserve">SỞ TÀI CHÍNH THÀNH PHỐ HỒ CHÍ MINH CHỨNG NHẬN CÁC NHÀ ĐẦU TƯ: </w:t>
      </w:r>
    </w:p>
    <w:p w:rsidR="00ED5504" w:rsidRPr="00ED5504" w:rsidRDefault="00ED5504" w:rsidP="00ED550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5504">
        <w:rPr>
          <w:rFonts w:ascii="Times New Roman" w:eastAsia="Times New Roman" w:hAnsi="Times New Roman" w:cs="Times New Roman"/>
          <w:b/>
          <w:bCs/>
          <w:sz w:val="24"/>
          <w:szCs w:val="24"/>
        </w:rPr>
        <w:lastRenderedPageBreak/>
        <w:t>Nhà đầu tư thứ nhất:</w:t>
      </w:r>
      <w:r w:rsidRPr="00ED5504">
        <w:rPr>
          <w:rFonts w:ascii="Times New Roman" w:eastAsia="Times New Roman" w:hAnsi="Times New Roman" w:cs="Times New Roman"/>
          <w:sz w:val="24"/>
          <w:szCs w:val="24"/>
        </w:rPr>
        <w:t xml:space="preserve"> Ông </w:t>
      </w:r>
      <w:r w:rsidRPr="00ED5504">
        <w:rPr>
          <w:rFonts w:ascii="Times New Roman" w:eastAsia="Times New Roman" w:hAnsi="Times New Roman" w:cs="Times New Roman"/>
          <w:b/>
          <w:bCs/>
          <w:sz w:val="24"/>
          <w:szCs w:val="24"/>
        </w:rPr>
        <w:t>CHEN, JUNQIU</w:t>
      </w:r>
      <w:r w:rsidRPr="00ED5504">
        <w:rPr>
          <w:rFonts w:ascii="Times New Roman" w:eastAsia="Times New Roman" w:hAnsi="Times New Roman" w:cs="Times New Roman"/>
          <w:sz w:val="24"/>
          <w:szCs w:val="24"/>
        </w:rPr>
        <w:t xml:space="preserve">; sinh ngày 27 tháng 12 năm 1971; quốc tịch Trung Quốc; hộ chiếu số EB3500646 cấp ngày 18 tháng 10 năm 2017. Địa chỉ: Foshan City, Guangdong Province, Trung Quốc. </w:t>
      </w:r>
    </w:p>
    <w:p w:rsidR="00ED5504" w:rsidRPr="00ED5504" w:rsidRDefault="00ED5504" w:rsidP="00ED5504">
      <w:pPr>
        <w:spacing w:beforeAutospacing="1" w:after="0" w:afterAutospacing="1" w:line="240" w:lineRule="auto"/>
        <w:ind w:left="720"/>
        <w:rPr>
          <w:rFonts w:ascii="Times New Roman" w:eastAsia="Times New Roman" w:hAnsi="Times New Roman" w:cs="Times New Roman"/>
          <w:sz w:val="24"/>
          <w:szCs w:val="24"/>
        </w:rPr>
      </w:pPr>
      <w:r w:rsidRPr="00ED5504">
        <w:rPr>
          <w:rFonts w:ascii="Times New Roman" w:eastAsia="Times New Roman" w:hAnsi="Times New Roman" w:cs="Times New Roman"/>
          <w:sz w:val="24"/>
          <w:szCs w:val="24"/>
        </w:rPr>
        <w:t>+2</w:t>
      </w:r>
    </w:p>
    <w:p w:rsidR="00ED5504" w:rsidRPr="00ED5504" w:rsidRDefault="00ED5504" w:rsidP="00ED550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5504">
        <w:rPr>
          <w:rFonts w:ascii="Times New Roman" w:eastAsia="Times New Roman" w:hAnsi="Times New Roman" w:cs="Times New Roman"/>
          <w:b/>
          <w:bCs/>
          <w:sz w:val="24"/>
          <w:szCs w:val="24"/>
        </w:rPr>
        <w:t>Nhà đầu tư thứ hai:</w:t>
      </w:r>
      <w:r w:rsidRPr="00ED5504">
        <w:rPr>
          <w:rFonts w:ascii="Times New Roman" w:eastAsia="Times New Roman" w:hAnsi="Times New Roman" w:cs="Times New Roman"/>
          <w:sz w:val="24"/>
          <w:szCs w:val="24"/>
        </w:rPr>
        <w:t xml:space="preserve"> Ông </w:t>
      </w:r>
      <w:r w:rsidRPr="00ED5504">
        <w:rPr>
          <w:rFonts w:ascii="Times New Roman" w:eastAsia="Times New Roman" w:hAnsi="Times New Roman" w:cs="Times New Roman"/>
          <w:b/>
          <w:bCs/>
          <w:sz w:val="24"/>
          <w:szCs w:val="24"/>
        </w:rPr>
        <w:t>LAI, HUA</w:t>
      </w:r>
      <w:r w:rsidRPr="00ED5504">
        <w:rPr>
          <w:rFonts w:ascii="Times New Roman" w:eastAsia="Times New Roman" w:hAnsi="Times New Roman" w:cs="Times New Roman"/>
          <w:sz w:val="24"/>
          <w:szCs w:val="24"/>
        </w:rPr>
        <w:t xml:space="preserve">; sinh ngày 19 tháng 4 năm 1964; quốc tịch Trung Quốc; hộ chiếu số EK8463897 cấp ngày 21 tháng 7 năm 2023. Địa chỉ: Lanzhou City, Gansu Province, Trung Quốc. </w:t>
      </w:r>
    </w:p>
    <w:p w:rsidR="00ED5504" w:rsidRPr="00ED5504" w:rsidRDefault="00ED5504" w:rsidP="00ED5504">
      <w:pPr>
        <w:spacing w:beforeAutospacing="1" w:after="0" w:afterAutospacing="1" w:line="240" w:lineRule="auto"/>
        <w:ind w:left="720"/>
        <w:rPr>
          <w:rFonts w:ascii="Times New Roman" w:eastAsia="Times New Roman" w:hAnsi="Times New Roman" w:cs="Times New Roman"/>
          <w:sz w:val="24"/>
          <w:szCs w:val="24"/>
        </w:rPr>
      </w:pPr>
      <w:r w:rsidRPr="00ED5504">
        <w:rPr>
          <w:rFonts w:ascii="Times New Roman" w:eastAsia="Times New Roman" w:hAnsi="Times New Roman" w:cs="Times New Roman"/>
          <w:sz w:val="24"/>
          <w:szCs w:val="24"/>
        </w:rPr>
        <w:t>+1</w:t>
      </w:r>
    </w:p>
    <w:p w:rsidR="00ED5504" w:rsidRPr="00ED5504" w:rsidRDefault="00ED5504" w:rsidP="00ED550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5504">
        <w:rPr>
          <w:rFonts w:ascii="Times New Roman" w:eastAsia="Times New Roman" w:hAnsi="Times New Roman" w:cs="Times New Roman"/>
          <w:b/>
          <w:bCs/>
          <w:sz w:val="24"/>
          <w:szCs w:val="24"/>
        </w:rPr>
        <w:t>Nhà đầu tư thứ ba:</w:t>
      </w:r>
      <w:r w:rsidRPr="00ED5504">
        <w:rPr>
          <w:rFonts w:ascii="Times New Roman" w:eastAsia="Times New Roman" w:hAnsi="Times New Roman" w:cs="Times New Roman"/>
          <w:sz w:val="24"/>
          <w:szCs w:val="24"/>
        </w:rPr>
        <w:t xml:space="preserve"> Ông </w:t>
      </w:r>
      <w:r w:rsidRPr="00ED5504">
        <w:rPr>
          <w:rFonts w:ascii="Times New Roman" w:eastAsia="Times New Roman" w:hAnsi="Times New Roman" w:cs="Times New Roman"/>
          <w:b/>
          <w:bCs/>
          <w:sz w:val="24"/>
          <w:szCs w:val="24"/>
        </w:rPr>
        <w:t>CHEN, ZONG QIANG</w:t>
      </w:r>
      <w:r w:rsidRPr="00ED5504">
        <w:rPr>
          <w:rFonts w:ascii="Times New Roman" w:eastAsia="Times New Roman" w:hAnsi="Times New Roman" w:cs="Times New Roman"/>
          <w:sz w:val="24"/>
          <w:szCs w:val="24"/>
        </w:rPr>
        <w:t xml:space="preserve">; sinh ngày 02 tháng 12 năm 1976; quốc tịch Trung Quốc; hộ chiếu số EC2405433 cấp ngày 26 tháng 01 năm 2018. Địa chỉ: Foshan City, Guangdong Province, Trung Quốc. </w:t>
      </w:r>
    </w:p>
    <w:p w:rsidR="00ED5504" w:rsidRPr="00ED5504" w:rsidRDefault="00ED5504" w:rsidP="00ED5504">
      <w:pPr>
        <w:spacing w:beforeAutospacing="1" w:after="0" w:afterAutospacing="1" w:line="240" w:lineRule="auto"/>
        <w:ind w:left="720"/>
        <w:rPr>
          <w:rFonts w:ascii="Times New Roman" w:eastAsia="Times New Roman" w:hAnsi="Times New Roman" w:cs="Times New Roman"/>
          <w:sz w:val="24"/>
          <w:szCs w:val="24"/>
        </w:rPr>
      </w:pPr>
      <w:r w:rsidRPr="00ED5504">
        <w:rPr>
          <w:rFonts w:ascii="Times New Roman" w:eastAsia="Times New Roman" w:hAnsi="Times New Roman" w:cs="Times New Roman"/>
          <w:sz w:val="24"/>
          <w:szCs w:val="24"/>
        </w:rPr>
        <w:t>+1</w:t>
      </w:r>
    </w:p>
    <w:p w:rsidR="00ED5504" w:rsidRPr="00ED5504" w:rsidRDefault="00ED5504" w:rsidP="00ED5504">
      <w:pPr>
        <w:spacing w:before="100" w:beforeAutospacing="1" w:after="100" w:afterAutospacing="1" w:line="240" w:lineRule="auto"/>
        <w:rPr>
          <w:rFonts w:ascii="Times New Roman" w:eastAsia="Times New Roman" w:hAnsi="Times New Roman" w:cs="Times New Roman"/>
          <w:sz w:val="24"/>
          <w:szCs w:val="24"/>
        </w:rPr>
      </w:pPr>
      <w:r w:rsidRPr="00ED5504">
        <w:rPr>
          <w:rFonts w:ascii="Times New Roman" w:eastAsia="Times New Roman" w:hAnsi="Times New Roman" w:cs="Times New Roman"/>
          <w:sz w:val="24"/>
          <w:szCs w:val="24"/>
        </w:rPr>
        <w:t xml:space="preserve">Đăng ký thực hiện dự án đầu tư với nội dung như sau: </w:t>
      </w:r>
    </w:p>
    <w:p w:rsidR="00ED5504" w:rsidRPr="00ED5504" w:rsidRDefault="00ED5504" w:rsidP="00ED5504">
      <w:pPr>
        <w:spacing w:after="0" w:line="240" w:lineRule="auto"/>
        <w:rPr>
          <w:rFonts w:ascii="Times New Roman" w:eastAsia="Times New Roman" w:hAnsi="Times New Roman" w:cs="Times New Roman"/>
          <w:sz w:val="24"/>
          <w:szCs w:val="24"/>
        </w:rPr>
      </w:pPr>
      <w:r w:rsidRPr="00ED5504">
        <w:rPr>
          <w:rFonts w:ascii="Times New Roman" w:eastAsia="Times New Roman" w:hAnsi="Times New Roman" w:cs="Times New Roman"/>
          <w:sz w:val="24"/>
          <w:szCs w:val="24"/>
        </w:rPr>
        <w:pict>
          <v:rect id="_x0000_i1027" style="width:0;height:1.5pt" o:hralign="center" o:hrstd="t" o:hr="t" fillcolor="#a0a0a0" stroked="f"/>
        </w:pict>
      </w:r>
    </w:p>
    <w:p w:rsidR="00ED5504" w:rsidRPr="00ED5504" w:rsidRDefault="00ED5504" w:rsidP="00ED5504">
      <w:pPr>
        <w:spacing w:before="100" w:beforeAutospacing="1" w:after="100" w:afterAutospacing="1" w:line="240" w:lineRule="auto"/>
        <w:rPr>
          <w:rFonts w:ascii="Times New Roman" w:eastAsia="Times New Roman" w:hAnsi="Times New Roman" w:cs="Times New Roman"/>
          <w:sz w:val="24"/>
          <w:szCs w:val="24"/>
        </w:rPr>
      </w:pPr>
      <w:r w:rsidRPr="00ED5504">
        <w:rPr>
          <w:rFonts w:ascii="Times New Roman" w:eastAsia="Times New Roman" w:hAnsi="Times New Roman" w:cs="Times New Roman"/>
          <w:sz w:val="24"/>
          <w:szCs w:val="24"/>
        </w:rPr>
        <w:t xml:space="preserve">Điều 1. Nội dung dự án đầu tư </w:t>
      </w:r>
    </w:p>
    <w:p w:rsidR="00ED5504" w:rsidRPr="00ED5504" w:rsidRDefault="00ED5504" w:rsidP="00ED550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D5504">
        <w:rPr>
          <w:rFonts w:ascii="Times New Roman" w:eastAsia="Times New Roman" w:hAnsi="Times New Roman" w:cs="Times New Roman"/>
          <w:b/>
          <w:bCs/>
          <w:sz w:val="24"/>
          <w:szCs w:val="24"/>
        </w:rPr>
        <w:t>Tên dự án đầu tư:</w:t>
      </w:r>
      <w:r w:rsidRPr="00ED5504">
        <w:rPr>
          <w:rFonts w:ascii="Times New Roman" w:eastAsia="Times New Roman" w:hAnsi="Times New Roman" w:cs="Times New Roman"/>
          <w:sz w:val="24"/>
          <w:szCs w:val="24"/>
        </w:rPr>
        <w:t xml:space="preserve"> CÔNG TY TNHH VẬT LIỆU MỚI BETTER (VIỆT NAM) </w:t>
      </w:r>
    </w:p>
    <w:p w:rsidR="00ED5504" w:rsidRPr="00ED5504" w:rsidRDefault="00ED5504" w:rsidP="00ED550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D5504">
        <w:rPr>
          <w:rFonts w:ascii="Times New Roman" w:eastAsia="Times New Roman" w:hAnsi="Times New Roman" w:cs="Times New Roman"/>
          <w:b/>
          <w:bCs/>
          <w:sz w:val="24"/>
          <w:szCs w:val="24"/>
        </w:rPr>
        <w:t>Mục tiêu dự án:</w:t>
      </w:r>
      <w:r w:rsidRPr="00ED5504">
        <w:rPr>
          <w:rFonts w:ascii="Times New Roman" w:eastAsia="Times New Roman" w:hAnsi="Times New Roman" w:cs="Times New Roman"/>
          <w:sz w:val="24"/>
          <w:szCs w:val="24"/>
        </w:rPr>
        <w:t xml:space="preserve"> Thực hiện quyền xuất khẩu, quyền nhập khẩu, quyền phân phối bán buôn các loại hàng hóa theo quy định pháp luật. Mã ngành VSIC: 4669, 4632, 4633, 4649, 4651, 4652, 4659, 4663, 4690. </w:t>
      </w:r>
    </w:p>
    <w:p w:rsidR="00ED5504" w:rsidRPr="00ED5504" w:rsidRDefault="00ED5504" w:rsidP="00ED5504">
      <w:pPr>
        <w:spacing w:beforeAutospacing="1" w:after="0" w:afterAutospacing="1" w:line="240" w:lineRule="auto"/>
        <w:ind w:left="720"/>
        <w:rPr>
          <w:rFonts w:ascii="Times New Roman" w:eastAsia="Times New Roman" w:hAnsi="Times New Roman" w:cs="Times New Roman"/>
          <w:sz w:val="24"/>
          <w:szCs w:val="24"/>
        </w:rPr>
      </w:pPr>
      <w:r w:rsidRPr="00ED5504">
        <w:rPr>
          <w:rFonts w:ascii="Times New Roman" w:eastAsia="Times New Roman" w:hAnsi="Times New Roman" w:cs="Times New Roman"/>
          <w:sz w:val="24"/>
          <w:szCs w:val="24"/>
        </w:rPr>
        <w:t>+1</w:t>
      </w:r>
    </w:p>
    <w:p w:rsidR="00ED5504" w:rsidRPr="00ED5504" w:rsidRDefault="00ED5504" w:rsidP="00ED550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D5504">
        <w:rPr>
          <w:rFonts w:ascii="Times New Roman" w:eastAsia="Times New Roman" w:hAnsi="Times New Roman" w:cs="Times New Roman"/>
          <w:b/>
          <w:bCs/>
          <w:sz w:val="24"/>
          <w:szCs w:val="24"/>
        </w:rPr>
        <w:t>Quy mô của dự án:</w:t>
      </w:r>
      <w:r w:rsidRPr="00ED5504">
        <w:rPr>
          <w:rFonts w:ascii="Times New Roman" w:eastAsia="Times New Roman" w:hAnsi="Times New Roman" w:cs="Times New Roman"/>
          <w:sz w:val="24"/>
          <w:szCs w:val="24"/>
        </w:rPr>
        <w:t xml:space="preserve"> Doanh thu dự kiến 1.000.000 USD/năm. </w:t>
      </w:r>
    </w:p>
    <w:p w:rsidR="00ED5504" w:rsidRPr="00ED5504" w:rsidRDefault="00ED5504" w:rsidP="00ED550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D5504">
        <w:rPr>
          <w:rFonts w:ascii="Times New Roman" w:eastAsia="Times New Roman" w:hAnsi="Times New Roman" w:cs="Times New Roman"/>
          <w:b/>
          <w:bCs/>
          <w:sz w:val="24"/>
          <w:szCs w:val="24"/>
        </w:rPr>
        <w:t>Địa điểm thực hiện dự án:</w:t>
      </w:r>
      <w:r w:rsidRPr="00ED5504">
        <w:rPr>
          <w:rFonts w:ascii="Times New Roman" w:eastAsia="Times New Roman" w:hAnsi="Times New Roman" w:cs="Times New Roman"/>
          <w:sz w:val="24"/>
          <w:szCs w:val="24"/>
        </w:rPr>
        <w:t xml:space="preserve"> Thửa đất số 472, tờ bản đồ số 59, tổ 5, khu phố 7, phường Tân Uyên, Thành Phố Hồ Chí Minh, Việt Nam (chỉ sử dụng làm văn phòng giao dịch). </w:t>
      </w:r>
    </w:p>
    <w:p w:rsidR="00ED5504" w:rsidRPr="00ED5504" w:rsidRDefault="00ED5504" w:rsidP="00ED550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D5504">
        <w:rPr>
          <w:rFonts w:ascii="Times New Roman" w:eastAsia="Times New Roman" w:hAnsi="Times New Roman" w:cs="Times New Roman"/>
          <w:b/>
          <w:bCs/>
          <w:sz w:val="24"/>
          <w:szCs w:val="24"/>
        </w:rPr>
        <w:t>Diện tích sàn sử dụng:</w:t>
      </w:r>
      <w:r w:rsidRPr="00ED5504">
        <w:rPr>
          <w:rFonts w:ascii="Times New Roman" w:eastAsia="Times New Roman" w:hAnsi="Times New Roman" w:cs="Times New Roman"/>
          <w:sz w:val="24"/>
          <w:szCs w:val="24"/>
        </w:rPr>
        <w:t xml:space="preserve"> $183,6~m^{2}$. </w:t>
      </w:r>
    </w:p>
    <w:p w:rsidR="00ED5504" w:rsidRPr="00ED5504" w:rsidRDefault="00ED5504" w:rsidP="00ED550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D5504">
        <w:rPr>
          <w:rFonts w:ascii="Times New Roman" w:eastAsia="Times New Roman" w:hAnsi="Times New Roman" w:cs="Times New Roman"/>
          <w:b/>
          <w:bCs/>
          <w:sz w:val="24"/>
          <w:szCs w:val="24"/>
        </w:rPr>
        <w:t>Tổng vốn đầu tư của dự án:</w:t>
      </w:r>
      <w:r w:rsidRPr="00ED5504">
        <w:rPr>
          <w:rFonts w:ascii="Times New Roman" w:eastAsia="Times New Roman" w:hAnsi="Times New Roman" w:cs="Times New Roman"/>
          <w:sz w:val="24"/>
          <w:szCs w:val="24"/>
        </w:rPr>
        <w:t xml:space="preserve"> 771.000.000 VNĐ (Bảy trăm bảy mươi mốt triệu đồng), tương đương 30.000 USD. </w:t>
      </w:r>
    </w:p>
    <w:p w:rsidR="00ED5504" w:rsidRPr="00ED5504" w:rsidRDefault="00ED5504" w:rsidP="00ED5504">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D5504">
        <w:rPr>
          <w:rFonts w:ascii="Times New Roman" w:eastAsia="Times New Roman" w:hAnsi="Times New Roman" w:cs="Times New Roman"/>
          <w:b/>
          <w:bCs/>
          <w:sz w:val="24"/>
          <w:szCs w:val="24"/>
        </w:rPr>
        <w:t>Vốn góp:</w:t>
      </w:r>
      <w:r w:rsidRPr="00ED5504">
        <w:rPr>
          <w:rFonts w:ascii="Times New Roman" w:eastAsia="Times New Roman" w:hAnsi="Times New Roman" w:cs="Times New Roman"/>
          <w:sz w:val="24"/>
          <w:szCs w:val="24"/>
        </w:rPr>
        <w:t xml:space="preserve"> 771.000.000 VNĐ (chiếm 100% vốn đầu tư). </w:t>
      </w:r>
    </w:p>
    <w:p w:rsidR="00ED5504" w:rsidRPr="00ED5504" w:rsidRDefault="00ED5504" w:rsidP="00ED5504">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D5504">
        <w:rPr>
          <w:rFonts w:ascii="Times New Roman" w:eastAsia="Times New Roman" w:hAnsi="Times New Roman" w:cs="Times New Roman"/>
          <w:b/>
          <w:bCs/>
          <w:sz w:val="24"/>
          <w:szCs w:val="24"/>
        </w:rPr>
        <w:t>Cơ cấu góp vốn:</w:t>
      </w:r>
      <w:r w:rsidRPr="00ED5504">
        <w:rPr>
          <w:rFonts w:ascii="Times New Roman" w:eastAsia="Times New Roman" w:hAnsi="Times New Roman" w:cs="Times New Roman"/>
          <w:sz w:val="24"/>
          <w:szCs w:val="24"/>
        </w:rPr>
        <w:t xml:space="preserve"> CHEN, JUNQIU (66%), LAI, HUA (19,5%), CHEN, ZONGQIANG (14,5%). </w:t>
      </w:r>
    </w:p>
    <w:p w:rsidR="00ED5504" w:rsidRPr="00ED5504" w:rsidRDefault="00ED5504" w:rsidP="00ED5504">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D5504">
        <w:rPr>
          <w:rFonts w:ascii="Times New Roman" w:eastAsia="Times New Roman" w:hAnsi="Times New Roman" w:cs="Times New Roman"/>
          <w:b/>
          <w:bCs/>
          <w:sz w:val="24"/>
          <w:szCs w:val="24"/>
        </w:rPr>
        <w:t>Tiến độ góp vốn:</w:t>
      </w:r>
      <w:r w:rsidRPr="00ED5504">
        <w:rPr>
          <w:rFonts w:ascii="Times New Roman" w:eastAsia="Times New Roman" w:hAnsi="Times New Roman" w:cs="Times New Roman"/>
          <w:sz w:val="24"/>
          <w:szCs w:val="24"/>
        </w:rPr>
        <w:t xml:space="preserve"> Trong vòng 90 ngày kể từ ngày được cấp Giấy chứng nhận đăng ký doanh nghiệp. </w:t>
      </w:r>
    </w:p>
    <w:p w:rsidR="00ED5504" w:rsidRPr="00ED5504" w:rsidRDefault="00ED5504" w:rsidP="00ED550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D5504">
        <w:rPr>
          <w:rFonts w:ascii="Times New Roman" w:eastAsia="Times New Roman" w:hAnsi="Times New Roman" w:cs="Times New Roman"/>
          <w:b/>
          <w:bCs/>
          <w:sz w:val="24"/>
          <w:szCs w:val="24"/>
        </w:rPr>
        <w:t>Thời hạn hoạt động của dự án:</w:t>
      </w:r>
      <w:r w:rsidRPr="00ED5504">
        <w:rPr>
          <w:rFonts w:ascii="Times New Roman" w:eastAsia="Times New Roman" w:hAnsi="Times New Roman" w:cs="Times New Roman"/>
          <w:sz w:val="24"/>
          <w:szCs w:val="24"/>
        </w:rPr>
        <w:t xml:space="preserve"> 05 (năm) năm kể từ ngày được cấp Giấy chứng nhận đăng ký đầu tư. </w:t>
      </w:r>
    </w:p>
    <w:p w:rsidR="00ED5504" w:rsidRPr="00ED5504" w:rsidRDefault="00ED5504" w:rsidP="00ED550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D5504">
        <w:rPr>
          <w:rFonts w:ascii="Times New Roman" w:eastAsia="Times New Roman" w:hAnsi="Times New Roman" w:cs="Times New Roman"/>
          <w:b/>
          <w:bCs/>
          <w:sz w:val="24"/>
          <w:szCs w:val="24"/>
        </w:rPr>
        <w:t>Tiến độ thực hiện:</w:t>
      </w:r>
      <w:r w:rsidRPr="00ED5504">
        <w:rPr>
          <w:rFonts w:ascii="Times New Roman" w:eastAsia="Times New Roman" w:hAnsi="Times New Roman" w:cs="Times New Roman"/>
          <w:sz w:val="24"/>
          <w:szCs w:val="24"/>
        </w:rPr>
        <w:t xml:space="preserve"> Hoạt động chính thức tháng 09/2025. </w:t>
      </w:r>
    </w:p>
    <w:p w:rsidR="00ED5504" w:rsidRPr="00ED5504" w:rsidRDefault="00ED5504" w:rsidP="00ED5504">
      <w:pPr>
        <w:spacing w:beforeAutospacing="1" w:after="0" w:afterAutospacing="1" w:line="240" w:lineRule="auto"/>
        <w:ind w:left="720"/>
        <w:rPr>
          <w:rFonts w:ascii="Times New Roman" w:eastAsia="Times New Roman" w:hAnsi="Times New Roman" w:cs="Times New Roman"/>
          <w:sz w:val="24"/>
          <w:szCs w:val="24"/>
        </w:rPr>
      </w:pPr>
      <w:r w:rsidRPr="00ED5504">
        <w:rPr>
          <w:rFonts w:ascii="Times New Roman" w:eastAsia="Times New Roman" w:hAnsi="Times New Roman" w:cs="Times New Roman"/>
          <w:sz w:val="24"/>
          <w:szCs w:val="24"/>
        </w:rPr>
        <w:lastRenderedPageBreak/>
        <w:t>+1</w:t>
      </w:r>
    </w:p>
    <w:p w:rsidR="00ED5504" w:rsidRPr="00ED5504" w:rsidRDefault="00ED5504" w:rsidP="00ED5504">
      <w:pPr>
        <w:spacing w:after="0" w:line="240" w:lineRule="auto"/>
        <w:rPr>
          <w:rFonts w:ascii="Times New Roman" w:eastAsia="Times New Roman" w:hAnsi="Times New Roman" w:cs="Times New Roman"/>
          <w:sz w:val="24"/>
          <w:szCs w:val="24"/>
        </w:rPr>
      </w:pPr>
      <w:r w:rsidRPr="00ED5504">
        <w:rPr>
          <w:rFonts w:ascii="Times New Roman" w:eastAsia="Times New Roman" w:hAnsi="Times New Roman" w:cs="Times New Roman"/>
          <w:sz w:val="24"/>
          <w:szCs w:val="24"/>
        </w:rPr>
        <w:pict>
          <v:rect id="_x0000_i1028" style="width:0;height:1.5pt" o:hralign="center" o:hrstd="t" o:hr="t" fillcolor="#a0a0a0" stroked="f"/>
        </w:pict>
      </w:r>
    </w:p>
    <w:p w:rsidR="00ED5504" w:rsidRPr="00ED5504" w:rsidRDefault="00ED5504" w:rsidP="00ED5504">
      <w:pPr>
        <w:spacing w:before="100" w:beforeAutospacing="1" w:after="100" w:afterAutospacing="1" w:line="240" w:lineRule="auto"/>
        <w:rPr>
          <w:rFonts w:ascii="Times New Roman" w:eastAsia="Times New Roman" w:hAnsi="Times New Roman" w:cs="Times New Roman"/>
          <w:sz w:val="24"/>
          <w:szCs w:val="24"/>
        </w:rPr>
      </w:pPr>
      <w:r w:rsidRPr="00ED5504">
        <w:rPr>
          <w:rFonts w:ascii="Times New Roman" w:eastAsia="Times New Roman" w:hAnsi="Times New Roman" w:cs="Times New Roman"/>
          <w:sz w:val="24"/>
          <w:szCs w:val="24"/>
        </w:rPr>
        <w:t xml:space="preserve">Điều 2. Các ưu đãi, hỗ trợ đầu tư </w:t>
      </w:r>
    </w:p>
    <w:p w:rsidR="00ED5504" w:rsidRPr="00ED5504" w:rsidRDefault="00ED5504" w:rsidP="00ED5504">
      <w:pPr>
        <w:spacing w:before="100" w:beforeAutospacing="1" w:after="100" w:afterAutospacing="1" w:line="240" w:lineRule="auto"/>
        <w:rPr>
          <w:rFonts w:ascii="Times New Roman" w:eastAsia="Times New Roman" w:hAnsi="Times New Roman" w:cs="Times New Roman"/>
          <w:sz w:val="24"/>
          <w:szCs w:val="24"/>
        </w:rPr>
      </w:pPr>
      <w:r w:rsidRPr="00ED5504">
        <w:rPr>
          <w:rFonts w:ascii="Times New Roman" w:eastAsia="Times New Roman" w:hAnsi="Times New Roman" w:cs="Times New Roman"/>
          <w:sz w:val="24"/>
          <w:szCs w:val="24"/>
        </w:rPr>
        <w:t xml:space="preserve">Dự án được hưởng các ưu đãi về thuế thu nhập doanh nghiệp, thuế nhập khẩu, và các ưu đãi khác theo quy định của pháp luật hiện hành và điều ước quốc tế mà Việt Nam là thành viên. </w:t>
      </w:r>
    </w:p>
    <w:p w:rsidR="00ED5504" w:rsidRPr="00ED5504" w:rsidRDefault="00ED5504" w:rsidP="00ED5504">
      <w:pPr>
        <w:spacing w:after="0" w:line="240" w:lineRule="auto"/>
        <w:rPr>
          <w:rFonts w:ascii="Times New Roman" w:eastAsia="Times New Roman" w:hAnsi="Times New Roman" w:cs="Times New Roman"/>
          <w:sz w:val="24"/>
          <w:szCs w:val="24"/>
        </w:rPr>
      </w:pPr>
      <w:r w:rsidRPr="00ED5504">
        <w:rPr>
          <w:rFonts w:ascii="Times New Roman" w:eastAsia="Times New Roman" w:hAnsi="Times New Roman" w:cs="Times New Roman"/>
          <w:sz w:val="24"/>
          <w:szCs w:val="24"/>
        </w:rPr>
        <w:t>+3</w:t>
      </w:r>
    </w:p>
    <w:p w:rsidR="00ED5504" w:rsidRPr="00ED5504" w:rsidRDefault="00ED5504" w:rsidP="00ED5504">
      <w:pPr>
        <w:spacing w:after="0" w:line="240" w:lineRule="auto"/>
        <w:rPr>
          <w:rFonts w:ascii="Times New Roman" w:eastAsia="Times New Roman" w:hAnsi="Times New Roman" w:cs="Times New Roman"/>
          <w:sz w:val="24"/>
          <w:szCs w:val="24"/>
        </w:rPr>
      </w:pPr>
      <w:r w:rsidRPr="00ED5504">
        <w:rPr>
          <w:rFonts w:ascii="Times New Roman" w:eastAsia="Times New Roman" w:hAnsi="Times New Roman" w:cs="Times New Roman"/>
          <w:sz w:val="24"/>
          <w:szCs w:val="24"/>
        </w:rPr>
        <w:pict>
          <v:rect id="_x0000_i1029" style="width:0;height:1.5pt" o:hralign="center" o:hrstd="t" o:hr="t" fillcolor="#a0a0a0" stroked="f"/>
        </w:pict>
      </w:r>
    </w:p>
    <w:p w:rsidR="00ED5504" w:rsidRPr="00ED5504" w:rsidRDefault="00ED5504" w:rsidP="00ED5504">
      <w:pPr>
        <w:spacing w:before="100" w:beforeAutospacing="1" w:after="100" w:afterAutospacing="1" w:line="240" w:lineRule="auto"/>
        <w:rPr>
          <w:rFonts w:ascii="Times New Roman" w:eastAsia="Times New Roman" w:hAnsi="Times New Roman" w:cs="Times New Roman"/>
          <w:sz w:val="24"/>
          <w:szCs w:val="24"/>
        </w:rPr>
      </w:pPr>
      <w:r w:rsidRPr="00ED5504">
        <w:rPr>
          <w:rFonts w:ascii="Times New Roman" w:eastAsia="Times New Roman" w:hAnsi="Times New Roman" w:cs="Times New Roman"/>
          <w:sz w:val="24"/>
          <w:szCs w:val="24"/>
        </w:rPr>
        <w:t xml:space="preserve">Điều 3. Các quy định đối với nhà đầu tư/tổ chức kinh tế thực hiện dự án </w:t>
      </w:r>
    </w:p>
    <w:p w:rsidR="00ED5504" w:rsidRPr="00ED5504" w:rsidRDefault="00ED5504" w:rsidP="00ED550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D5504">
        <w:rPr>
          <w:rFonts w:ascii="Times New Roman" w:eastAsia="Times New Roman" w:hAnsi="Times New Roman" w:cs="Times New Roman"/>
          <w:sz w:val="24"/>
          <w:szCs w:val="24"/>
        </w:rPr>
        <w:t xml:space="preserve">Phải thực hiện thủ tục thành lập tổ chức kinh tế theo Luật Doanh nghiệp 2020. </w:t>
      </w:r>
    </w:p>
    <w:p w:rsidR="00ED5504" w:rsidRPr="00ED5504" w:rsidRDefault="00ED5504" w:rsidP="00ED550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D5504">
        <w:rPr>
          <w:rFonts w:ascii="Times New Roman" w:eastAsia="Times New Roman" w:hAnsi="Times New Roman" w:cs="Times New Roman"/>
          <w:sz w:val="24"/>
          <w:szCs w:val="24"/>
        </w:rPr>
        <w:t xml:space="preserve">Đăng ký tài khoản trên Hệ thống thông tin quốc gia về đầu tư nước ngoài. </w:t>
      </w:r>
    </w:p>
    <w:p w:rsidR="00ED5504" w:rsidRPr="00ED5504" w:rsidRDefault="00ED5504" w:rsidP="00ED550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D5504">
        <w:rPr>
          <w:rFonts w:ascii="Times New Roman" w:eastAsia="Times New Roman" w:hAnsi="Times New Roman" w:cs="Times New Roman"/>
          <w:sz w:val="24"/>
          <w:szCs w:val="24"/>
        </w:rPr>
        <w:t xml:space="preserve">Tuân thủ các quy định về bảo vệ môi trường, phòng chống cháy nổ và an toàn lao động. </w:t>
      </w:r>
    </w:p>
    <w:p w:rsidR="00ED5504" w:rsidRPr="00ED5504" w:rsidRDefault="00ED5504" w:rsidP="00ED550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D5504">
        <w:rPr>
          <w:rFonts w:ascii="Times New Roman" w:eastAsia="Times New Roman" w:hAnsi="Times New Roman" w:cs="Times New Roman"/>
          <w:sz w:val="24"/>
          <w:szCs w:val="24"/>
        </w:rPr>
        <w:t xml:space="preserve">Địa điểm thực hiện dự án chỉ hoạt động văn phòng giao dịch, không được sản xuất hay lưu chứa hàng hóa gây cháy nổ, ô nhiễm. </w:t>
      </w:r>
    </w:p>
    <w:p w:rsidR="00ED5504" w:rsidRPr="00ED5504" w:rsidRDefault="00ED5504" w:rsidP="00ED5504">
      <w:pPr>
        <w:spacing w:after="0" w:line="240" w:lineRule="auto"/>
        <w:rPr>
          <w:rFonts w:ascii="Times New Roman" w:eastAsia="Times New Roman" w:hAnsi="Times New Roman" w:cs="Times New Roman"/>
          <w:sz w:val="24"/>
          <w:szCs w:val="24"/>
        </w:rPr>
      </w:pPr>
      <w:r w:rsidRPr="00ED5504">
        <w:rPr>
          <w:rFonts w:ascii="Times New Roman" w:eastAsia="Times New Roman" w:hAnsi="Times New Roman" w:cs="Times New Roman"/>
          <w:sz w:val="24"/>
          <w:szCs w:val="24"/>
        </w:rPr>
        <w:pict>
          <v:rect id="_x0000_i1030" style="width:0;height:1.5pt" o:hralign="center" o:hrstd="t" o:hr="t" fillcolor="#a0a0a0" stroked="f"/>
        </w:pict>
      </w:r>
    </w:p>
    <w:p w:rsidR="00ED5504" w:rsidRPr="00ED5504" w:rsidRDefault="00ED5504" w:rsidP="00ED5504">
      <w:pPr>
        <w:spacing w:before="100" w:beforeAutospacing="1" w:after="100" w:afterAutospacing="1" w:line="240" w:lineRule="auto"/>
        <w:rPr>
          <w:rFonts w:ascii="Times New Roman" w:eastAsia="Times New Roman" w:hAnsi="Times New Roman" w:cs="Times New Roman"/>
          <w:sz w:val="24"/>
          <w:szCs w:val="24"/>
        </w:rPr>
      </w:pPr>
      <w:r w:rsidRPr="00ED5504">
        <w:rPr>
          <w:rFonts w:ascii="Times New Roman" w:eastAsia="Times New Roman" w:hAnsi="Times New Roman" w:cs="Times New Roman"/>
          <w:sz w:val="24"/>
          <w:szCs w:val="24"/>
        </w:rPr>
        <w:t xml:space="preserve">Điều 4. Điều khoản thi hành </w:t>
      </w:r>
    </w:p>
    <w:p w:rsidR="00ED5504" w:rsidRPr="00ED5504" w:rsidRDefault="00ED5504" w:rsidP="00ED5504">
      <w:pPr>
        <w:spacing w:before="100" w:beforeAutospacing="1" w:after="100" w:afterAutospacing="1" w:line="240" w:lineRule="auto"/>
        <w:rPr>
          <w:rFonts w:ascii="Times New Roman" w:eastAsia="Times New Roman" w:hAnsi="Times New Roman" w:cs="Times New Roman"/>
          <w:sz w:val="24"/>
          <w:szCs w:val="24"/>
        </w:rPr>
      </w:pPr>
      <w:r w:rsidRPr="00ED5504">
        <w:rPr>
          <w:rFonts w:ascii="Times New Roman" w:eastAsia="Times New Roman" w:hAnsi="Times New Roman" w:cs="Times New Roman"/>
          <w:sz w:val="24"/>
          <w:szCs w:val="24"/>
        </w:rPr>
        <w:t>Giấy chứng nhận được lập thành 04 bản gốc, mỗi nhà đầu tư giữ 01 bản, 01 bản lưu tại Sở Tài chính TP.HCM.</w:t>
      </w:r>
    </w:p>
    <w:p w:rsidR="00105959" w:rsidRDefault="00ED5504">
      <w:bookmarkStart w:id="0" w:name="_GoBack"/>
      <w:bookmarkEnd w:id="0"/>
    </w:p>
    <w:sectPr w:rsidR="00105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D537F1"/>
    <w:multiLevelType w:val="multilevel"/>
    <w:tmpl w:val="9190A6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1E5958"/>
    <w:multiLevelType w:val="multilevel"/>
    <w:tmpl w:val="94D88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5D19B4"/>
    <w:multiLevelType w:val="multilevel"/>
    <w:tmpl w:val="A338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29476D"/>
    <w:multiLevelType w:val="multilevel"/>
    <w:tmpl w:val="C12A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A2C"/>
    <w:rsid w:val="000C2A2C"/>
    <w:rsid w:val="00272A50"/>
    <w:rsid w:val="00642D81"/>
    <w:rsid w:val="00ED5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92044B-FCF3-423B-9E1C-A70B4A8A7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D550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235">
    <w:name w:val="citation-235"/>
    <w:basedOn w:val="DefaultParagraphFont"/>
    <w:rsid w:val="00ED5504"/>
  </w:style>
  <w:style w:type="character" w:customStyle="1" w:styleId="citation-234">
    <w:name w:val="citation-234"/>
    <w:basedOn w:val="DefaultParagraphFont"/>
    <w:rsid w:val="00ED5504"/>
  </w:style>
  <w:style w:type="character" w:customStyle="1" w:styleId="button-label">
    <w:name w:val="button-label"/>
    <w:basedOn w:val="DefaultParagraphFont"/>
    <w:rsid w:val="00ED5504"/>
  </w:style>
  <w:style w:type="character" w:customStyle="1" w:styleId="citation-233">
    <w:name w:val="citation-233"/>
    <w:basedOn w:val="DefaultParagraphFont"/>
    <w:rsid w:val="00ED5504"/>
  </w:style>
  <w:style w:type="character" w:customStyle="1" w:styleId="citation-232">
    <w:name w:val="citation-232"/>
    <w:basedOn w:val="DefaultParagraphFont"/>
    <w:rsid w:val="00ED5504"/>
  </w:style>
  <w:style w:type="character" w:customStyle="1" w:styleId="citation-231">
    <w:name w:val="citation-231"/>
    <w:basedOn w:val="DefaultParagraphFont"/>
    <w:rsid w:val="00ED5504"/>
  </w:style>
  <w:style w:type="character" w:customStyle="1" w:styleId="citation-230">
    <w:name w:val="citation-230"/>
    <w:basedOn w:val="DefaultParagraphFont"/>
    <w:rsid w:val="00ED5504"/>
  </w:style>
  <w:style w:type="character" w:customStyle="1" w:styleId="citation-229">
    <w:name w:val="citation-229"/>
    <w:basedOn w:val="DefaultParagraphFont"/>
    <w:rsid w:val="00ED5504"/>
  </w:style>
  <w:style w:type="character" w:customStyle="1" w:styleId="citation-228">
    <w:name w:val="citation-228"/>
    <w:basedOn w:val="DefaultParagraphFont"/>
    <w:rsid w:val="00ED5504"/>
  </w:style>
  <w:style w:type="character" w:customStyle="1" w:styleId="citation-227">
    <w:name w:val="citation-227"/>
    <w:basedOn w:val="DefaultParagraphFont"/>
    <w:rsid w:val="00ED5504"/>
  </w:style>
  <w:style w:type="character" w:customStyle="1" w:styleId="citation-226">
    <w:name w:val="citation-226"/>
    <w:basedOn w:val="DefaultParagraphFont"/>
    <w:rsid w:val="00ED5504"/>
  </w:style>
  <w:style w:type="character" w:customStyle="1" w:styleId="citation-225">
    <w:name w:val="citation-225"/>
    <w:basedOn w:val="DefaultParagraphFont"/>
    <w:rsid w:val="00ED5504"/>
  </w:style>
  <w:style w:type="character" w:customStyle="1" w:styleId="citation-224">
    <w:name w:val="citation-224"/>
    <w:basedOn w:val="DefaultParagraphFont"/>
    <w:rsid w:val="00ED5504"/>
  </w:style>
  <w:style w:type="character" w:customStyle="1" w:styleId="citation-223">
    <w:name w:val="citation-223"/>
    <w:basedOn w:val="DefaultParagraphFont"/>
    <w:rsid w:val="00ED5504"/>
  </w:style>
  <w:style w:type="character" w:customStyle="1" w:styleId="citation-222">
    <w:name w:val="citation-222"/>
    <w:basedOn w:val="DefaultParagraphFont"/>
    <w:rsid w:val="00ED5504"/>
  </w:style>
  <w:style w:type="character" w:customStyle="1" w:styleId="citation-221">
    <w:name w:val="citation-221"/>
    <w:basedOn w:val="DefaultParagraphFont"/>
    <w:rsid w:val="00ED5504"/>
  </w:style>
  <w:style w:type="character" w:customStyle="1" w:styleId="citation-220">
    <w:name w:val="citation-220"/>
    <w:basedOn w:val="DefaultParagraphFont"/>
    <w:rsid w:val="00ED5504"/>
  </w:style>
  <w:style w:type="character" w:customStyle="1" w:styleId="citation-219">
    <w:name w:val="citation-219"/>
    <w:basedOn w:val="DefaultParagraphFont"/>
    <w:rsid w:val="00ED5504"/>
  </w:style>
  <w:style w:type="character" w:customStyle="1" w:styleId="citation-218">
    <w:name w:val="citation-218"/>
    <w:basedOn w:val="DefaultParagraphFont"/>
    <w:rsid w:val="00ED5504"/>
  </w:style>
  <w:style w:type="character" w:customStyle="1" w:styleId="citation-217">
    <w:name w:val="citation-217"/>
    <w:basedOn w:val="DefaultParagraphFont"/>
    <w:rsid w:val="00ED5504"/>
  </w:style>
  <w:style w:type="character" w:customStyle="1" w:styleId="citation-216">
    <w:name w:val="citation-216"/>
    <w:basedOn w:val="DefaultParagraphFont"/>
    <w:rsid w:val="00ED5504"/>
  </w:style>
  <w:style w:type="character" w:customStyle="1" w:styleId="citation-215">
    <w:name w:val="citation-215"/>
    <w:basedOn w:val="DefaultParagraphFont"/>
    <w:rsid w:val="00ED5504"/>
  </w:style>
  <w:style w:type="character" w:customStyle="1" w:styleId="citation-214">
    <w:name w:val="citation-214"/>
    <w:basedOn w:val="DefaultParagraphFont"/>
    <w:rsid w:val="00ED5504"/>
  </w:style>
  <w:style w:type="character" w:customStyle="1" w:styleId="citation-213">
    <w:name w:val="citation-213"/>
    <w:basedOn w:val="DefaultParagraphFont"/>
    <w:rsid w:val="00ED5504"/>
  </w:style>
  <w:style w:type="character" w:customStyle="1" w:styleId="citation-212">
    <w:name w:val="citation-212"/>
    <w:basedOn w:val="DefaultParagraphFont"/>
    <w:rsid w:val="00ED5504"/>
  </w:style>
  <w:style w:type="character" w:customStyle="1" w:styleId="citation-211">
    <w:name w:val="citation-211"/>
    <w:basedOn w:val="DefaultParagraphFont"/>
    <w:rsid w:val="00ED5504"/>
  </w:style>
  <w:style w:type="character" w:customStyle="1" w:styleId="citation-210">
    <w:name w:val="citation-210"/>
    <w:basedOn w:val="DefaultParagraphFont"/>
    <w:rsid w:val="00ED5504"/>
  </w:style>
  <w:style w:type="character" w:customStyle="1" w:styleId="citation-209">
    <w:name w:val="citation-209"/>
    <w:basedOn w:val="DefaultParagraphFont"/>
    <w:rsid w:val="00ED5504"/>
  </w:style>
  <w:style w:type="character" w:customStyle="1" w:styleId="citation-208">
    <w:name w:val="citation-208"/>
    <w:basedOn w:val="DefaultParagraphFont"/>
    <w:rsid w:val="00ED5504"/>
  </w:style>
  <w:style w:type="character" w:customStyle="1" w:styleId="citation-207">
    <w:name w:val="citation-207"/>
    <w:basedOn w:val="DefaultParagraphFont"/>
    <w:rsid w:val="00ED5504"/>
  </w:style>
  <w:style w:type="character" w:customStyle="1" w:styleId="citation-206">
    <w:name w:val="citation-206"/>
    <w:basedOn w:val="DefaultParagraphFont"/>
    <w:rsid w:val="00ED5504"/>
  </w:style>
  <w:style w:type="character" w:customStyle="1" w:styleId="citation-205">
    <w:name w:val="citation-205"/>
    <w:basedOn w:val="DefaultParagraphFont"/>
    <w:rsid w:val="00ED5504"/>
  </w:style>
  <w:style w:type="character" w:customStyle="1" w:styleId="citation-204">
    <w:name w:val="citation-204"/>
    <w:basedOn w:val="DefaultParagraphFont"/>
    <w:rsid w:val="00ED5504"/>
  </w:style>
  <w:style w:type="character" w:customStyle="1" w:styleId="citation-203">
    <w:name w:val="citation-203"/>
    <w:basedOn w:val="DefaultParagraphFont"/>
    <w:rsid w:val="00ED5504"/>
  </w:style>
  <w:style w:type="character" w:customStyle="1" w:styleId="math-inline">
    <w:name w:val="math-inline"/>
    <w:basedOn w:val="DefaultParagraphFont"/>
    <w:rsid w:val="00ED5504"/>
  </w:style>
  <w:style w:type="character" w:customStyle="1" w:styleId="citation-202">
    <w:name w:val="citation-202"/>
    <w:basedOn w:val="DefaultParagraphFont"/>
    <w:rsid w:val="00ED5504"/>
  </w:style>
  <w:style w:type="character" w:customStyle="1" w:styleId="citation-201">
    <w:name w:val="citation-201"/>
    <w:basedOn w:val="DefaultParagraphFont"/>
    <w:rsid w:val="00ED5504"/>
  </w:style>
  <w:style w:type="character" w:customStyle="1" w:styleId="citation-200">
    <w:name w:val="citation-200"/>
    <w:basedOn w:val="DefaultParagraphFont"/>
    <w:rsid w:val="00ED5504"/>
  </w:style>
  <w:style w:type="character" w:customStyle="1" w:styleId="citation-199">
    <w:name w:val="citation-199"/>
    <w:basedOn w:val="DefaultParagraphFont"/>
    <w:rsid w:val="00ED5504"/>
  </w:style>
  <w:style w:type="character" w:customStyle="1" w:styleId="citation-198">
    <w:name w:val="citation-198"/>
    <w:basedOn w:val="DefaultParagraphFont"/>
    <w:rsid w:val="00ED5504"/>
  </w:style>
  <w:style w:type="character" w:customStyle="1" w:styleId="citation-197">
    <w:name w:val="citation-197"/>
    <w:basedOn w:val="DefaultParagraphFont"/>
    <w:rsid w:val="00ED5504"/>
  </w:style>
  <w:style w:type="character" w:customStyle="1" w:styleId="citation-196">
    <w:name w:val="citation-196"/>
    <w:basedOn w:val="DefaultParagraphFont"/>
    <w:rsid w:val="00ED5504"/>
  </w:style>
  <w:style w:type="character" w:customStyle="1" w:styleId="citation-195">
    <w:name w:val="citation-195"/>
    <w:basedOn w:val="DefaultParagraphFont"/>
    <w:rsid w:val="00ED5504"/>
  </w:style>
  <w:style w:type="character" w:customStyle="1" w:styleId="citation-194">
    <w:name w:val="citation-194"/>
    <w:basedOn w:val="DefaultParagraphFont"/>
    <w:rsid w:val="00ED5504"/>
  </w:style>
  <w:style w:type="character" w:customStyle="1" w:styleId="citation-193">
    <w:name w:val="citation-193"/>
    <w:basedOn w:val="DefaultParagraphFont"/>
    <w:rsid w:val="00ED5504"/>
  </w:style>
  <w:style w:type="character" w:customStyle="1" w:styleId="citation-192">
    <w:name w:val="citation-192"/>
    <w:basedOn w:val="DefaultParagraphFont"/>
    <w:rsid w:val="00ED5504"/>
  </w:style>
  <w:style w:type="character" w:customStyle="1" w:styleId="citation-191">
    <w:name w:val="citation-191"/>
    <w:basedOn w:val="DefaultParagraphFont"/>
    <w:rsid w:val="00ED5504"/>
  </w:style>
  <w:style w:type="character" w:customStyle="1" w:styleId="citation-190">
    <w:name w:val="citation-190"/>
    <w:basedOn w:val="DefaultParagraphFont"/>
    <w:rsid w:val="00ED5504"/>
  </w:style>
  <w:style w:type="character" w:customStyle="1" w:styleId="citation-189">
    <w:name w:val="citation-189"/>
    <w:basedOn w:val="DefaultParagraphFont"/>
    <w:rsid w:val="00ED5504"/>
  </w:style>
  <w:style w:type="character" w:customStyle="1" w:styleId="citation-188">
    <w:name w:val="citation-188"/>
    <w:basedOn w:val="DefaultParagraphFont"/>
    <w:rsid w:val="00ED55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4365093">
      <w:bodyDiv w:val="1"/>
      <w:marLeft w:val="0"/>
      <w:marRight w:val="0"/>
      <w:marTop w:val="0"/>
      <w:marBottom w:val="0"/>
      <w:divBdr>
        <w:top w:val="none" w:sz="0" w:space="0" w:color="auto"/>
        <w:left w:val="none" w:sz="0" w:space="0" w:color="auto"/>
        <w:bottom w:val="none" w:sz="0" w:space="0" w:color="auto"/>
        <w:right w:val="none" w:sz="0" w:space="0" w:color="auto"/>
      </w:divBdr>
      <w:divsChild>
        <w:div w:id="344481628">
          <w:marLeft w:val="0"/>
          <w:marRight w:val="0"/>
          <w:marTop w:val="0"/>
          <w:marBottom w:val="0"/>
          <w:divBdr>
            <w:top w:val="none" w:sz="0" w:space="0" w:color="auto"/>
            <w:left w:val="none" w:sz="0" w:space="0" w:color="auto"/>
            <w:bottom w:val="none" w:sz="0" w:space="0" w:color="auto"/>
            <w:right w:val="none" w:sz="0" w:space="0" w:color="auto"/>
          </w:divBdr>
        </w:div>
        <w:div w:id="1797915289">
          <w:marLeft w:val="0"/>
          <w:marRight w:val="0"/>
          <w:marTop w:val="0"/>
          <w:marBottom w:val="0"/>
          <w:divBdr>
            <w:top w:val="none" w:sz="0" w:space="0" w:color="auto"/>
            <w:left w:val="none" w:sz="0" w:space="0" w:color="auto"/>
            <w:bottom w:val="none" w:sz="0" w:space="0" w:color="auto"/>
            <w:right w:val="none" w:sz="0" w:space="0" w:color="auto"/>
          </w:divBdr>
        </w:div>
        <w:div w:id="301350914">
          <w:marLeft w:val="0"/>
          <w:marRight w:val="0"/>
          <w:marTop w:val="0"/>
          <w:marBottom w:val="0"/>
          <w:divBdr>
            <w:top w:val="none" w:sz="0" w:space="0" w:color="auto"/>
            <w:left w:val="none" w:sz="0" w:space="0" w:color="auto"/>
            <w:bottom w:val="none" w:sz="0" w:space="0" w:color="auto"/>
            <w:right w:val="none" w:sz="0" w:space="0" w:color="auto"/>
          </w:divBdr>
        </w:div>
        <w:div w:id="936330035">
          <w:marLeft w:val="0"/>
          <w:marRight w:val="0"/>
          <w:marTop w:val="0"/>
          <w:marBottom w:val="0"/>
          <w:divBdr>
            <w:top w:val="none" w:sz="0" w:space="0" w:color="auto"/>
            <w:left w:val="none" w:sz="0" w:space="0" w:color="auto"/>
            <w:bottom w:val="none" w:sz="0" w:space="0" w:color="auto"/>
            <w:right w:val="none" w:sz="0" w:space="0" w:color="auto"/>
          </w:divBdr>
        </w:div>
        <w:div w:id="350302483">
          <w:marLeft w:val="0"/>
          <w:marRight w:val="0"/>
          <w:marTop w:val="0"/>
          <w:marBottom w:val="0"/>
          <w:divBdr>
            <w:top w:val="none" w:sz="0" w:space="0" w:color="auto"/>
            <w:left w:val="none" w:sz="0" w:space="0" w:color="auto"/>
            <w:bottom w:val="none" w:sz="0" w:space="0" w:color="auto"/>
            <w:right w:val="none" w:sz="0" w:space="0" w:color="auto"/>
          </w:divBdr>
        </w:div>
        <w:div w:id="1799882625">
          <w:marLeft w:val="0"/>
          <w:marRight w:val="0"/>
          <w:marTop w:val="0"/>
          <w:marBottom w:val="0"/>
          <w:divBdr>
            <w:top w:val="none" w:sz="0" w:space="0" w:color="auto"/>
            <w:left w:val="none" w:sz="0" w:space="0" w:color="auto"/>
            <w:bottom w:val="none" w:sz="0" w:space="0" w:color="auto"/>
            <w:right w:val="none" w:sz="0" w:space="0" w:color="auto"/>
          </w:divBdr>
        </w:div>
        <w:div w:id="1841656686">
          <w:marLeft w:val="0"/>
          <w:marRight w:val="0"/>
          <w:marTop w:val="0"/>
          <w:marBottom w:val="0"/>
          <w:divBdr>
            <w:top w:val="none" w:sz="0" w:space="0" w:color="auto"/>
            <w:left w:val="none" w:sz="0" w:space="0" w:color="auto"/>
            <w:bottom w:val="none" w:sz="0" w:space="0" w:color="auto"/>
            <w:right w:val="none" w:sz="0" w:space="0" w:color="auto"/>
          </w:divBdr>
        </w:div>
        <w:div w:id="1729109925">
          <w:marLeft w:val="0"/>
          <w:marRight w:val="0"/>
          <w:marTop w:val="0"/>
          <w:marBottom w:val="0"/>
          <w:divBdr>
            <w:top w:val="none" w:sz="0" w:space="0" w:color="auto"/>
            <w:left w:val="none" w:sz="0" w:space="0" w:color="auto"/>
            <w:bottom w:val="none" w:sz="0" w:space="0" w:color="auto"/>
            <w:right w:val="none" w:sz="0" w:space="0" w:color="auto"/>
          </w:divBdr>
        </w:div>
        <w:div w:id="271283177">
          <w:marLeft w:val="0"/>
          <w:marRight w:val="0"/>
          <w:marTop w:val="0"/>
          <w:marBottom w:val="0"/>
          <w:divBdr>
            <w:top w:val="none" w:sz="0" w:space="0" w:color="auto"/>
            <w:left w:val="none" w:sz="0" w:space="0" w:color="auto"/>
            <w:bottom w:val="none" w:sz="0" w:space="0" w:color="auto"/>
            <w:right w:val="none" w:sz="0" w:space="0" w:color="auto"/>
          </w:divBdr>
        </w:div>
        <w:div w:id="1621454659">
          <w:marLeft w:val="0"/>
          <w:marRight w:val="0"/>
          <w:marTop w:val="0"/>
          <w:marBottom w:val="0"/>
          <w:divBdr>
            <w:top w:val="none" w:sz="0" w:space="0" w:color="auto"/>
            <w:left w:val="none" w:sz="0" w:space="0" w:color="auto"/>
            <w:bottom w:val="none" w:sz="0" w:space="0" w:color="auto"/>
            <w:right w:val="none" w:sz="0" w:space="0" w:color="auto"/>
          </w:divBdr>
        </w:div>
        <w:div w:id="3280942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585</Words>
  <Characters>3335</Characters>
  <Application>Microsoft Office Word</Application>
  <DocSecurity>0</DocSecurity>
  <Lines>27</Lines>
  <Paragraphs>7</Paragraphs>
  <ScaleCrop>false</ScaleCrop>
  <Company/>
  <LinksUpToDate>false</LinksUpToDate>
  <CharactersWithSpaces>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2026-02-24T01:16:00Z</dcterms:created>
  <dcterms:modified xsi:type="dcterms:W3CDTF">2026-02-24T01:16:00Z</dcterms:modified>
</cp:coreProperties>
</file>