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ĐỖ THỊ CHÂM</w:t>
            </w:r>
          </w:p>
        </w:tc>
        <w:tc>
          <w:tcPr>
            <w:tcW w:w="1401" w:type="dxa"/>
            <w:vAlign w:val="center"/>
          </w:tcPr>
          <w:p w:rsidR="003822C9" w:rsidRPr="00F42CE5" w:rsidRDefault="00F42CE5" w:rsidP="003822C9">
            <w:pPr>
              <w:jc w:val="center"/>
              <w:rPr>
                <w:sz w:val="20"/>
                <w:szCs w:val="20"/>
                <w:lang w:val="en-US"/>
              </w:rPr>
            </w:pPr>
            <w:r>
              <w:rPr>
                <w:sz w:val="20"/>
                <w:szCs w:val="20"/>
                <w:lang w:val="en-US"/>
              </w:rPr>
              <w:t>06/06/2003</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034303008721</w:t>
            </w:r>
            <w:r w:rsidR="00CC06B8">
              <w:rPr>
                <w:spacing w:val="-2"/>
                <w:sz w:val="20"/>
                <w:szCs w:val="20"/>
                <w:lang w:val="en-US"/>
              </w:rPr>
              <w:t>;</w:t>
            </w:r>
            <w:r w:rsidRPr="00E46438">
              <w:rPr>
                <w:spacing w:val="-2"/>
                <w:sz w:val="20"/>
                <w:szCs w:val="20"/>
                <w:lang w:val="en-US"/>
              </w:rPr>
              <w:br/>
              <w:t xml:space="preserve">Ngày cấp: </w:t>
            </w:r>
            <w:r>
              <w:rPr>
                <w:sz w:val="20"/>
                <w:szCs w:val="20"/>
                <w:lang w:val="en-US"/>
              </w:rPr>
              <w:t>05/07/2024</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139, Đ.65, Tổ 11, Khu 2, phường Bình Dương,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24/3/2026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ĐỖ THỊ CHÂM</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